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88F43" w14:textId="69A0ED06" w:rsidR="00A54DBB" w:rsidRPr="00A54DBB" w:rsidRDefault="00A54DBB" w:rsidP="00A54DBB">
      <w:pPr>
        <w:rPr>
          <w:b/>
          <w:bCs/>
          <w:sz w:val="28"/>
          <w:szCs w:val="28"/>
        </w:rPr>
      </w:pPr>
      <w:r w:rsidRPr="00A54DBB">
        <w:rPr>
          <w:b/>
          <w:bCs/>
          <w:sz w:val="28"/>
          <w:szCs w:val="28"/>
        </w:rPr>
        <w:t>Vitale Implantate Block 2</w:t>
      </w:r>
      <w:r>
        <w:rPr>
          <w:b/>
          <w:bCs/>
          <w:sz w:val="28"/>
          <w:szCs w:val="28"/>
        </w:rPr>
        <w:t xml:space="preserve"> – </w:t>
      </w:r>
      <w:r w:rsidRPr="00A54DBB">
        <w:rPr>
          <w:b/>
          <w:bCs/>
          <w:sz w:val="28"/>
          <w:szCs w:val="28"/>
        </w:rPr>
        <w:t>Altklausur 04.04.2025</w:t>
      </w:r>
      <w:r>
        <w:rPr>
          <w:b/>
          <w:bCs/>
          <w:sz w:val="28"/>
          <w:szCs w:val="28"/>
        </w:rPr>
        <w:t xml:space="preserve"> </w:t>
      </w:r>
    </w:p>
    <w:p w14:paraId="25AE45CC" w14:textId="0D907FA5" w:rsidR="000973CA" w:rsidRPr="000973CA" w:rsidRDefault="000973CA" w:rsidP="000973CA">
      <w:pPr>
        <w:rPr>
          <w:lang w:val="en-US"/>
        </w:rPr>
      </w:pPr>
      <w:r w:rsidRPr="000973CA">
        <w:rPr>
          <w:lang w:val="en-US"/>
        </w:rPr>
        <w:t>-&gt;  25 Fragen, 60 min, single &amp; multiple cho</w:t>
      </w:r>
      <w:r>
        <w:rPr>
          <w:lang w:val="en-US"/>
        </w:rPr>
        <w:t>ice</w:t>
      </w:r>
    </w:p>
    <w:p w14:paraId="11B9DA06" w14:textId="64AB9634" w:rsidR="00A54DBB" w:rsidRDefault="00A54DBB" w:rsidP="00A54DBB">
      <w:r>
        <w:t>Frage 1:</w:t>
      </w:r>
      <w:r w:rsidRPr="00A54DBB">
        <w:rPr>
          <w:b/>
          <w:bCs/>
          <w:sz w:val="28"/>
          <w:szCs w:val="28"/>
        </w:rPr>
        <w:t xml:space="preserve"> </w:t>
      </w:r>
    </w:p>
    <w:p w14:paraId="21EDE3DC" w14:textId="090B3478" w:rsidR="00A54DBB" w:rsidRDefault="00A54DBB" w:rsidP="00A54DBB">
      <w:r>
        <w:t>Was ist keine charakteristische Eigenschaft von hy</w:t>
      </w:r>
      <w:r>
        <w:t>a</w:t>
      </w:r>
      <w:r>
        <w:t>linem Knorpel?</w:t>
      </w:r>
    </w:p>
    <w:p w14:paraId="3E4B33EE" w14:textId="77777777" w:rsidR="00A54DBB" w:rsidRDefault="00A54DBB" w:rsidP="00A54DBB">
      <w:pPr>
        <w:pStyle w:val="Listenabsatz"/>
        <w:numPr>
          <w:ilvl w:val="0"/>
          <w:numId w:val="16"/>
        </w:numPr>
      </w:pPr>
      <w:r>
        <w:t>geringe Zellproliferation</w:t>
      </w:r>
    </w:p>
    <w:p w14:paraId="66141676" w14:textId="77777777" w:rsidR="00A54DBB" w:rsidRDefault="00A54DBB" w:rsidP="00A54DBB">
      <w:pPr>
        <w:pStyle w:val="Listenabsatz"/>
        <w:numPr>
          <w:ilvl w:val="0"/>
          <w:numId w:val="16"/>
        </w:numPr>
      </w:pPr>
      <w:r>
        <w:t>Hauptbestandteil: Wasser, Kollagen Typ 1, Proteoglykane</w:t>
      </w:r>
    </w:p>
    <w:p w14:paraId="2BAEA760" w14:textId="77777777" w:rsidR="00A54DBB" w:rsidRDefault="00A54DBB" w:rsidP="00A54DBB">
      <w:pPr>
        <w:pStyle w:val="Listenabsatz"/>
        <w:numPr>
          <w:ilvl w:val="0"/>
          <w:numId w:val="16"/>
        </w:numPr>
      </w:pPr>
      <w:r>
        <w:t>Ist Knochenvorläufer in Entwicklung</w:t>
      </w:r>
    </w:p>
    <w:p w14:paraId="6657E70A" w14:textId="77777777" w:rsidR="00A54DBB" w:rsidRDefault="00A54DBB" w:rsidP="00A54DBB">
      <w:pPr>
        <w:pStyle w:val="Listenabsatz"/>
        <w:numPr>
          <w:ilvl w:val="0"/>
          <w:numId w:val="16"/>
        </w:numPr>
      </w:pPr>
      <w:r>
        <w:t>avaskuläre Natur</w:t>
      </w:r>
    </w:p>
    <w:p w14:paraId="55474A51" w14:textId="77777777" w:rsidR="00A54DBB" w:rsidRDefault="00A54DBB" w:rsidP="00A54DBB">
      <w:pPr>
        <w:pStyle w:val="Listenabsatz"/>
        <w:numPr>
          <w:ilvl w:val="0"/>
          <w:numId w:val="16"/>
        </w:numPr>
      </w:pPr>
      <w:r>
        <w:t>weist komplexe zonale Struktur auf</w:t>
      </w:r>
    </w:p>
    <w:p w14:paraId="07AF2B64" w14:textId="77777777" w:rsidR="00945E2E" w:rsidRDefault="00945E2E" w:rsidP="00945E2E"/>
    <w:p w14:paraId="2AFADD8B" w14:textId="77777777" w:rsidR="00A54DBB" w:rsidRDefault="00A54DBB" w:rsidP="00A54DBB">
      <w:r>
        <w:t>Frage 2:</w:t>
      </w:r>
    </w:p>
    <w:p w14:paraId="7511E859" w14:textId="77777777" w:rsidR="00A54DBB" w:rsidRDefault="00A54DBB" w:rsidP="00A54DBB">
      <w:r>
        <w:t>Welche Aussagen über Knorpel Tissue Engineering Therapien sind falsch (mehrere Antworten)</w:t>
      </w:r>
    </w:p>
    <w:p w14:paraId="4B0B89C7" w14:textId="77777777" w:rsidR="00A54DBB" w:rsidRDefault="00A54DBB" w:rsidP="00A54DBB">
      <w:pPr>
        <w:pStyle w:val="Listenabsatz"/>
        <w:numPr>
          <w:ilvl w:val="0"/>
          <w:numId w:val="18"/>
        </w:numPr>
      </w:pPr>
      <w:r>
        <w:t>Die MACI-Therapie beinhaltet die Verwendung von autologen ein biologisches Trägermaterial aufgebracht werden.</w:t>
      </w:r>
    </w:p>
    <w:p w14:paraId="14B1836B" w14:textId="01044420" w:rsidR="00A54DBB" w:rsidRDefault="00A54DBB" w:rsidP="00A54DBB">
      <w:pPr>
        <w:pStyle w:val="Listenabsatz"/>
        <w:numPr>
          <w:ilvl w:val="0"/>
          <w:numId w:val="18"/>
        </w:numPr>
      </w:pPr>
      <w:r>
        <w:t>Bei der MACI-Therapie wird in der Regel zelluläres Material a</w:t>
      </w:r>
      <w:r>
        <w:t>us dem Knorpelgewebes des</w:t>
      </w:r>
      <w:r>
        <w:t xml:space="preserve"> Ohrs entnommen.</w:t>
      </w:r>
    </w:p>
    <w:p w14:paraId="432767E4" w14:textId="23F94D24" w:rsidR="00A54DBB" w:rsidRDefault="00A54DBB" w:rsidP="00A54DBB">
      <w:pPr>
        <w:pStyle w:val="Listenabsatz"/>
        <w:numPr>
          <w:ilvl w:val="0"/>
          <w:numId w:val="18"/>
        </w:numPr>
      </w:pPr>
      <w:r>
        <w:t>Bei der autologen Chondrozyten-Implantation ist keine chir</w:t>
      </w:r>
      <w:r>
        <w:t>urgische Intervention</w:t>
      </w:r>
      <w:r>
        <w:t xml:space="preserve"> erforderlich, da die Zellen ohne zusätzliche Unterstützung</w:t>
      </w:r>
      <w:r>
        <w:t xml:space="preserve"> in den Knorpel implantiert </w:t>
      </w:r>
      <w:r>
        <w:t>werden.</w:t>
      </w:r>
    </w:p>
    <w:p w14:paraId="59C972D0" w14:textId="555FFD4C" w:rsidR="00A54DBB" w:rsidRDefault="00A54DBB" w:rsidP="00A54DBB">
      <w:pPr>
        <w:pStyle w:val="Listenabsatz"/>
        <w:numPr>
          <w:ilvl w:val="0"/>
          <w:numId w:val="18"/>
        </w:numPr>
      </w:pPr>
      <w:r>
        <w:t xml:space="preserve">Die autologe Chondrozyten-Implantation ist ein Verfahre </w:t>
      </w:r>
      <w:r>
        <w:t xml:space="preserve">bei dem Chondrozyten </w:t>
      </w:r>
      <w:r>
        <w:t>aus dem Körper des Patienten entnommen, kultiviert un</w:t>
      </w:r>
      <w:r>
        <w:t>d dann wieder in den</w:t>
      </w:r>
      <w:r>
        <w:t xml:space="preserve"> betroffenen Bereich implantiert werden.</w:t>
      </w:r>
    </w:p>
    <w:p w14:paraId="77F72545" w14:textId="6D55DFE8" w:rsidR="00945E2E" w:rsidRDefault="00945E2E" w:rsidP="00945E2E">
      <w:pPr>
        <w:pStyle w:val="Listenabsatz"/>
        <w:numPr>
          <w:ilvl w:val="0"/>
          <w:numId w:val="18"/>
        </w:numPr>
      </w:pPr>
      <w:r>
        <w:t>An</w:t>
      </w:r>
      <w:r w:rsidR="00A54DBB">
        <w:t>wendung von mesenchymalen Stammzellen für Regeneration</w:t>
      </w:r>
      <w:r>
        <w:t xml:space="preserve"> von Knorpelgewebe ist eine vielversprechende Therapieoption, die im Klinischen</w:t>
      </w:r>
      <w:r w:rsidRPr="00945E2E">
        <w:rPr>
          <w:color w:val="FF0000"/>
        </w:rPr>
        <w:t xml:space="preserve"> </w:t>
      </w:r>
      <w:r>
        <w:t>untersucht wird</w:t>
      </w:r>
    </w:p>
    <w:p w14:paraId="5AFA94C4" w14:textId="77777777" w:rsidR="00945E2E" w:rsidRDefault="00945E2E" w:rsidP="00945E2E"/>
    <w:p w14:paraId="03F47712" w14:textId="77777777" w:rsidR="00A54DBB" w:rsidRDefault="00A54DBB" w:rsidP="00A54DBB">
      <w:r>
        <w:t xml:space="preserve">Frage 3: </w:t>
      </w:r>
    </w:p>
    <w:p w14:paraId="73CAB0AD" w14:textId="727120E2" w:rsidR="00945E2E" w:rsidRDefault="00945E2E" w:rsidP="00A54DBB">
      <w:r>
        <w:t>Welche Aussage zu Herausforderung in Knorpel Tissue Engineering sind falsch (mehrere Antworten)</w:t>
      </w:r>
      <w:r w:rsidR="0089236D">
        <w:t xml:space="preserve"> -&gt; Frage war so in der Klausur, Antwortmöglichkeiten von ChatGPT</w:t>
      </w:r>
    </w:p>
    <w:p w14:paraId="7E2E648D" w14:textId="77777777" w:rsidR="0089236D" w:rsidRDefault="0089236D" w:rsidP="0089236D">
      <w:pPr>
        <w:pStyle w:val="Listenabsatz"/>
        <w:numPr>
          <w:ilvl w:val="0"/>
          <w:numId w:val="20"/>
        </w:numPr>
      </w:pPr>
      <w:r>
        <w:t>Der Knorpel ist gut durchblutet, was die Regeneration erleichtert.</w:t>
      </w:r>
    </w:p>
    <w:p w14:paraId="3A3DEB8E" w14:textId="42277132" w:rsidR="0089236D" w:rsidRDefault="0089236D" w:rsidP="0089236D">
      <w:pPr>
        <w:pStyle w:val="Listenabsatz"/>
        <w:numPr>
          <w:ilvl w:val="0"/>
          <w:numId w:val="20"/>
        </w:numPr>
      </w:pPr>
      <w:r>
        <w:t>Die geringe Zellteilungsrate von Chondrozyten erschwert die Zellexpansion.</w:t>
      </w:r>
    </w:p>
    <w:p w14:paraId="748276D5" w14:textId="44071B67" w:rsidR="0089236D" w:rsidRDefault="0089236D" w:rsidP="0089236D">
      <w:pPr>
        <w:pStyle w:val="Listenabsatz"/>
        <w:numPr>
          <w:ilvl w:val="0"/>
          <w:numId w:val="20"/>
        </w:numPr>
      </w:pPr>
      <w:r>
        <w:t>Es gibt aktuell keine standardisierte Methode zur Herstellung funktionalen Knorpelgewebes.</w:t>
      </w:r>
    </w:p>
    <w:p w14:paraId="4C15C349" w14:textId="70010832" w:rsidR="0089236D" w:rsidRDefault="0089236D" w:rsidP="0089236D">
      <w:pPr>
        <w:pStyle w:val="Listenabsatz"/>
        <w:numPr>
          <w:ilvl w:val="0"/>
          <w:numId w:val="20"/>
        </w:numPr>
      </w:pPr>
      <w:r>
        <w:t>Knorpel enthält keine Blutgefäße, was die Nährstoffversorgung im Implantat erschwert.</w:t>
      </w:r>
    </w:p>
    <w:p w14:paraId="79F1B5BC" w14:textId="4F7842F6" w:rsidR="0089236D" w:rsidRDefault="0089236D" w:rsidP="0089236D">
      <w:pPr>
        <w:pStyle w:val="Listenabsatz"/>
        <w:numPr>
          <w:ilvl w:val="0"/>
          <w:numId w:val="20"/>
        </w:numPr>
      </w:pPr>
      <w:r>
        <w:t>Mechanische Belastung hat keinen Einfluss auf die Knorpelbildung im Gewebeersatz.</w:t>
      </w:r>
    </w:p>
    <w:p w14:paraId="0410A89C" w14:textId="77777777" w:rsidR="0089236D" w:rsidRDefault="0089236D" w:rsidP="00A54DBB"/>
    <w:p w14:paraId="24707588" w14:textId="77777777" w:rsidR="000973CA" w:rsidRDefault="000973CA" w:rsidP="00A54DBB"/>
    <w:p w14:paraId="4E619F0E" w14:textId="77777777" w:rsidR="000973CA" w:rsidRDefault="000973CA" w:rsidP="00A54DBB"/>
    <w:p w14:paraId="6722A4CB" w14:textId="77777777" w:rsidR="000973CA" w:rsidRDefault="000973CA" w:rsidP="00A54DBB"/>
    <w:p w14:paraId="4FB37D6A" w14:textId="77777777" w:rsidR="000973CA" w:rsidRDefault="000973CA" w:rsidP="00A54DBB"/>
    <w:p w14:paraId="699BAD38" w14:textId="4FAEE83F" w:rsidR="00945E2E" w:rsidRDefault="00945E2E" w:rsidP="00A54DBB">
      <w:r>
        <w:lastRenderedPageBreak/>
        <w:t>Frage 4:</w:t>
      </w:r>
    </w:p>
    <w:p w14:paraId="5B88544E" w14:textId="5488A728" w:rsidR="00A54DBB" w:rsidRDefault="00A54DBB" w:rsidP="00A54DBB">
      <w:r>
        <w:t xml:space="preserve">Welche Aussage zur Atomic Force Microscopie (AFM) ist </w:t>
      </w:r>
      <w:r w:rsidRPr="00945E2E">
        <w:rPr>
          <w:u w:val="single"/>
        </w:rPr>
        <w:t>nicht</w:t>
      </w:r>
      <w:r>
        <w:t xml:space="preserve"> korrekt?</w:t>
      </w:r>
    </w:p>
    <w:p w14:paraId="6009F2EC" w14:textId="77777777" w:rsidR="00A54DBB" w:rsidRDefault="00A54DBB" w:rsidP="00A54DBB">
      <w:pPr>
        <w:pStyle w:val="Listenabsatz"/>
        <w:numPr>
          <w:ilvl w:val="0"/>
          <w:numId w:val="5"/>
        </w:numPr>
      </w:pPr>
      <w:r>
        <w:t>Die Force-Distance Curve quantifiziert die Verformung der Probe.</w:t>
      </w:r>
    </w:p>
    <w:p w14:paraId="39FA6B98" w14:textId="77777777" w:rsidR="00A54DBB" w:rsidRDefault="00A54DBB" w:rsidP="00A54DBB">
      <w:pPr>
        <w:pStyle w:val="Listenabsatz"/>
        <w:numPr>
          <w:ilvl w:val="0"/>
          <w:numId w:val="5"/>
        </w:numPr>
      </w:pPr>
      <w:r>
        <w:t>AFM findet unter anderem Einsatz in der Krebsforschung.</w:t>
      </w:r>
    </w:p>
    <w:p w14:paraId="46479296" w14:textId="77777777" w:rsidR="00A54DBB" w:rsidRDefault="00A54DBB" w:rsidP="00A54DBB">
      <w:pPr>
        <w:pStyle w:val="Listenabsatz"/>
        <w:numPr>
          <w:ilvl w:val="0"/>
          <w:numId w:val="5"/>
        </w:numPr>
      </w:pPr>
      <w:r>
        <w:t>Elektrostatische- und kolloidale Kräfte zählen zu wichtigen Wechselwirt</w:t>
      </w:r>
      <w:r>
        <w:t xml:space="preserve"> </w:t>
      </w:r>
      <w:r>
        <w:t>zwischen Probe und Cantilever.</w:t>
      </w:r>
    </w:p>
    <w:p w14:paraId="51ACED1A" w14:textId="77777777" w:rsidR="00A54DBB" w:rsidRDefault="00A54DBB" w:rsidP="00A54DBB">
      <w:pPr>
        <w:pStyle w:val="Listenabsatz"/>
        <w:numPr>
          <w:ilvl w:val="0"/>
          <w:numId w:val="5"/>
        </w:numPr>
      </w:pPr>
      <w:r>
        <w:t>AFM kann in Kombination mit Fluoreszenzmikroskopie für zelluläre Cal</w:t>
      </w:r>
      <w:r>
        <w:t xml:space="preserve"> </w:t>
      </w:r>
      <w:r>
        <w:t>Messungen verwendet werden.</w:t>
      </w:r>
    </w:p>
    <w:p w14:paraId="5D329865" w14:textId="4EFE677E" w:rsidR="00A54DBB" w:rsidRDefault="00A54DBB" w:rsidP="00A54DBB">
      <w:pPr>
        <w:pStyle w:val="Listenabsatz"/>
        <w:numPr>
          <w:ilvl w:val="0"/>
          <w:numId w:val="5"/>
        </w:numPr>
      </w:pPr>
      <w:r>
        <w:t>Der Cantilever übersetzt die topographischen Eigenschaften einer Pr</w:t>
      </w:r>
      <w:r>
        <w:t xml:space="preserve"> </w:t>
      </w:r>
      <w:r>
        <w:t>elektrische Signale.</w:t>
      </w:r>
    </w:p>
    <w:p w14:paraId="351DF56C" w14:textId="77777777" w:rsidR="00945E2E" w:rsidRDefault="00945E2E" w:rsidP="00A54DBB"/>
    <w:p w14:paraId="790D478F" w14:textId="2DB93473" w:rsidR="00A54DBB" w:rsidRDefault="00A54DBB" w:rsidP="00A54DBB">
      <w:r>
        <w:t>Frage 5:</w:t>
      </w:r>
    </w:p>
    <w:p w14:paraId="0D7F363C" w14:textId="7B3E2312" w:rsidR="00A54DBB" w:rsidRDefault="00A54DBB" w:rsidP="00A54DBB">
      <w:r>
        <w:t>Welche Aus</w:t>
      </w:r>
      <w:r w:rsidR="00945E2E">
        <w:t>s</w:t>
      </w:r>
      <w:r>
        <w:t>age über den Praktikumsversuch zur Gewinnung eines ost</w:t>
      </w:r>
      <w:r w:rsidR="00945E2E">
        <w:t>eopathischen</w:t>
      </w:r>
      <w:r>
        <w:t xml:space="preserve"> Explantatmodells zur Erforschung der Knorpelregeneration ist korrekt</w:t>
      </w:r>
    </w:p>
    <w:p w14:paraId="645043E2" w14:textId="77777777" w:rsidR="00A54DBB" w:rsidRDefault="00A54DBB" w:rsidP="00A54DBB">
      <w:pPr>
        <w:pStyle w:val="Listenabsatz"/>
        <w:numPr>
          <w:ilvl w:val="0"/>
          <w:numId w:val="6"/>
        </w:numPr>
      </w:pPr>
      <w:r>
        <w:t>Hämotoxylin färbt Kollagenfasern blau.</w:t>
      </w:r>
    </w:p>
    <w:p w14:paraId="764915C2" w14:textId="77777777" w:rsidR="00A54DBB" w:rsidRDefault="00A54DBB" w:rsidP="00A54DBB">
      <w:pPr>
        <w:pStyle w:val="Listenabsatz"/>
        <w:numPr>
          <w:ilvl w:val="0"/>
          <w:numId w:val="6"/>
        </w:numPr>
      </w:pPr>
      <w:r>
        <w:t>Der MTT-Asay färbt metabolisch-aktive Zellen ila.</w:t>
      </w:r>
    </w:p>
    <w:p w14:paraId="330FD939" w14:textId="5B42D1B3" w:rsidR="00A54DBB" w:rsidRDefault="00A54DBB" w:rsidP="00A54DBB">
      <w:pPr>
        <w:pStyle w:val="Listenabsatz"/>
        <w:numPr>
          <w:ilvl w:val="0"/>
          <w:numId w:val="6"/>
        </w:numPr>
      </w:pPr>
      <w:r>
        <w:t>Safranin-O färbt Zellkerne gelb.</w:t>
      </w:r>
    </w:p>
    <w:p w14:paraId="020D30B5" w14:textId="77777777" w:rsidR="00A54DBB" w:rsidRDefault="00A54DBB" w:rsidP="00A54DBB">
      <w:pPr>
        <w:pStyle w:val="Listenabsatz"/>
        <w:numPr>
          <w:ilvl w:val="0"/>
          <w:numId w:val="6"/>
        </w:numPr>
      </w:pPr>
      <w:r>
        <w:t>Fast-Green färbt Glycosaminoglykane rot.</w:t>
      </w:r>
    </w:p>
    <w:p w14:paraId="4F1250CB" w14:textId="77777777" w:rsidR="00A54DBB" w:rsidRDefault="00A54DBB" w:rsidP="00A54DBB">
      <w:pPr>
        <w:pStyle w:val="Listenabsatz"/>
        <w:numPr>
          <w:ilvl w:val="0"/>
          <w:numId w:val="6"/>
        </w:numPr>
      </w:pPr>
      <w:r>
        <w:t>Es wurden keine Färbungen durchgeführt.</w:t>
      </w:r>
    </w:p>
    <w:p w14:paraId="03C71CE9" w14:textId="77777777" w:rsidR="00945E2E" w:rsidRDefault="00945E2E" w:rsidP="00945E2E"/>
    <w:p w14:paraId="7213D5BE" w14:textId="6E41770F" w:rsidR="00A54DBB" w:rsidRDefault="00A54DBB" w:rsidP="00A54DBB">
      <w:r>
        <w:t>Frage 6:</w:t>
      </w:r>
    </w:p>
    <w:p w14:paraId="07085678" w14:textId="77777777" w:rsidR="00945E2E" w:rsidRDefault="00945E2E" w:rsidP="00A54DBB"/>
    <w:p w14:paraId="5B832E56" w14:textId="711F8101" w:rsidR="00945E2E" w:rsidRDefault="00945E2E" w:rsidP="00A54DBB">
      <w:r>
        <w:t>Frage 7:</w:t>
      </w:r>
    </w:p>
    <w:p w14:paraId="0CB248B4" w14:textId="2F9B40DB" w:rsidR="00A54DBB" w:rsidRDefault="00A54DBB" w:rsidP="00A54DBB">
      <w:r>
        <w:t>Welche Aussagen sind falsch?</w:t>
      </w:r>
    </w:p>
    <w:p w14:paraId="2E9BDA6A" w14:textId="77777777" w:rsidR="00A54DBB" w:rsidRDefault="00A54DBB" w:rsidP="00A54DBB">
      <w:r>
        <w:t>Die Durchflusszytometrie….. (mehrere Antworten)</w:t>
      </w:r>
    </w:p>
    <w:p w14:paraId="02533117" w14:textId="08CDCD9D" w:rsidR="00A54DBB" w:rsidRDefault="00A54DBB" w:rsidP="00A54DBB">
      <w:pPr>
        <w:pStyle w:val="Listenabsatz"/>
        <w:numPr>
          <w:ilvl w:val="0"/>
          <w:numId w:val="7"/>
        </w:numPr>
      </w:pPr>
      <w:r>
        <w:t>...ist eine Hochdurchsatzmethode für die fluoreszenzmarkierte Visualisierung</w:t>
      </w:r>
      <w:r w:rsidR="00945E2E">
        <w:t xml:space="preserve"> </w:t>
      </w:r>
      <w:r>
        <w:t>Zellen in Geweben.</w:t>
      </w:r>
    </w:p>
    <w:p w14:paraId="4C8F02F1" w14:textId="77777777" w:rsidR="00A54DBB" w:rsidRDefault="00A54DBB" w:rsidP="00A54DBB">
      <w:pPr>
        <w:pStyle w:val="Listenabsatz"/>
        <w:numPr>
          <w:ilvl w:val="0"/>
          <w:numId w:val="7"/>
        </w:numPr>
      </w:pPr>
      <w:r>
        <w:t>..kann Lymphozyten aufgrund ihrer unterschiedlichen Größen und Streuungseigenschaften unterscheiden.</w:t>
      </w:r>
    </w:p>
    <w:p w14:paraId="256FB348" w14:textId="77777777" w:rsidR="00945E2E" w:rsidRDefault="00A54DBB" w:rsidP="00A54DBB">
      <w:pPr>
        <w:pStyle w:val="Listenabsatz"/>
        <w:numPr>
          <w:ilvl w:val="0"/>
          <w:numId w:val="7"/>
        </w:numPr>
      </w:pPr>
      <w:r>
        <w:t xml:space="preserve">...kann nur an chemisch fixierten Zellen durchgeführt werden. </w:t>
      </w:r>
    </w:p>
    <w:p w14:paraId="2570AB40" w14:textId="5A55B78E" w:rsidR="00A54DBB" w:rsidRDefault="00A54DBB" w:rsidP="00A54DBB">
      <w:pPr>
        <w:pStyle w:val="Listenabsatz"/>
        <w:numPr>
          <w:ilvl w:val="0"/>
          <w:numId w:val="7"/>
        </w:numPr>
      </w:pPr>
      <w:r>
        <w:t>...ermöglicht eine Quantifizierung von Zellpopulationen.</w:t>
      </w:r>
    </w:p>
    <w:p w14:paraId="6E667C9B" w14:textId="77777777" w:rsidR="00A54DBB" w:rsidRDefault="00A54DBB" w:rsidP="00A54DBB">
      <w:pPr>
        <w:pStyle w:val="Listenabsatz"/>
        <w:numPr>
          <w:ilvl w:val="0"/>
          <w:numId w:val="7"/>
        </w:numPr>
      </w:pPr>
      <w:r>
        <w:t>...unterscheidet Zelltypen anhand intrazellulärer und oberflächenbasie Fluoreszenzmarkierung.</w:t>
      </w:r>
    </w:p>
    <w:p w14:paraId="592A001B" w14:textId="77777777" w:rsidR="00945E2E" w:rsidRDefault="00945E2E" w:rsidP="00A54DBB"/>
    <w:p w14:paraId="11EDC16A" w14:textId="77777777" w:rsidR="000973CA" w:rsidRDefault="000973CA" w:rsidP="00A54DBB"/>
    <w:p w14:paraId="4CB12128" w14:textId="77777777" w:rsidR="000973CA" w:rsidRDefault="000973CA" w:rsidP="00A54DBB"/>
    <w:p w14:paraId="5BE5E77B" w14:textId="77777777" w:rsidR="000973CA" w:rsidRDefault="000973CA" w:rsidP="00A54DBB"/>
    <w:p w14:paraId="5649CCB4" w14:textId="77777777" w:rsidR="000973CA" w:rsidRDefault="000973CA" w:rsidP="00A54DBB"/>
    <w:p w14:paraId="54047E3B" w14:textId="77777777" w:rsidR="000973CA" w:rsidRDefault="000973CA" w:rsidP="00A54DBB"/>
    <w:p w14:paraId="6CC735A6" w14:textId="493D8BD3" w:rsidR="00A54DBB" w:rsidRDefault="00A54DBB" w:rsidP="00A54DBB">
      <w:r>
        <w:lastRenderedPageBreak/>
        <w:t>F</w:t>
      </w:r>
      <w:r>
        <w:t>rage 8:</w:t>
      </w:r>
    </w:p>
    <w:p w14:paraId="31621E83" w14:textId="781EC450" w:rsidR="00A54DBB" w:rsidRDefault="00A54DBB" w:rsidP="00A54DBB">
      <w:r>
        <w:t>Welche Vorteile bieten Immunfluoreszenzfärbungen gegenüber immu</w:t>
      </w:r>
      <w:r w:rsidR="00945E2E">
        <w:t>nhistologischen</w:t>
      </w:r>
      <w:r>
        <w:t xml:space="preserve"> Färbungen? (mehrere Antworten)</w:t>
      </w:r>
    </w:p>
    <w:p w14:paraId="304AA11C" w14:textId="77777777" w:rsidR="00945E2E" w:rsidRDefault="00A54DBB" w:rsidP="00A54DBB">
      <w:pPr>
        <w:pStyle w:val="Listenabsatz"/>
        <w:numPr>
          <w:ilvl w:val="0"/>
          <w:numId w:val="8"/>
        </w:numPr>
      </w:pPr>
      <w:r>
        <w:t xml:space="preserve">höhere Spezifität durch Verwendung von Antikörpern </w:t>
      </w:r>
    </w:p>
    <w:p w14:paraId="17C554EC" w14:textId="127BBE92" w:rsidR="00A54DBB" w:rsidRDefault="00A54DBB" w:rsidP="00A54DBB">
      <w:pPr>
        <w:pStyle w:val="Listenabsatz"/>
        <w:numPr>
          <w:ilvl w:val="0"/>
          <w:numId w:val="8"/>
        </w:numPr>
      </w:pPr>
      <w:r>
        <w:t>Co-Lokalisation und Färbungen mehrerer Zielmoleküle</w:t>
      </w:r>
    </w:p>
    <w:p w14:paraId="0857A147" w14:textId="77777777" w:rsidR="00A54DBB" w:rsidRDefault="00A54DBB" w:rsidP="00A54DBB">
      <w:pPr>
        <w:pStyle w:val="Listenabsatz"/>
        <w:numPr>
          <w:ilvl w:val="0"/>
          <w:numId w:val="8"/>
        </w:numPr>
      </w:pPr>
      <w:r>
        <w:t>Quantifizierung der Proteinexpression über den mittleren G</w:t>
      </w:r>
    </w:p>
    <w:p w14:paraId="24D2D578" w14:textId="618634B9" w:rsidR="00A54DBB" w:rsidRDefault="00A54DBB" w:rsidP="00A54DBB">
      <w:pPr>
        <w:pStyle w:val="Listenabsatz"/>
        <w:numPr>
          <w:ilvl w:val="0"/>
          <w:numId w:val="8"/>
        </w:numPr>
      </w:pPr>
      <w:r>
        <w:t>Gute Orie</w:t>
      </w:r>
      <w:r w:rsidR="00945E2E">
        <w:t>ntierung in der Probe</w:t>
      </w:r>
    </w:p>
    <w:p w14:paraId="6ACB9880" w14:textId="77777777" w:rsidR="00945E2E" w:rsidRDefault="00945E2E" w:rsidP="00945E2E"/>
    <w:p w14:paraId="3C0B8417" w14:textId="77777777" w:rsidR="00A54DBB" w:rsidRDefault="00A54DBB" w:rsidP="00A54DBB">
      <w:r>
        <w:t>Frage 9:</w:t>
      </w:r>
    </w:p>
    <w:p w14:paraId="72CB08BC" w14:textId="21996396" w:rsidR="00945E2E" w:rsidRDefault="00945E2E" w:rsidP="00A54DBB">
      <w:r>
        <w:t>Welches Gewebe ist im dargestellten Gewebeschnitt mittels Movat-Pentachrom Färbung dargestellt? -&gt; fehlende Abbildung</w:t>
      </w:r>
    </w:p>
    <w:p w14:paraId="3120B6BC" w14:textId="771C2A8A" w:rsidR="00945E2E" w:rsidRDefault="00945E2E" w:rsidP="00945E2E">
      <w:pPr>
        <w:pStyle w:val="Listenabsatz"/>
        <w:numPr>
          <w:ilvl w:val="0"/>
          <w:numId w:val="21"/>
        </w:numPr>
      </w:pPr>
      <w:r>
        <w:t>Niere</w:t>
      </w:r>
    </w:p>
    <w:p w14:paraId="1AB3974D" w14:textId="40388763" w:rsidR="00945E2E" w:rsidRDefault="00945E2E" w:rsidP="00945E2E">
      <w:pPr>
        <w:pStyle w:val="Listenabsatz"/>
        <w:numPr>
          <w:ilvl w:val="0"/>
          <w:numId w:val="21"/>
        </w:numPr>
      </w:pPr>
      <w:r>
        <w:t>Luftöhre</w:t>
      </w:r>
    </w:p>
    <w:p w14:paraId="01461D36" w14:textId="66DD2220" w:rsidR="00945E2E" w:rsidRDefault="00945E2E" w:rsidP="00945E2E">
      <w:pPr>
        <w:pStyle w:val="Listenabsatz"/>
        <w:numPr>
          <w:ilvl w:val="0"/>
          <w:numId w:val="21"/>
        </w:numPr>
      </w:pPr>
      <w:r>
        <w:t>Haut</w:t>
      </w:r>
    </w:p>
    <w:p w14:paraId="03A3E8A6" w14:textId="220FA2BB" w:rsidR="00945E2E" w:rsidRDefault="00945E2E" w:rsidP="00945E2E">
      <w:pPr>
        <w:pStyle w:val="Listenabsatz"/>
        <w:numPr>
          <w:ilvl w:val="0"/>
          <w:numId w:val="21"/>
        </w:numPr>
      </w:pPr>
      <w:r>
        <w:t>Darm</w:t>
      </w:r>
    </w:p>
    <w:p w14:paraId="2F34A72A" w14:textId="77777777" w:rsidR="00945E2E" w:rsidRDefault="00945E2E" w:rsidP="00945E2E"/>
    <w:p w14:paraId="1AA42713" w14:textId="4B2D9A5A" w:rsidR="00945E2E" w:rsidRDefault="00945E2E" w:rsidP="00945E2E">
      <w:r>
        <w:t>Frage 10:</w:t>
      </w:r>
    </w:p>
    <w:p w14:paraId="7C67B41A" w14:textId="53283D3F" w:rsidR="00A54DBB" w:rsidRDefault="00DD5C4D" w:rsidP="00A54DBB">
      <w:r>
        <w:t>Welche Aus</w:t>
      </w:r>
      <w:r w:rsidR="00A54DBB">
        <w:t>sage zu Stammzellen ist richtig? (mehrere Antworten)</w:t>
      </w:r>
    </w:p>
    <w:p w14:paraId="47542AAB" w14:textId="1953E7DA" w:rsidR="00A54DBB" w:rsidRDefault="00A54DBB" w:rsidP="00A54DBB">
      <w:pPr>
        <w:pStyle w:val="Listenabsatz"/>
        <w:numPr>
          <w:ilvl w:val="0"/>
          <w:numId w:val="9"/>
        </w:numPr>
      </w:pPr>
      <w:r>
        <w:t>Stam</w:t>
      </w:r>
      <w:r>
        <w:t>mzellen kommen in embryonalem und fetalem Gewebe vor.</w:t>
      </w:r>
    </w:p>
    <w:p w14:paraId="02F5C64E" w14:textId="150B2345" w:rsidR="00A54DBB" w:rsidRDefault="00DD5C4D" w:rsidP="00A54DBB">
      <w:pPr>
        <w:pStyle w:val="Listenabsatz"/>
        <w:numPr>
          <w:ilvl w:val="0"/>
          <w:numId w:val="9"/>
        </w:numPr>
      </w:pPr>
      <w:r>
        <w:t>St</w:t>
      </w:r>
      <w:r w:rsidR="00A54DBB">
        <w:t>ammzellen nutzen Mechanismen der Telomerverlängerung zur Selbsterneuerung.</w:t>
      </w:r>
    </w:p>
    <w:p w14:paraId="29C54C32" w14:textId="77777777" w:rsidR="00A54DBB" w:rsidRDefault="00A54DBB" w:rsidP="00A54DBB">
      <w:pPr>
        <w:pStyle w:val="Listenabsatz"/>
        <w:numPr>
          <w:ilvl w:val="0"/>
          <w:numId w:val="9"/>
        </w:numPr>
      </w:pPr>
      <w:r>
        <w:t>Embryonale Stammzellen sind multipotent und können zu verschiedenen Zelltypen differenzieren.</w:t>
      </w:r>
    </w:p>
    <w:p w14:paraId="1108D3F0" w14:textId="38ABCD84" w:rsidR="00A54DBB" w:rsidRDefault="00A54DBB" w:rsidP="00A54DBB">
      <w:pPr>
        <w:pStyle w:val="Listenabsatz"/>
        <w:numPr>
          <w:ilvl w:val="0"/>
          <w:numId w:val="9"/>
        </w:numPr>
      </w:pPr>
      <w:r>
        <w:t xml:space="preserve">Oct4, Sox2, Myc &amp; Nanog werden als sogenannte </w:t>
      </w:r>
      <w:r w:rsidR="00DD5C4D">
        <w:t>Y</w:t>
      </w:r>
      <w:r>
        <w:t>amanaka-Faktoren für die Induktion pluripotenter Stammzellen verwendet.</w:t>
      </w:r>
    </w:p>
    <w:p w14:paraId="13C18B19" w14:textId="77777777" w:rsidR="00DD5C4D" w:rsidRDefault="00DD5C4D" w:rsidP="00DD5C4D"/>
    <w:p w14:paraId="59BD566A" w14:textId="77777777" w:rsidR="00DD5C4D" w:rsidRDefault="00A54DBB" w:rsidP="00DD5C4D">
      <w:r>
        <w:t>Frage 11:</w:t>
      </w:r>
    </w:p>
    <w:p w14:paraId="09794DC1" w14:textId="23873840" w:rsidR="00A54DBB" w:rsidRDefault="00A54DBB" w:rsidP="00DD5C4D">
      <w:r>
        <w:t>Welche Zuordnung von Bindegewebebestandtel zu seiner physiologischen Funktion i</w:t>
      </w:r>
      <w:r w:rsidR="00DD5C4D">
        <w:t>st</w:t>
      </w:r>
      <w:r>
        <w:t xml:space="preserve"> richtig?</w:t>
      </w:r>
    </w:p>
    <w:p w14:paraId="1B0C06D6" w14:textId="05DA2777" w:rsidR="00A54DBB" w:rsidRDefault="00A54DBB" w:rsidP="00A54DBB">
      <w:pPr>
        <w:pStyle w:val="Listenabsatz"/>
        <w:numPr>
          <w:ilvl w:val="0"/>
          <w:numId w:val="10"/>
        </w:numPr>
      </w:pPr>
      <w:r>
        <w:t>Matrixmetalloproteinasen - Zelladhásion</w:t>
      </w:r>
    </w:p>
    <w:p w14:paraId="376F0042" w14:textId="77777777" w:rsidR="00A54DBB" w:rsidRDefault="00A54DBB" w:rsidP="00A54DBB">
      <w:pPr>
        <w:pStyle w:val="Listenabsatz"/>
        <w:numPr>
          <w:ilvl w:val="0"/>
          <w:numId w:val="10"/>
        </w:numPr>
      </w:pPr>
      <w:r>
        <w:t>Kollagen Typ I - Gewebesteifigkeit</w:t>
      </w:r>
    </w:p>
    <w:p w14:paraId="6E623EF9" w14:textId="5BAD62AE" w:rsidR="00A54DBB" w:rsidRDefault="00A54DBB" w:rsidP="00A54DBB">
      <w:pPr>
        <w:pStyle w:val="Listenabsatz"/>
        <w:numPr>
          <w:ilvl w:val="0"/>
          <w:numId w:val="10"/>
        </w:numPr>
      </w:pPr>
      <w:r>
        <w:t>Decorin - Zell-Zell Kontakte</w:t>
      </w:r>
    </w:p>
    <w:p w14:paraId="48386C43" w14:textId="77777777" w:rsidR="00DD5C4D" w:rsidRDefault="00A54DBB" w:rsidP="00A54DBB">
      <w:pPr>
        <w:pStyle w:val="Listenabsatz"/>
        <w:numPr>
          <w:ilvl w:val="0"/>
          <w:numId w:val="10"/>
        </w:numPr>
      </w:pPr>
      <w:r>
        <w:t xml:space="preserve">Elastische Fasern - Gewebeerneuerung </w:t>
      </w:r>
    </w:p>
    <w:p w14:paraId="4A16C99F" w14:textId="1585C738" w:rsidR="00A54DBB" w:rsidRDefault="00A54DBB" w:rsidP="00A54DBB">
      <w:pPr>
        <w:pStyle w:val="Listenabsatz"/>
        <w:numPr>
          <w:ilvl w:val="0"/>
          <w:numId w:val="10"/>
        </w:numPr>
      </w:pPr>
      <w:r>
        <w:t>Hyaluronsäure - Gewebedehnbarkeit</w:t>
      </w:r>
    </w:p>
    <w:p w14:paraId="46654BFB" w14:textId="77777777" w:rsidR="00DD5C4D" w:rsidRDefault="00DD5C4D" w:rsidP="00A54DBB"/>
    <w:p w14:paraId="75CB5E97" w14:textId="77777777" w:rsidR="000973CA" w:rsidRDefault="000973CA" w:rsidP="00A54DBB"/>
    <w:p w14:paraId="00AF222B" w14:textId="77777777" w:rsidR="000973CA" w:rsidRDefault="000973CA" w:rsidP="00A54DBB"/>
    <w:p w14:paraId="7B1EDF43" w14:textId="77777777" w:rsidR="000973CA" w:rsidRDefault="000973CA" w:rsidP="00A54DBB"/>
    <w:p w14:paraId="33FC2955" w14:textId="77777777" w:rsidR="000973CA" w:rsidRDefault="000973CA" w:rsidP="00A54DBB"/>
    <w:p w14:paraId="4F611164" w14:textId="77777777" w:rsidR="000973CA" w:rsidRDefault="000973CA" w:rsidP="00A54DBB"/>
    <w:p w14:paraId="6741B9A4" w14:textId="379E13AB" w:rsidR="00A54DBB" w:rsidRDefault="00A54DBB" w:rsidP="00A54DBB">
      <w:r>
        <w:lastRenderedPageBreak/>
        <w:t>Frage 12:</w:t>
      </w:r>
    </w:p>
    <w:p w14:paraId="5F7BC375" w14:textId="54296FCB" w:rsidR="00A54DBB" w:rsidRDefault="00A54DBB" w:rsidP="00A54DBB">
      <w:r>
        <w:t xml:space="preserve">Heparin ist ein sehr häufig eingesetztes Antikoagulantium. Wie kann </w:t>
      </w:r>
      <w:r w:rsidR="00DD5C4D">
        <w:t xml:space="preserve">Heparin verabreicht </w:t>
      </w:r>
      <w:r>
        <w:t>werden? (mehrere Antworten)</w:t>
      </w:r>
    </w:p>
    <w:p w14:paraId="2A065B83" w14:textId="77777777" w:rsidR="00A54DBB" w:rsidRDefault="00A54DBB" w:rsidP="00A54DBB">
      <w:pPr>
        <w:pStyle w:val="Listenabsatz"/>
        <w:numPr>
          <w:ilvl w:val="0"/>
          <w:numId w:val="11"/>
        </w:numPr>
      </w:pPr>
      <w:r>
        <w:t>oral</w:t>
      </w:r>
    </w:p>
    <w:p w14:paraId="50F17BAB" w14:textId="77777777" w:rsidR="00A54DBB" w:rsidRDefault="00A54DBB" w:rsidP="00A54DBB">
      <w:pPr>
        <w:pStyle w:val="Listenabsatz"/>
        <w:numPr>
          <w:ilvl w:val="0"/>
          <w:numId w:val="11"/>
        </w:numPr>
      </w:pPr>
      <w:r>
        <w:t>Intravenös</w:t>
      </w:r>
    </w:p>
    <w:p w14:paraId="5B22291C" w14:textId="77777777" w:rsidR="00A54DBB" w:rsidRDefault="00A54DBB" w:rsidP="00A54DBB">
      <w:pPr>
        <w:pStyle w:val="Listenabsatz"/>
        <w:numPr>
          <w:ilvl w:val="0"/>
          <w:numId w:val="11"/>
        </w:numPr>
      </w:pPr>
      <w:r>
        <w:t>Intraarteriell</w:t>
      </w:r>
    </w:p>
    <w:p w14:paraId="488FF6C8" w14:textId="77777777" w:rsidR="00A54DBB" w:rsidRDefault="00A54DBB" w:rsidP="00A54DBB">
      <w:pPr>
        <w:pStyle w:val="Listenabsatz"/>
        <w:numPr>
          <w:ilvl w:val="0"/>
          <w:numId w:val="11"/>
        </w:numPr>
      </w:pPr>
      <w:r>
        <w:t>Rektal</w:t>
      </w:r>
    </w:p>
    <w:p w14:paraId="55FB27CD" w14:textId="77777777" w:rsidR="00A54DBB" w:rsidRDefault="00A54DBB" w:rsidP="00A54DBB">
      <w:pPr>
        <w:pStyle w:val="Listenabsatz"/>
        <w:numPr>
          <w:ilvl w:val="0"/>
          <w:numId w:val="11"/>
        </w:numPr>
      </w:pPr>
      <w:r>
        <w:t>Subkutan</w:t>
      </w:r>
    </w:p>
    <w:p w14:paraId="65A260FC" w14:textId="77777777" w:rsidR="00DD5C4D" w:rsidRDefault="00DD5C4D" w:rsidP="00DD5C4D"/>
    <w:p w14:paraId="1A5BB3FB" w14:textId="6992DED1" w:rsidR="00DD5C4D" w:rsidRDefault="00DD5C4D" w:rsidP="00DD5C4D">
      <w:r>
        <w:t>Frage 13:</w:t>
      </w:r>
    </w:p>
    <w:p w14:paraId="1598F748" w14:textId="77777777" w:rsidR="00DD5C4D" w:rsidRDefault="00DD5C4D" w:rsidP="00A54DBB">
      <w:r>
        <w:t xml:space="preserve">Nennen Sie eine </w:t>
      </w:r>
      <w:r w:rsidR="00A54DBB">
        <w:t>gängige Methode zur Bestimmung der antibakteriellen Wirkung von</w:t>
      </w:r>
      <w:r w:rsidR="00A54DBB">
        <w:t xml:space="preserve"> </w:t>
      </w:r>
      <w:r>
        <w:t>Substanzen</w:t>
      </w:r>
    </w:p>
    <w:p w14:paraId="04AC75B1" w14:textId="77777777" w:rsidR="00DD5C4D" w:rsidRDefault="00DD5C4D" w:rsidP="00DD5C4D">
      <w:pPr>
        <w:pStyle w:val="Listenabsatz"/>
        <w:numPr>
          <w:ilvl w:val="0"/>
          <w:numId w:val="12"/>
        </w:numPr>
      </w:pPr>
      <w:r>
        <w:t>Verdünnungs</w:t>
      </w:r>
      <w:r w:rsidR="00A54DBB">
        <w:t>ausstrich auf einer L</w:t>
      </w:r>
      <w:r>
        <w:t>B</w:t>
      </w:r>
      <w:r w:rsidR="00A54DBB">
        <w:t xml:space="preserve">-Agarplatte </w:t>
      </w:r>
    </w:p>
    <w:p w14:paraId="5864706B" w14:textId="77777777" w:rsidR="00DD5C4D" w:rsidRDefault="00DD5C4D" w:rsidP="00DD5C4D">
      <w:pPr>
        <w:pStyle w:val="Listenabsatz"/>
        <w:numPr>
          <w:ilvl w:val="0"/>
          <w:numId w:val="12"/>
        </w:numPr>
      </w:pPr>
      <w:r>
        <w:t>Bestimmung</w:t>
      </w:r>
      <w:r w:rsidR="00A54DBB">
        <w:t xml:space="preserve"> des Hemmhofdurchmessers </w:t>
      </w:r>
    </w:p>
    <w:p w14:paraId="7CB46845" w14:textId="2FBA29F7" w:rsidR="00A54DBB" w:rsidRDefault="00DD5C4D" w:rsidP="00DD5C4D">
      <w:pPr>
        <w:pStyle w:val="Listenabsatz"/>
        <w:numPr>
          <w:ilvl w:val="0"/>
          <w:numId w:val="12"/>
        </w:numPr>
      </w:pPr>
      <w:r>
        <w:t>Transformation</w:t>
      </w:r>
      <w:r w:rsidR="00A54DBB">
        <w:t xml:space="preserve"> von Bakterien</w:t>
      </w:r>
    </w:p>
    <w:p w14:paraId="30110E90" w14:textId="6038B258" w:rsidR="00A54DBB" w:rsidRDefault="00DD5C4D" w:rsidP="00A54DBB">
      <w:pPr>
        <w:pStyle w:val="Listenabsatz"/>
        <w:numPr>
          <w:ilvl w:val="0"/>
          <w:numId w:val="12"/>
        </w:numPr>
      </w:pPr>
      <w:r>
        <w:t>G</w:t>
      </w:r>
      <w:r w:rsidR="00A54DBB">
        <w:t>ram-Differenzierung</w:t>
      </w:r>
    </w:p>
    <w:p w14:paraId="19686895" w14:textId="77777777" w:rsidR="00A54DBB" w:rsidRDefault="00A54DBB" w:rsidP="00A54DBB">
      <w:pPr>
        <w:pStyle w:val="Listenabsatz"/>
        <w:numPr>
          <w:ilvl w:val="0"/>
          <w:numId w:val="12"/>
        </w:numPr>
      </w:pPr>
      <w:r>
        <w:t>Restriktionsanalyse</w:t>
      </w:r>
    </w:p>
    <w:p w14:paraId="0851ED73" w14:textId="77777777" w:rsidR="00DD5C4D" w:rsidRDefault="00DD5C4D" w:rsidP="00DD5C4D"/>
    <w:p w14:paraId="5580CD6E" w14:textId="77777777" w:rsidR="00A54DBB" w:rsidRDefault="00A54DBB" w:rsidP="00A54DBB">
      <w:r>
        <w:t>Frage 14:</w:t>
      </w:r>
    </w:p>
    <w:p w14:paraId="4955E2BB" w14:textId="77777777" w:rsidR="00A54DBB" w:rsidRDefault="00A54DBB" w:rsidP="00A54DBB">
      <w:r>
        <w:t>Welche Aussagen sind richtig? (mehrere Antworten)</w:t>
      </w:r>
    </w:p>
    <w:p w14:paraId="7EE7FDBE" w14:textId="26018AEE" w:rsidR="00A54DBB" w:rsidRDefault="00A54DBB" w:rsidP="00A54DBB">
      <w:r>
        <w:t>Endothe</w:t>
      </w:r>
      <w:r w:rsidR="00DD5C4D">
        <w:t>l</w:t>
      </w:r>
      <w:r>
        <w:t>zellen.</w:t>
      </w:r>
      <w:r w:rsidR="00DD5C4D">
        <w:t>.</w:t>
      </w:r>
      <w:r>
        <w:t>.</w:t>
      </w:r>
    </w:p>
    <w:p w14:paraId="640551F6" w14:textId="77777777" w:rsidR="00DD5C4D" w:rsidRDefault="00DD5C4D" w:rsidP="00A54DBB">
      <w:pPr>
        <w:pStyle w:val="Listenabsatz"/>
        <w:numPr>
          <w:ilvl w:val="0"/>
          <w:numId w:val="13"/>
        </w:numPr>
      </w:pPr>
      <w:r>
        <w:t>…</w:t>
      </w:r>
      <w:r w:rsidR="00A54DBB">
        <w:t>b</w:t>
      </w:r>
      <w:r>
        <w:t>il</w:t>
      </w:r>
      <w:r w:rsidR="00A54DBB">
        <w:t>den die äußerste Zellschicht von Blutgefäßen</w:t>
      </w:r>
    </w:p>
    <w:p w14:paraId="24FE4BC0" w14:textId="6911A21D" w:rsidR="00A54DBB" w:rsidRDefault="00DD5C4D" w:rsidP="00A54DBB">
      <w:pPr>
        <w:pStyle w:val="Listenabsatz"/>
        <w:numPr>
          <w:ilvl w:val="0"/>
          <w:numId w:val="13"/>
        </w:numPr>
      </w:pPr>
      <w:r>
        <w:t xml:space="preserve">… </w:t>
      </w:r>
      <w:r w:rsidR="00A54DBB">
        <w:t>ermöglichen einen kontinuierlichen Blutfluss.</w:t>
      </w:r>
    </w:p>
    <w:p w14:paraId="4AACC39D" w14:textId="0DB1309F" w:rsidR="00A54DBB" w:rsidRDefault="00A54DBB" w:rsidP="00A54DBB">
      <w:pPr>
        <w:pStyle w:val="Listenabsatz"/>
        <w:numPr>
          <w:ilvl w:val="0"/>
          <w:numId w:val="13"/>
        </w:numPr>
      </w:pPr>
      <w:r>
        <w:t>.</w:t>
      </w:r>
      <w:r w:rsidR="00DD5C4D">
        <w:t>.</w:t>
      </w:r>
      <w:r>
        <w:t>.verhindern die Sauerstoffversorgung der K</w:t>
      </w:r>
      <w:r w:rsidR="00DD5C4D">
        <w:t>ö</w:t>
      </w:r>
      <w:r>
        <w:t>rperteile.</w:t>
      </w:r>
    </w:p>
    <w:p w14:paraId="60D94715" w14:textId="219EE44E" w:rsidR="00A54DBB" w:rsidRDefault="00DD5C4D" w:rsidP="00A54DBB">
      <w:pPr>
        <w:pStyle w:val="Listenabsatz"/>
        <w:numPr>
          <w:ilvl w:val="0"/>
          <w:numId w:val="13"/>
        </w:numPr>
      </w:pPr>
      <w:r>
        <w:t xml:space="preserve">… </w:t>
      </w:r>
      <w:r w:rsidR="00A54DBB">
        <w:t>exprimieren CD31</w:t>
      </w:r>
    </w:p>
    <w:p w14:paraId="0A88E3CC" w14:textId="73AEA3DD" w:rsidR="00A54DBB" w:rsidRDefault="00DD5C4D" w:rsidP="00DD5C4D">
      <w:pPr>
        <w:pStyle w:val="Listenabsatz"/>
        <w:numPr>
          <w:ilvl w:val="0"/>
          <w:numId w:val="13"/>
        </w:numPr>
      </w:pPr>
      <w:r>
        <w:t xml:space="preserve">… </w:t>
      </w:r>
      <w:r w:rsidR="00A54DBB">
        <w:t>exprimieren CD144</w:t>
      </w:r>
    </w:p>
    <w:p w14:paraId="6857D3E6" w14:textId="77777777" w:rsidR="00DD5C4D" w:rsidRDefault="00DD5C4D" w:rsidP="00A54DBB"/>
    <w:p w14:paraId="4097C38E" w14:textId="3258C900" w:rsidR="00A54DBB" w:rsidRDefault="00DD5C4D" w:rsidP="00A54DBB">
      <w:r>
        <w:t>Fr</w:t>
      </w:r>
      <w:r w:rsidR="00A54DBB">
        <w:t>age 15:</w:t>
      </w:r>
    </w:p>
    <w:p w14:paraId="1935EC24" w14:textId="13968AA3" w:rsidR="00A54DBB" w:rsidRDefault="00DD5C4D" w:rsidP="00A54DBB">
      <w:r>
        <w:t>Wa</w:t>
      </w:r>
      <w:r w:rsidR="00A54DBB">
        <w:t xml:space="preserve">s kann mittels </w:t>
      </w:r>
      <w:r>
        <w:t>qRT-</w:t>
      </w:r>
      <w:r w:rsidR="00A54DBB">
        <w:t>PCR untersucht werden?</w:t>
      </w:r>
    </w:p>
    <w:p w14:paraId="44B0D47B" w14:textId="77777777" w:rsidR="00A54DBB" w:rsidRDefault="00A54DBB" w:rsidP="00A54DBB">
      <w:pPr>
        <w:pStyle w:val="Listenabsatz"/>
        <w:numPr>
          <w:ilvl w:val="0"/>
          <w:numId w:val="14"/>
        </w:numPr>
      </w:pPr>
      <w:r>
        <w:t>Proteinexpression</w:t>
      </w:r>
    </w:p>
    <w:p w14:paraId="3F43DC7A" w14:textId="77777777" w:rsidR="00A54DBB" w:rsidRDefault="00A54DBB" w:rsidP="00A54DBB">
      <w:pPr>
        <w:pStyle w:val="Listenabsatz"/>
        <w:numPr>
          <w:ilvl w:val="0"/>
          <w:numId w:val="14"/>
        </w:numPr>
      </w:pPr>
      <w:r>
        <w:t>Genexpression</w:t>
      </w:r>
    </w:p>
    <w:p w14:paraId="77A31902" w14:textId="77777777" w:rsidR="00DD5C4D" w:rsidRDefault="00A54DBB" w:rsidP="00A54DBB">
      <w:pPr>
        <w:pStyle w:val="Listenabsatz"/>
        <w:numPr>
          <w:ilvl w:val="0"/>
          <w:numId w:val="14"/>
        </w:numPr>
      </w:pPr>
      <w:r>
        <w:t xml:space="preserve">Morphologie der Zelle </w:t>
      </w:r>
    </w:p>
    <w:p w14:paraId="296E022C" w14:textId="11515128" w:rsidR="00A54DBB" w:rsidRDefault="00A54DBB" w:rsidP="00A54DBB">
      <w:pPr>
        <w:pStyle w:val="Listenabsatz"/>
        <w:numPr>
          <w:ilvl w:val="0"/>
          <w:numId w:val="14"/>
        </w:numPr>
      </w:pPr>
      <w:r>
        <w:t>Granularität der Zelle</w:t>
      </w:r>
    </w:p>
    <w:p w14:paraId="7C562141" w14:textId="77777777" w:rsidR="00A54DBB" w:rsidRDefault="00A54DBB" w:rsidP="00A54DBB">
      <w:pPr>
        <w:pStyle w:val="Listenabsatz"/>
        <w:numPr>
          <w:ilvl w:val="0"/>
          <w:numId w:val="14"/>
        </w:numPr>
      </w:pPr>
      <w:r>
        <w:t>Stabilität der Zelle</w:t>
      </w:r>
    </w:p>
    <w:p w14:paraId="69494857" w14:textId="77777777" w:rsidR="00DD5C4D" w:rsidRDefault="00DD5C4D" w:rsidP="00DD5C4D"/>
    <w:p w14:paraId="4097E73A" w14:textId="77777777" w:rsidR="000973CA" w:rsidRDefault="000973CA" w:rsidP="00DD5C4D"/>
    <w:p w14:paraId="58C18F2A" w14:textId="77777777" w:rsidR="000973CA" w:rsidRDefault="000973CA" w:rsidP="00DD5C4D"/>
    <w:p w14:paraId="0EFB552C" w14:textId="77777777" w:rsidR="000973CA" w:rsidRDefault="000973CA" w:rsidP="00DD5C4D"/>
    <w:p w14:paraId="0C1428A0" w14:textId="77777777" w:rsidR="000973CA" w:rsidRDefault="000973CA" w:rsidP="00DD5C4D"/>
    <w:p w14:paraId="3F8FEE1A" w14:textId="7BC595D3" w:rsidR="00DD5C4D" w:rsidRDefault="00DD5C4D" w:rsidP="00DD5C4D">
      <w:r>
        <w:lastRenderedPageBreak/>
        <w:t>Frage 16:</w:t>
      </w:r>
    </w:p>
    <w:p w14:paraId="287C6A09" w14:textId="247E4E4B" w:rsidR="00A54DBB" w:rsidRDefault="00A54DBB" w:rsidP="00A54DBB">
      <w:r>
        <w:t>Für Medizinprodukte gilt:</w:t>
      </w:r>
    </w:p>
    <w:p w14:paraId="41DFC5D2" w14:textId="7D4F92FD" w:rsidR="00A54DBB" w:rsidRDefault="00A54DBB" w:rsidP="00A54DBB">
      <w:pPr>
        <w:pStyle w:val="Listenabsatz"/>
        <w:numPr>
          <w:ilvl w:val="0"/>
          <w:numId w:val="15"/>
        </w:numPr>
      </w:pPr>
      <w:r>
        <w:t>Medizinprodukte müssen die Eigenschaft der Leistungsfähigkeit und Sicherheit haben und werden auf diese Eigenschaft auch geprüft.</w:t>
      </w:r>
    </w:p>
    <w:p w14:paraId="40B4F1BD" w14:textId="77777777" w:rsidR="00A54DBB" w:rsidRDefault="00A54DBB" w:rsidP="00A54DBB">
      <w:pPr>
        <w:pStyle w:val="Listenabsatz"/>
        <w:numPr>
          <w:ilvl w:val="0"/>
          <w:numId w:val="15"/>
        </w:numPr>
      </w:pPr>
      <w:r>
        <w:t>Qualitätsmanagementsysteme spielen in der Medizinprodukteindustrie keine Rolle.</w:t>
      </w:r>
    </w:p>
    <w:p w14:paraId="78AAC170" w14:textId="77777777" w:rsidR="00A54DBB" w:rsidRDefault="00A54DBB" w:rsidP="00A54DBB">
      <w:pPr>
        <w:pStyle w:val="Listenabsatz"/>
        <w:numPr>
          <w:ilvl w:val="0"/>
          <w:numId w:val="15"/>
        </w:numPr>
      </w:pPr>
      <w:r>
        <w:t>Die Minimierung von Risiken bei der Anwendung von Medizinprodukten ist Sache des Anwenders und des Patienten und picht des Herstellers des Medizinprodukts.</w:t>
      </w:r>
    </w:p>
    <w:p w14:paraId="49CBE777" w14:textId="77777777" w:rsidR="00A54DBB" w:rsidRDefault="00A54DBB" w:rsidP="00A54DBB">
      <w:pPr>
        <w:pStyle w:val="Listenabsatz"/>
        <w:numPr>
          <w:ilvl w:val="0"/>
          <w:numId w:val="15"/>
        </w:numPr>
      </w:pPr>
      <w:r>
        <w:t>Das CE- Zeichen auf Medizinprodukten bedeutet, dass sich der Hersteller einem freiwilligen Qualitätssicherungsverfahren unterzieht.</w:t>
      </w:r>
    </w:p>
    <w:p w14:paraId="2E7B8AC9" w14:textId="77777777" w:rsidR="00A54DBB" w:rsidRDefault="00A54DBB" w:rsidP="00A54DBB">
      <w:pPr>
        <w:pStyle w:val="Listenabsatz"/>
        <w:numPr>
          <w:ilvl w:val="0"/>
          <w:numId w:val="15"/>
        </w:numPr>
      </w:pPr>
      <w:r>
        <w:t>Eine Nutzen-Risikobewertung wird bei Medizinprodukten der Klasse Ill nur stichprobenartig durchgeführt.</w:t>
      </w:r>
    </w:p>
    <w:p w14:paraId="50EBD276" w14:textId="77777777" w:rsidR="00DD5C4D" w:rsidRDefault="00DD5C4D" w:rsidP="00A54DBB"/>
    <w:p w14:paraId="54881098" w14:textId="6611B8CF" w:rsidR="00A54DBB" w:rsidRDefault="00A54DBB" w:rsidP="00A54DBB">
      <w:r>
        <w:t>Frage 17:</w:t>
      </w:r>
    </w:p>
    <w:p w14:paraId="02F16D51" w14:textId="247B40C6" w:rsidR="00A54DBB" w:rsidRDefault="00A54DBB" w:rsidP="00A54DBB">
      <w:r>
        <w:t>Welche der folgenden</w:t>
      </w:r>
      <w:r w:rsidR="00DD5C4D">
        <w:t xml:space="preserve"> I</w:t>
      </w:r>
      <w:r>
        <w:t xml:space="preserve">ndikationen gehört NICHT zu den aufgeführten Gründen </w:t>
      </w:r>
      <w:r w:rsidR="00DD5C4D">
        <w:t>für den</w:t>
      </w:r>
      <w:r>
        <w:t xml:space="preserve"> Einsatz von Knochen-Tissue-Engineering? </w:t>
      </w:r>
      <w:r w:rsidR="00DD5C4D">
        <w:t>(mehrere Antworten)</w:t>
      </w:r>
    </w:p>
    <w:p w14:paraId="27F91AF0" w14:textId="42F36354" w:rsidR="00DD5C4D" w:rsidRDefault="00DD5C4D" w:rsidP="00DD5C4D">
      <w:pPr>
        <w:pStyle w:val="Listenabsatz"/>
        <w:numPr>
          <w:ilvl w:val="0"/>
          <w:numId w:val="22"/>
        </w:numPr>
      </w:pPr>
      <w:r>
        <w:t>Kieferknochenschwund</w:t>
      </w:r>
    </w:p>
    <w:p w14:paraId="592A9417" w14:textId="1012A034" w:rsidR="00DD5C4D" w:rsidRDefault="00DD5C4D" w:rsidP="00DD5C4D">
      <w:pPr>
        <w:pStyle w:val="Listenabsatz"/>
        <w:numPr>
          <w:ilvl w:val="0"/>
          <w:numId w:val="22"/>
        </w:numPr>
      </w:pPr>
      <w:r>
        <w:t>Selbstheilende Knochenfrakturen</w:t>
      </w:r>
    </w:p>
    <w:p w14:paraId="13C00434" w14:textId="6BAD523D" w:rsidR="00DD5C4D" w:rsidRDefault="00DD5C4D" w:rsidP="00DD5C4D">
      <w:pPr>
        <w:pStyle w:val="Listenabsatz"/>
        <w:numPr>
          <w:ilvl w:val="0"/>
          <w:numId w:val="22"/>
        </w:numPr>
      </w:pPr>
      <w:r>
        <w:t>Tumore – Kieferknochenresektion</w:t>
      </w:r>
    </w:p>
    <w:p w14:paraId="64BB50C9" w14:textId="399D17A1" w:rsidR="00DD5C4D" w:rsidRDefault="00DD5C4D" w:rsidP="00DD5C4D">
      <w:pPr>
        <w:pStyle w:val="Listenabsatz"/>
        <w:numPr>
          <w:ilvl w:val="0"/>
          <w:numId w:val="22"/>
        </w:numPr>
      </w:pPr>
      <w:r>
        <w:t>Herzklappenersatz</w:t>
      </w:r>
    </w:p>
    <w:p w14:paraId="51E560FC" w14:textId="0E627848" w:rsidR="00DD5C4D" w:rsidRDefault="00DD5C4D" w:rsidP="00DD5C4D">
      <w:pPr>
        <w:pStyle w:val="Listenabsatz"/>
        <w:numPr>
          <w:ilvl w:val="0"/>
          <w:numId w:val="22"/>
        </w:numPr>
      </w:pPr>
      <w:r>
        <w:t>Lippen-, Kiefer- &amp; Gaumenspalten</w:t>
      </w:r>
    </w:p>
    <w:p w14:paraId="75041AF1" w14:textId="77777777" w:rsidR="00DD5C4D" w:rsidRDefault="00DD5C4D" w:rsidP="00DD5C4D"/>
    <w:p w14:paraId="0B91B004" w14:textId="39A8D61C" w:rsidR="00DD5C4D" w:rsidRDefault="00DD5C4D" w:rsidP="00DD5C4D">
      <w:r>
        <w:t>Frage 18:</w:t>
      </w:r>
    </w:p>
    <w:p w14:paraId="0B641FFC" w14:textId="4E335B30" w:rsidR="00DD5C4D" w:rsidRDefault="00DD5C4D" w:rsidP="00DD5C4D">
      <w:r>
        <w:t>Welches der folgenden Materialien wird NICHT als Biomaterial im Knochen-Tissue-Engineering verwendet?</w:t>
      </w:r>
    </w:p>
    <w:p w14:paraId="234BC765" w14:textId="4E925D16" w:rsidR="00DD5C4D" w:rsidRDefault="00DD5C4D" w:rsidP="00DD5C4D">
      <w:pPr>
        <w:pStyle w:val="Listenabsatz"/>
        <w:numPr>
          <w:ilvl w:val="0"/>
          <w:numId w:val="23"/>
        </w:numPr>
      </w:pPr>
      <w:r>
        <w:t>Keramiken</w:t>
      </w:r>
    </w:p>
    <w:p w14:paraId="78D42AC5" w14:textId="52DD1CAB" w:rsidR="00DD5C4D" w:rsidRDefault="00DD5C4D" w:rsidP="00DD5C4D">
      <w:pPr>
        <w:pStyle w:val="Listenabsatz"/>
        <w:numPr>
          <w:ilvl w:val="0"/>
          <w:numId w:val="23"/>
        </w:numPr>
      </w:pPr>
      <w:r>
        <w:t>Metalle</w:t>
      </w:r>
    </w:p>
    <w:p w14:paraId="63092D45" w14:textId="04A2A759" w:rsidR="00DD5C4D" w:rsidRDefault="00DD5C4D" w:rsidP="00DD5C4D">
      <w:pPr>
        <w:pStyle w:val="Listenabsatz"/>
        <w:numPr>
          <w:ilvl w:val="0"/>
          <w:numId w:val="23"/>
        </w:numPr>
      </w:pPr>
      <w:r>
        <w:t>Polymere</w:t>
      </w:r>
    </w:p>
    <w:p w14:paraId="24D46568" w14:textId="76C9DE84" w:rsidR="00DD5C4D" w:rsidRDefault="00DD5C4D" w:rsidP="00DD5C4D">
      <w:pPr>
        <w:pStyle w:val="Listenabsatz"/>
        <w:numPr>
          <w:ilvl w:val="0"/>
          <w:numId w:val="23"/>
        </w:numPr>
      </w:pPr>
      <w:r>
        <w:t>Kompositmaterialien</w:t>
      </w:r>
    </w:p>
    <w:p w14:paraId="43C5DE35" w14:textId="2E06FBC1" w:rsidR="00DD5C4D" w:rsidRDefault="00DD5C4D" w:rsidP="00DD5C4D">
      <w:pPr>
        <w:pStyle w:val="Listenabsatz"/>
        <w:numPr>
          <w:ilvl w:val="0"/>
          <w:numId w:val="23"/>
        </w:numPr>
      </w:pPr>
      <w:r>
        <w:t>Silikone</w:t>
      </w:r>
    </w:p>
    <w:p w14:paraId="2E4CF20D" w14:textId="77777777" w:rsidR="00461C5B" w:rsidRDefault="00461C5B" w:rsidP="00461C5B"/>
    <w:p w14:paraId="043E2C9A" w14:textId="14F03F1E" w:rsidR="00461C5B" w:rsidRDefault="00461C5B" w:rsidP="00461C5B">
      <w:r>
        <w:t>Frage 19:</w:t>
      </w:r>
    </w:p>
    <w:p w14:paraId="4ED0CB33" w14:textId="726F1921" w:rsidR="00461C5B" w:rsidRDefault="00461C5B" w:rsidP="00461C5B">
      <w:r>
        <w:t>Welche Eigenschaft ist für ein Biomaterial im Knochen-Tissue-Engineering NICHT erforderlich?</w:t>
      </w:r>
    </w:p>
    <w:p w14:paraId="20E9CC7A" w14:textId="1E59C9EC" w:rsidR="00461C5B" w:rsidRDefault="00461C5B" w:rsidP="00461C5B">
      <w:pPr>
        <w:pStyle w:val="Listenabsatz"/>
        <w:numPr>
          <w:ilvl w:val="0"/>
          <w:numId w:val="25"/>
        </w:numPr>
      </w:pPr>
      <w:r>
        <w:t>Biologische Abbaubarkeit</w:t>
      </w:r>
    </w:p>
    <w:p w14:paraId="35143D3C" w14:textId="55CD72F8" w:rsidR="00461C5B" w:rsidRDefault="00461C5B" w:rsidP="00461C5B">
      <w:pPr>
        <w:pStyle w:val="Listenabsatz"/>
        <w:numPr>
          <w:ilvl w:val="0"/>
          <w:numId w:val="25"/>
        </w:numPr>
      </w:pPr>
      <w:r>
        <w:t>Biokompatibilität</w:t>
      </w:r>
    </w:p>
    <w:p w14:paraId="585ACA1B" w14:textId="1D5034CC" w:rsidR="00461C5B" w:rsidRDefault="00461C5B" w:rsidP="00461C5B">
      <w:pPr>
        <w:pStyle w:val="Listenabsatz"/>
        <w:numPr>
          <w:ilvl w:val="0"/>
          <w:numId w:val="25"/>
        </w:numPr>
      </w:pPr>
      <w:r>
        <w:t>Porenfreie Oberfläche</w:t>
      </w:r>
    </w:p>
    <w:p w14:paraId="6EFA1431" w14:textId="6FF22159" w:rsidR="00461C5B" w:rsidRDefault="00461C5B" w:rsidP="00461C5B">
      <w:pPr>
        <w:pStyle w:val="Listenabsatz"/>
        <w:numPr>
          <w:ilvl w:val="0"/>
          <w:numId w:val="25"/>
        </w:numPr>
      </w:pPr>
      <w:r>
        <w:t>Mechanische Stabilität</w:t>
      </w:r>
    </w:p>
    <w:p w14:paraId="43AF5715" w14:textId="0B31828B" w:rsidR="00461C5B" w:rsidRDefault="00461C5B" w:rsidP="00461C5B">
      <w:pPr>
        <w:pStyle w:val="Listenabsatz"/>
        <w:numPr>
          <w:ilvl w:val="0"/>
          <w:numId w:val="25"/>
        </w:numPr>
      </w:pPr>
      <w:r>
        <w:t>Rauigkeit</w:t>
      </w:r>
    </w:p>
    <w:p w14:paraId="3937381D" w14:textId="77777777" w:rsidR="00461C5B" w:rsidRDefault="00461C5B" w:rsidP="00461C5B"/>
    <w:p w14:paraId="210F8922" w14:textId="77777777" w:rsidR="000973CA" w:rsidRDefault="000973CA" w:rsidP="00461C5B"/>
    <w:p w14:paraId="7B53B6B1" w14:textId="419DB451" w:rsidR="00461C5B" w:rsidRDefault="00461C5B" w:rsidP="00461C5B">
      <w:r>
        <w:lastRenderedPageBreak/>
        <w:t>Frage 20:</w:t>
      </w:r>
    </w:p>
    <w:p w14:paraId="684F7549" w14:textId="59B47C0B" w:rsidR="00461C5B" w:rsidRDefault="00461C5B" w:rsidP="00461C5B">
      <w:r>
        <w:t>Welche Mechanismen tragen zu immunsuppressiven Wirkung von mesenchymalen Stammzellen (MSC) bei?</w:t>
      </w:r>
    </w:p>
    <w:p w14:paraId="4CC251EB" w14:textId="294235BA" w:rsidR="00461C5B" w:rsidRDefault="00461C5B" w:rsidP="00461C5B">
      <w:pPr>
        <w:pStyle w:val="Listenabsatz"/>
        <w:numPr>
          <w:ilvl w:val="0"/>
          <w:numId w:val="26"/>
        </w:numPr>
      </w:pPr>
      <w:r>
        <w:t>Förderung der Differenzierung von Th1-Zellen und Produktion von proinflammatorischen Zytokinen.</w:t>
      </w:r>
    </w:p>
    <w:p w14:paraId="79492582" w14:textId="31B5B935" w:rsidR="00461C5B" w:rsidRDefault="00461C5B" w:rsidP="00461C5B">
      <w:pPr>
        <w:pStyle w:val="Listenabsatz"/>
        <w:numPr>
          <w:ilvl w:val="0"/>
          <w:numId w:val="26"/>
        </w:numPr>
      </w:pPr>
      <w:r>
        <w:t>Inhibition der dendritischen Zellreifung und Modulation des T-Zelle-Phäno__ von Th1 zu Th2.</w:t>
      </w:r>
    </w:p>
    <w:p w14:paraId="41F6BD3E" w14:textId="7544B00B" w:rsidR="00461C5B" w:rsidRDefault="00461C5B" w:rsidP="00461C5B">
      <w:pPr>
        <w:pStyle w:val="Listenabsatz"/>
        <w:numPr>
          <w:ilvl w:val="0"/>
          <w:numId w:val="26"/>
        </w:numPr>
      </w:pPr>
      <w:r>
        <w:t>Stimulierung der Komplementkaskade und Aktivierung von ___</w:t>
      </w:r>
    </w:p>
    <w:p w14:paraId="3FD28C97" w14:textId="62B00E73" w:rsidR="00461C5B" w:rsidRDefault="00461C5B" w:rsidP="00461C5B">
      <w:pPr>
        <w:pStyle w:val="Listenabsatz"/>
        <w:numPr>
          <w:ilvl w:val="0"/>
          <w:numId w:val="26"/>
        </w:numPr>
      </w:pPr>
      <w:r>
        <w:t>Hemmung der Proliferation von T-Zellen und Aktivierung von __</w:t>
      </w:r>
    </w:p>
    <w:p w14:paraId="575C0011" w14:textId="2B923CAF" w:rsidR="00461C5B" w:rsidRDefault="00461C5B" w:rsidP="00461C5B">
      <w:pPr>
        <w:pStyle w:val="Listenabsatz"/>
        <w:numPr>
          <w:ilvl w:val="0"/>
          <w:numId w:val="26"/>
        </w:numPr>
      </w:pPr>
      <w:r>
        <w:t>Erhöhung der MHC-Klasse-II Expression und Aktivierung ___</w:t>
      </w:r>
    </w:p>
    <w:p w14:paraId="48345D3F" w14:textId="77777777" w:rsidR="00461C5B" w:rsidRDefault="00461C5B" w:rsidP="00461C5B"/>
    <w:p w14:paraId="538353A9" w14:textId="5B314746" w:rsidR="00461C5B" w:rsidRDefault="00461C5B" w:rsidP="00461C5B">
      <w:r>
        <w:t>Frage 21:</w:t>
      </w:r>
    </w:p>
    <w:p w14:paraId="61BC3304" w14:textId="721EAF37" w:rsidR="00461C5B" w:rsidRDefault="00461C5B" w:rsidP="00461C5B">
      <w:r>
        <w:t>Welche Aussage zu mesenchymalen Stammzellen</w:t>
      </w:r>
    </w:p>
    <w:p w14:paraId="6A4155B7" w14:textId="36587547" w:rsidR="00461C5B" w:rsidRPr="00BA0FAD" w:rsidRDefault="00461C5B" w:rsidP="00461C5B">
      <w:pPr>
        <w:pStyle w:val="Listenabsatz"/>
        <w:numPr>
          <w:ilvl w:val="0"/>
          <w:numId w:val="24"/>
        </w:numPr>
      </w:pPr>
      <w:r w:rsidRPr="00BA0FAD">
        <w:t xml:space="preserve">MSC sind nur in der Lage osteogene Zellen zu </w:t>
      </w:r>
      <w:r w:rsidR="00BA0FAD">
        <w:t>differenzieren.</w:t>
      </w:r>
    </w:p>
    <w:p w14:paraId="2A980B66" w14:textId="0CEE475E" w:rsidR="00461C5B" w:rsidRPr="00BA0FAD" w:rsidRDefault="00461C5B" w:rsidP="00461C5B">
      <w:pPr>
        <w:pStyle w:val="Listenabsatz"/>
        <w:numPr>
          <w:ilvl w:val="0"/>
          <w:numId w:val="24"/>
        </w:numPr>
      </w:pPr>
      <w:r w:rsidRPr="00BA0FAD">
        <w:t xml:space="preserve">MSC exprimieren  MHC-Klasse-II Moleküle, um die </w:t>
      </w:r>
      <w:r w:rsidR="00BA0FAD">
        <w:t>antigenpräsentieren Funktion zu ermöglichen</w:t>
      </w:r>
    </w:p>
    <w:p w14:paraId="515FB245" w14:textId="7514E06A" w:rsidR="00461C5B" w:rsidRPr="00BA0FAD" w:rsidRDefault="00461C5B" w:rsidP="00461C5B">
      <w:pPr>
        <w:pStyle w:val="Listenabsatz"/>
        <w:numPr>
          <w:ilvl w:val="0"/>
          <w:numId w:val="24"/>
        </w:numPr>
      </w:pPr>
      <w:r w:rsidRPr="00BA0FAD">
        <w:t xml:space="preserve">MSC haben eine hohe </w:t>
      </w:r>
      <w:r w:rsidR="00BA0FAD">
        <w:t>I</w:t>
      </w:r>
      <w:r w:rsidRPr="00BA0FAD">
        <w:t xml:space="preserve">mmunogenität aufgrund der </w:t>
      </w:r>
      <w:r w:rsidR="00BA0FAD" w:rsidRPr="00BA0FAD">
        <w:t xml:space="preserve">Expression </w:t>
      </w:r>
      <w:r w:rsidR="00BA0FAD">
        <w:t>kostimulator</w:t>
      </w:r>
      <w:r w:rsidR="00BA0FAD" w:rsidRPr="00BA0FAD">
        <w:t>ische</w:t>
      </w:r>
      <w:r w:rsidR="00BA0FAD">
        <w:t>r</w:t>
      </w:r>
      <w:r w:rsidRPr="00BA0FAD">
        <w:t xml:space="preserve"> Moleküle</w:t>
      </w:r>
      <w:r w:rsidR="00BA0FAD">
        <w:t>.</w:t>
      </w:r>
    </w:p>
    <w:p w14:paraId="064C6195" w14:textId="48D9142A" w:rsidR="00461C5B" w:rsidRPr="00BA0FAD" w:rsidRDefault="00461C5B" w:rsidP="00461C5B">
      <w:pPr>
        <w:pStyle w:val="Listenabsatz"/>
        <w:numPr>
          <w:ilvl w:val="0"/>
          <w:numId w:val="24"/>
        </w:numPr>
      </w:pPr>
      <w:r w:rsidRPr="00BA0FAD">
        <w:t xml:space="preserve">MSC fördern ausschließlich die Differenzierung von </w:t>
      </w:r>
      <w:r w:rsidR="00BA0FAD" w:rsidRPr="00BA0FAD">
        <w:t>T-Zellen</w:t>
      </w:r>
      <w:r w:rsidR="00BA0FAD">
        <w:t xml:space="preserve"> zu</w:t>
      </w:r>
      <w:r w:rsidRPr="00BA0FAD">
        <w:t xml:space="preserve"> Th17-Zellen</w:t>
      </w:r>
    </w:p>
    <w:p w14:paraId="3F3F3F17" w14:textId="1C1C3DD7" w:rsidR="00C5171E" w:rsidRDefault="00461C5B" w:rsidP="00C5171E">
      <w:pPr>
        <w:pStyle w:val="Listenabsatz"/>
        <w:numPr>
          <w:ilvl w:val="0"/>
          <w:numId w:val="24"/>
        </w:numPr>
      </w:pPr>
      <w:r w:rsidRPr="00BA0FAD">
        <w:t xml:space="preserve">MSC sind hypoimmunogen und inhibieren T-Zellen-Proliferation </w:t>
      </w:r>
      <w:r w:rsidR="00BA0FAD">
        <w:t xml:space="preserve">mittels der Sekretion </w:t>
      </w:r>
      <w:r w:rsidRPr="00BA0FAD">
        <w:t>immunsuppressiven Faktoren.</w:t>
      </w:r>
    </w:p>
    <w:p w14:paraId="3BC3209D" w14:textId="77777777" w:rsidR="00BA0FAD" w:rsidRDefault="00BA0FAD" w:rsidP="00BA0FAD"/>
    <w:p w14:paraId="56A1EEA9" w14:textId="28CDA310" w:rsidR="00BA0FAD" w:rsidRDefault="00BA0FAD" w:rsidP="00BA0FAD">
      <w:r>
        <w:t>Frage 22:</w:t>
      </w:r>
    </w:p>
    <w:p w14:paraId="46D50465" w14:textId="203EC401" w:rsidR="004C5067" w:rsidRPr="004C5067" w:rsidRDefault="004C5067" w:rsidP="004C5067">
      <w:r w:rsidRPr="004C5067">
        <w:t xml:space="preserve">Welche der folgenden Aussagen </w:t>
      </w:r>
      <w:r>
        <w:t>sind</w:t>
      </w:r>
      <w:r w:rsidRPr="004C5067">
        <w:t xml:space="preserve"> zentrale Prinzipien der Guten Herstellungspraxis (GMP)? </w:t>
      </w:r>
    </w:p>
    <w:p w14:paraId="424733AB" w14:textId="77777777" w:rsidR="00C5171E" w:rsidRDefault="004C5067" w:rsidP="00C5171E">
      <w:pPr>
        <w:pStyle w:val="Listenabsatz"/>
        <w:numPr>
          <w:ilvl w:val="0"/>
          <w:numId w:val="28"/>
        </w:numPr>
      </w:pPr>
      <w:r w:rsidRPr="004C5067">
        <w:t>Jeder Produktionsschritt muss lückenlos protokolliert werden, um die Rückverfolgbarkeit zu gewährleisten.</w:t>
      </w:r>
    </w:p>
    <w:p w14:paraId="231575D3" w14:textId="77777777" w:rsidR="00C5171E" w:rsidRDefault="004C5067" w:rsidP="00C5171E">
      <w:pPr>
        <w:pStyle w:val="Listenabsatz"/>
        <w:numPr>
          <w:ilvl w:val="0"/>
          <w:numId w:val="28"/>
        </w:numPr>
      </w:pPr>
      <w:r w:rsidRPr="004C5067">
        <w:t>Arbeiter:innen müssen regelmäßig geschult werden und strenge Hygieneregeln einhalten.</w:t>
      </w:r>
    </w:p>
    <w:p w14:paraId="1F103DB1" w14:textId="77777777" w:rsidR="00C5171E" w:rsidRDefault="004C5067" w:rsidP="00C5171E">
      <w:pPr>
        <w:pStyle w:val="Listenabsatz"/>
        <w:numPr>
          <w:ilvl w:val="0"/>
          <w:numId w:val="28"/>
        </w:numPr>
      </w:pPr>
      <w:r w:rsidRPr="004C5067">
        <w:t>Die günstige Herstellungsmethode hat Priorität, solange das Produkt alle Qualitätsanforderungen erfüllt.</w:t>
      </w:r>
    </w:p>
    <w:p w14:paraId="2A4F3E9F" w14:textId="77777777" w:rsidR="00C5171E" w:rsidRDefault="004C5067" w:rsidP="00C5171E">
      <w:pPr>
        <w:pStyle w:val="Listenabsatz"/>
        <w:numPr>
          <w:ilvl w:val="0"/>
          <w:numId w:val="28"/>
        </w:numPr>
      </w:pPr>
      <w:r w:rsidRPr="004C5067">
        <w:t>Kritische Prozesse müssen systematisch geprüft und bestätigt werden, um die Qualität sicherzustellen.</w:t>
      </w:r>
    </w:p>
    <w:p w14:paraId="4B89D38E" w14:textId="77777777" w:rsidR="00C5171E" w:rsidRDefault="004C5067" w:rsidP="004C5067">
      <w:pPr>
        <w:pStyle w:val="Listenabsatz"/>
        <w:numPr>
          <w:ilvl w:val="0"/>
          <w:numId w:val="28"/>
        </w:numPr>
      </w:pPr>
      <w:r>
        <w:t xml:space="preserve">Flexible </w:t>
      </w:r>
      <w:r w:rsidRPr="004C5067">
        <w:t>Reinräume: Sauberkeitsstandards in Produktionsbereichen dürfen nicht situativ angepasst werden.</w:t>
      </w:r>
    </w:p>
    <w:p w14:paraId="05300638" w14:textId="77777777" w:rsidR="00C5171E" w:rsidRDefault="00C5171E" w:rsidP="00C5171E"/>
    <w:p w14:paraId="3BFCC595" w14:textId="77777777" w:rsidR="000973CA" w:rsidRDefault="000973CA" w:rsidP="00C5171E"/>
    <w:p w14:paraId="5EA3A364" w14:textId="77777777" w:rsidR="000973CA" w:rsidRDefault="000973CA" w:rsidP="00C5171E"/>
    <w:p w14:paraId="50530177" w14:textId="77777777" w:rsidR="000973CA" w:rsidRDefault="000973CA" w:rsidP="00C5171E"/>
    <w:p w14:paraId="1CBB8D55" w14:textId="77777777" w:rsidR="000973CA" w:rsidRDefault="000973CA" w:rsidP="00C5171E"/>
    <w:p w14:paraId="7513458D" w14:textId="77777777" w:rsidR="000973CA" w:rsidRDefault="000973CA" w:rsidP="00C5171E"/>
    <w:p w14:paraId="34F2F32E" w14:textId="0185CDAD" w:rsidR="004C5067" w:rsidRDefault="004C5067" w:rsidP="00C5171E">
      <w:r>
        <w:lastRenderedPageBreak/>
        <w:t>Frage 23:</w:t>
      </w:r>
    </w:p>
    <w:p w14:paraId="139255A5" w14:textId="5A682541" w:rsidR="00A6179A" w:rsidRDefault="004C5067" w:rsidP="00C5171E">
      <w:r>
        <w:t xml:space="preserve">Welche korrekte Aussagen gibt es über die Zuordnung relevanter </w:t>
      </w:r>
      <w:r w:rsidR="00A6179A">
        <w:t>Epithelmarker zu den unterschiedlichen Zellschichten des Urothels? (mehrere Antworten)</w:t>
      </w:r>
    </w:p>
    <w:p w14:paraId="49797D4B" w14:textId="52DD53E3" w:rsidR="00C5171E" w:rsidRDefault="000B6BBB" w:rsidP="000B6BBB">
      <w:pPr>
        <w:pStyle w:val="Listenabsatz"/>
        <w:numPr>
          <w:ilvl w:val="0"/>
          <w:numId w:val="30"/>
        </w:numPr>
      </w:pPr>
      <w:r>
        <w:t>Uroplakin wird nicht ausschließlich im Urothel</w:t>
      </w:r>
      <w:r w:rsidR="00475F19">
        <w:t xml:space="preserve"> </w:t>
      </w:r>
      <w:r>
        <w:t>detektiert</w:t>
      </w:r>
    </w:p>
    <w:p w14:paraId="0546266A" w14:textId="2D65FE1E" w:rsidR="000B6BBB" w:rsidRDefault="000B6BBB" w:rsidP="000B6BBB">
      <w:pPr>
        <w:pStyle w:val="Listenabsatz"/>
        <w:numPr>
          <w:ilvl w:val="0"/>
          <w:numId w:val="30"/>
        </w:numPr>
      </w:pPr>
      <w:r>
        <w:t>Cytokeratin 20 ist nur in Schirmzellen nachweisbar</w:t>
      </w:r>
    </w:p>
    <w:p w14:paraId="74380BD3" w14:textId="4CE1659B" w:rsidR="000B6BBB" w:rsidRDefault="000B6BBB" w:rsidP="000B6BBB">
      <w:pPr>
        <w:pStyle w:val="Listenabsatz"/>
        <w:numPr>
          <w:ilvl w:val="0"/>
          <w:numId w:val="30"/>
        </w:numPr>
      </w:pPr>
      <w:r>
        <w:t>AE1/AE3 identifiziert das gesamte Urothel</w:t>
      </w:r>
    </w:p>
    <w:p w14:paraId="74249827" w14:textId="76E193F6" w:rsidR="000B6BBB" w:rsidRDefault="000B6BBB" w:rsidP="000B6BBB">
      <w:pPr>
        <w:pStyle w:val="Listenabsatz"/>
        <w:numPr>
          <w:ilvl w:val="0"/>
          <w:numId w:val="30"/>
        </w:numPr>
      </w:pPr>
      <w:r>
        <w:t>p63 ist nur in Basal- &amp; Progenit</w:t>
      </w:r>
      <w:r w:rsidR="00475F19">
        <w:t>orzellen detektierbar</w:t>
      </w:r>
    </w:p>
    <w:p w14:paraId="6DA669C1" w14:textId="55877755" w:rsidR="00475F19" w:rsidRDefault="00475F19" w:rsidP="000B6BBB">
      <w:pPr>
        <w:pStyle w:val="Listenabsatz"/>
        <w:numPr>
          <w:ilvl w:val="0"/>
          <w:numId w:val="30"/>
        </w:numPr>
      </w:pPr>
      <w:r>
        <w:t>AE1/AE3 identifiziert ausschließlich die Intermediärzellen</w:t>
      </w:r>
    </w:p>
    <w:p w14:paraId="32EF5184" w14:textId="77777777" w:rsidR="00475F19" w:rsidRDefault="00475F19" w:rsidP="00475F19"/>
    <w:p w14:paraId="7A6BF74D" w14:textId="788626C3" w:rsidR="00475F19" w:rsidRDefault="00475F19" w:rsidP="00475F19">
      <w:r>
        <w:t>Frage 24:</w:t>
      </w:r>
    </w:p>
    <w:p w14:paraId="44793484" w14:textId="155D2D18" w:rsidR="00475F19" w:rsidRDefault="00475F19" w:rsidP="00475F19">
      <w:r>
        <w:t xml:space="preserve">Welche therapeutische Behandlungsoption für </w:t>
      </w:r>
      <w:r w:rsidR="00611173">
        <w:t xml:space="preserve">Harnhöhrenstrikturen wird </w:t>
      </w:r>
      <w:r w:rsidR="007C1244">
        <w:t>häufig als</w:t>
      </w:r>
      <w:r w:rsidR="00611173">
        <w:t xml:space="preserve"> klinischer Routineeingriff durchgeführt?</w:t>
      </w:r>
      <w:r w:rsidR="00C6397E">
        <w:t xml:space="preserve"> -&gt; </w:t>
      </w:r>
      <w:r w:rsidR="000F4695">
        <w:t>unsicher bei den Antworten</w:t>
      </w:r>
    </w:p>
    <w:p w14:paraId="1D4F696B" w14:textId="50918BD9" w:rsidR="0046718F" w:rsidRDefault="0046718F" w:rsidP="0046718F">
      <w:pPr>
        <w:pStyle w:val="Listenabsatz"/>
        <w:numPr>
          <w:ilvl w:val="0"/>
          <w:numId w:val="31"/>
        </w:numPr>
      </w:pPr>
      <w:r>
        <w:t>Aufweitung</w:t>
      </w:r>
      <w:r w:rsidR="00117F86">
        <w:t xml:space="preserve"> der Striktur</w:t>
      </w:r>
    </w:p>
    <w:p w14:paraId="20448621" w14:textId="55D1C3E1" w:rsidR="00117F86" w:rsidRDefault="00117F86" w:rsidP="0046718F">
      <w:pPr>
        <w:pStyle w:val="Listenabsatz"/>
        <w:numPr>
          <w:ilvl w:val="0"/>
          <w:numId w:val="31"/>
        </w:numPr>
      </w:pPr>
      <w:r>
        <w:t>End-zu-End-Anastomose</w:t>
      </w:r>
    </w:p>
    <w:p w14:paraId="314E6C52" w14:textId="3A3BB607" w:rsidR="00C6397E" w:rsidRDefault="00117F86" w:rsidP="004E6F77">
      <w:pPr>
        <w:pStyle w:val="Listenabsatz"/>
        <w:numPr>
          <w:ilvl w:val="0"/>
          <w:numId w:val="31"/>
        </w:numPr>
      </w:pPr>
      <w:r>
        <w:t>Endoskopische</w:t>
      </w:r>
      <w:r w:rsidR="0019253A">
        <w:t xml:space="preserve"> </w:t>
      </w:r>
      <w:r w:rsidR="00A205A6">
        <w:t>Intern</w:t>
      </w:r>
      <w:r w:rsidR="00C6397E">
        <w:t>e Urethrotomie</w:t>
      </w:r>
    </w:p>
    <w:p w14:paraId="25DC38E7" w14:textId="5DEAA083" w:rsidR="007C1244" w:rsidRDefault="0019253A" w:rsidP="004E6F77">
      <w:pPr>
        <w:pStyle w:val="Listenabsatz"/>
        <w:numPr>
          <w:ilvl w:val="0"/>
          <w:numId w:val="31"/>
        </w:numPr>
      </w:pPr>
      <w:r>
        <w:t>Bi</w:t>
      </w:r>
      <w:r w:rsidR="00C6397E">
        <w:t xml:space="preserve">oengineerte </w:t>
      </w:r>
      <w:r>
        <w:t>Implantate</w:t>
      </w:r>
    </w:p>
    <w:p w14:paraId="200BA72C" w14:textId="23D57105" w:rsidR="0019253A" w:rsidRDefault="0019253A" w:rsidP="0046718F">
      <w:pPr>
        <w:pStyle w:val="Listenabsatz"/>
        <w:numPr>
          <w:ilvl w:val="0"/>
          <w:numId w:val="31"/>
        </w:numPr>
      </w:pPr>
      <w:r>
        <w:t>Gewebe</w:t>
      </w:r>
      <w:r w:rsidR="00C6397E">
        <w:t>ersatz durch</w:t>
      </w:r>
      <w:r>
        <w:t xml:space="preserve"> Wangenschleimhaut</w:t>
      </w:r>
    </w:p>
    <w:p w14:paraId="53E60723" w14:textId="3B25F4B0" w:rsidR="00C6397E" w:rsidRDefault="00C6397E" w:rsidP="00D06F0C"/>
    <w:p w14:paraId="0C73DD17" w14:textId="581A5430" w:rsidR="00D06F0C" w:rsidRDefault="00D06F0C" w:rsidP="00D06F0C">
      <w:r>
        <w:t>Frage 25:</w:t>
      </w:r>
    </w:p>
    <w:p w14:paraId="3377EB0D" w14:textId="57AFC0FC" w:rsidR="00D06F0C" w:rsidRDefault="00D06F0C" w:rsidP="00D06F0C">
      <w:r>
        <w:t>Welche Risikofaktoren steigern die Wahrscheinlichkeit des Auf</w:t>
      </w:r>
      <w:r w:rsidR="00B81BD0">
        <w:t>tretens einer malignen _ in der Harnröhre des Menschen? Mehrere Antwortmöglichkeiten</w:t>
      </w:r>
    </w:p>
    <w:p w14:paraId="5A118A8F" w14:textId="3D1F9073" w:rsidR="00B81BD0" w:rsidRDefault="00B81BD0" w:rsidP="00B81BD0">
      <w:pPr>
        <w:pStyle w:val="Listenabsatz"/>
        <w:numPr>
          <w:ilvl w:val="0"/>
          <w:numId w:val="32"/>
        </w:numPr>
      </w:pPr>
      <w:r>
        <w:t>rauchen</w:t>
      </w:r>
    </w:p>
    <w:p w14:paraId="28040424" w14:textId="1FA1A76C" w:rsidR="00B81BD0" w:rsidRDefault="003B7A1E" w:rsidP="00B81BD0">
      <w:pPr>
        <w:pStyle w:val="Listenabsatz"/>
        <w:numPr>
          <w:ilvl w:val="0"/>
          <w:numId w:val="32"/>
        </w:numPr>
      </w:pPr>
      <w:r>
        <w:t>aromatische Aminen</w:t>
      </w:r>
    </w:p>
    <w:p w14:paraId="270D294B" w14:textId="2CCF1692" w:rsidR="00DB0D81" w:rsidRDefault="003B7A1E" w:rsidP="00B81BD0">
      <w:pPr>
        <w:pStyle w:val="Listenabsatz"/>
        <w:numPr>
          <w:ilvl w:val="0"/>
          <w:numId w:val="32"/>
        </w:numPr>
      </w:pPr>
      <w:r>
        <w:t>pol</w:t>
      </w:r>
      <w:r w:rsidR="00F60A77">
        <w:t>izyklische</w:t>
      </w:r>
      <w:r>
        <w:t>, aromatische Aminen</w:t>
      </w:r>
    </w:p>
    <w:p w14:paraId="08B1942F" w14:textId="10E09E8E" w:rsidR="00DB0D81" w:rsidRDefault="00DB0D81" w:rsidP="00B81BD0">
      <w:pPr>
        <w:pStyle w:val="Listenabsatz"/>
        <w:numPr>
          <w:ilvl w:val="0"/>
          <w:numId w:val="32"/>
        </w:numPr>
      </w:pPr>
      <w:r>
        <w:t>ionisierende Strahlung</w:t>
      </w:r>
    </w:p>
    <w:p w14:paraId="7C5A5590" w14:textId="662B53B8" w:rsidR="00DB0D81" w:rsidRDefault="00DB0D81" w:rsidP="00B81BD0">
      <w:pPr>
        <w:pStyle w:val="Listenabsatz"/>
        <w:numPr>
          <w:ilvl w:val="0"/>
          <w:numId w:val="32"/>
        </w:numPr>
      </w:pPr>
      <w:r>
        <w:t>Einnahme von Palmspähnen</w:t>
      </w:r>
    </w:p>
    <w:p w14:paraId="74B82ABC" w14:textId="1F69BB1D" w:rsidR="007C1244" w:rsidRPr="007C1244" w:rsidRDefault="007C1244" w:rsidP="007C1244">
      <w:r w:rsidRPr="007C1244">
        <w:t>A) Aufweitung (Bougierung)</w:t>
      </w:r>
      <w:r w:rsidRPr="007C1244">
        <w:br/>
        <w:t>B) Totalresektion der Harnröhre</w:t>
      </w:r>
      <w:r w:rsidRPr="007C1244">
        <w:br/>
        <w:t>C) Neoblasenbildung</w:t>
      </w:r>
      <w:r w:rsidRPr="007C1244">
        <w:br/>
        <w:t>D) Transurethrale Resektion der Prostata</w:t>
      </w:r>
      <w:r w:rsidRPr="007C1244">
        <w:br/>
        <w:t>E) Entfernung der Harnleiter</w:t>
      </w:r>
    </w:p>
    <w:p w14:paraId="05ED650C" w14:textId="278D9A81" w:rsidR="007C1244" w:rsidRPr="007C1244" w:rsidRDefault="007C1244" w:rsidP="007C1244"/>
    <w:p w14:paraId="31C52A25" w14:textId="77777777" w:rsidR="007C1244" w:rsidRPr="00BA0FAD" w:rsidRDefault="007C1244" w:rsidP="007C1244"/>
    <w:sectPr w:rsidR="007C1244" w:rsidRPr="00BA0FA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042"/>
    <w:multiLevelType w:val="hybridMultilevel"/>
    <w:tmpl w:val="DFECE0F4"/>
    <w:lvl w:ilvl="0" w:tplc="242866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34B5D"/>
    <w:multiLevelType w:val="hybridMultilevel"/>
    <w:tmpl w:val="D642387A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A2A49"/>
    <w:multiLevelType w:val="hybridMultilevel"/>
    <w:tmpl w:val="BBF64194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E2911"/>
    <w:multiLevelType w:val="hybridMultilevel"/>
    <w:tmpl w:val="6BD0AA02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95099"/>
    <w:multiLevelType w:val="hybridMultilevel"/>
    <w:tmpl w:val="3644459C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A01A6"/>
    <w:multiLevelType w:val="hybridMultilevel"/>
    <w:tmpl w:val="B2B8DF4C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E0DD2"/>
    <w:multiLevelType w:val="hybridMultilevel"/>
    <w:tmpl w:val="F5149556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D2A05"/>
    <w:multiLevelType w:val="hybridMultilevel"/>
    <w:tmpl w:val="95847136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E7A85"/>
    <w:multiLevelType w:val="hybridMultilevel"/>
    <w:tmpl w:val="244A9034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87A3B"/>
    <w:multiLevelType w:val="hybridMultilevel"/>
    <w:tmpl w:val="DC126002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D178DC"/>
    <w:multiLevelType w:val="hybridMultilevel"/>
    <w:tmpl w:val="C428BACE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C1970"/>
    <w:multiLevelType w:val="hybridMultilevel"/>
    <w:tmpl w:val="B13AA924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CF64C3"/>
    <w:multiLevelType w:val="hybridMultilevel"/>
    <w:tmpl w:val="15DAAEFC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8033B"/>
    <w:multiLevelType w:val="hybridMultilevel"/>
    <w:tmpl w:val="34180B02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D72B1"/>
    <w:multiLevelType w:val="hybridMultilevel"/>
    <w:tmpl w:val="737A6D10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6F4D6C"/>
    <w:multiLevelType w:val="hybridMultilevel"/>
    <w:tmpl w:val="A54CCEB2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345D1"/>
    <w:multiLevelType w:val="hybridMultilevel"/>
    <w:tmpl w:val="54D61D28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14C5D"/>
    <w:multiLevelType w:val="hybridMultilevel"/>
    <w:tmpl w:val="8F508084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517F7"/>
    <w:multiLevelType w:val="hybridMultilevel"/>
    <w:tmpl w:val="2730B956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7E07A4"/>
    <w:multiLevelType w:val="hybridMultilevel"/>
    <w:tmpl w:val="B84CB49C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321726"/>
    <w:multiLevelType w:val="hybridMultilevel"/>
    <w:tmpl w:val="45124A44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444ABA"/>
    <w:multiLevelType w:val="hybridMultilevel"/>
    <w:tmpl w:val="01CC3A1C"/>
    <w:lvl w:ilvl="0" w:tplc="3BF8E962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05F72"/>
    <w:multiLevelType w:val="hybridMultilevel"/>
    <w:tmpl w:val="DC3ED640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CC3AED"/>
    <w:multiLevelType w:val="hybridMultilevel"/>
    <w:tmpl w:val="A0709564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5B1226"/>
    <w:multiLevelType w:val="hybridMultilevel"/>
    <w:tmpl w:val="F3E8C0EC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715CF"/>
    <w:multiLevelType w:val="hybridMultilevel"/>
    <w:tmpl w:val="F9468880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42CDC"/>
    <w:multiLevelType w:val="hybridMultilevel"/>
    <w:tmpl w:val="44282786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905C6"/>
    <w:multiLevelType w:val="hybridMultilevel"/>
    <w:tmpl w:val="610C97D6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F532EA"/>
    <w:multiLevelType w:val="hybridMultilevel"/>
    <w:tmpl w:val="48382222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8C445F"/>
    <w:multiLevelType w:val="hybridMultilevel"/>
    <w:tmpl w:val="48A2FE9E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7E4665"/>
    <w:multiLevelType w:val="hybridMultilevel"/>
    <w:tmpl w:val="8AEC248C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C95298"/>
    <w:multiLevelType w:val="hybridMultilevel"/>
    <w:tmpl w:val="6B2AC290"/>
    <w:lvl w:ilvl="0" w:tplc="3DFEB514">
      <w:start w:val="1"/>
      <w:numFmt w:val="upperLetter"/>
      <w:lvlText w:val="%1)"/>
      <w:lvlJc w:val="left"/>
      <w:pPr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7FD96A8F"/>
    <w:multiLevelType w:val="hybridMultilevel"/>
    <w:tmpl w:val="126C210E"/>
    <w:lvl w:ilvl="0" w:tplc="3DFEB5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125224">
    <w:abstractNumId w:val="31"/>
  </w:num>
  <w:num w:numId="2" w16cid:durableId="1700929841">
    <w:abstractNumId w:val="0"/>
  </w:num>
  <w:num w:numId="3" w16cid:durableId="349913770">
    <w:abstractNumId w:val="22"/>
  </w:num>
  <w:num w:numId="4" w16cid:durableId="1525091451">
    <w:abstractNumId w:val="6"/>
  </w:num>
  <w:num w:numId="5" w16cid:durableId="940182565">
    <w:abstractNumId w:val="32"/>
  </w:num>
  <w:num w:numId="6" w16cid:durableId="1549761901">
    <w:abstractNumId w:val="8"/>
  </w:num>
  <w:num w:numId="7" w16cid:durableId="4404298">
    <w:abstractNumId w:val="24"/>
  </w:num>
  <w:num w:numId="8" w16cid:durableId="1952586910">
    <w:abstractNumId w:val="13"/>
  </w:num>
  <w:num w:numId="9" w16cid:durableId="33623465">
    <w:abstractNumId w:val="23"/>
  </w:num>
  <w:num w:numId="10" w16cid:durableId="1010837404">
    <w:abstractNumId w:val="27"/>
  </w:num>
  <w:num w:numId="11" w16cid:durableId="639001466">
    <w:abstractNumId w:val="10"/>
  </w:num>
  <w:num w:numId="12" w16cid:durableId="732701151">
    <w:abstractNumId w:val="7"/>
  </w:num>
  <w:num w:numId="13" w16cid:durableId="1319386913">
    <w:abstractNumId w:val="2"/>
  </w:num>
  <w:num w:numId="14" w16cid:durableId="1731145924">
    <w:abstractNumId w:val="30"/>
  </w:num>
  <w:num w:numId="15" w16cid:durableId="587543462">
    <w:abstractNumId w:val="17"/>
  </w:num>
  <w:num w:numId="16" w16cid:durableId="1308321852">
    <w:abstractNumId w:val="5"/>
  </w:num>
  <w:num w:numId="17" w16cid:durableId="1833445269">
    <w:abstractNumId w:val="3"/>
  </w:num>
  <w:num w:numId="18" w16cid:durableId="538981373">
    <w:abstractNumId w:val="14"/>
  </w:num>
  <w:num w:numId="19" w16cid:durableId="1708481652">
    <w:abstractNumId w:val="26"/>
  </w:num>
  <w:num w:numId="20" w16cid:durableId="1322392807">
    <w:abstractNumId w:val="9"/>
  </w:num>
  <w:num w:numId="21" w16cid:durableId="180583965">
    <w:abstractNumId w:val="25"/>
  </w:num>
  <w:num w:numId="22" w16cid:durableId="1238398360">
    <w:abstractNumId w:val="20"/>
  </w:num>
  <w:num w:numId="23" w16cid:durableId="1152596353">
    <w:abstractNumId w:val="15"/>
  </w:num>
  <w:num w:numId="24" w16cid:durableId="412825354">
    <w:abstractNumId w:val="16"/>
  </w:num>
  <w:num w:numId="25" w16cid:durableId="875241918">
    <w:abstractNumId w:val="29"/>
  </w:num>
  <w:num w:numId="26" w16cid:durableId="1296254093">
    <w:abstractNumId w:val="28"/>
  </w:num>
  <w:num w:numId="27" w16cid:durableId="719089824">
    <w:abstractNumId w:val="1"/>
  </w:num>
  <w:num w:numId="28" w16cid:durableId="60298192">
    <w:abstractNumId w:val="19"/>
  </w:num>
  <w:num w:numId="29" w16cid:durableId="1002658900">
    <w:abstractNumId w:val="11"/>
  </w:num>
  <w:num w:numId="30" w16cid:durableId="1765682429">
    <w:abstractNumId w:val="18"/>
  </w:num>
  <w:num w:numId="31" w16cid:durableId="842860357">
    <w:abstractNumId w:val="12"/>
  </w:num>
  <w:num w:numId="32" w16cid:durableId="1201935217">
    <w:abstractNumId w:val="4"/>
  </w:num>
  <w:num w:numId="33" w16cid:durableId="37231610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BB"/>
    <w:rsid w:val="000973CA"/>
    <w:rsid w:val="000B6BBB"/>
    <w:rsid w:val="000F4695"/>
    <w:rsid w:val="00117F86"/>
    <w:rsid w:val="0019253A"/>
    <w:rsid w:val="003B7A1E"/>
    <w:rsid w:val="00461C5B"/>
    <w:rsid w:val="0046718F"/>
    <w:rsid w:val="00475F19"/>
    <w:rsid w:val="004C5067"/>
    <w:rsid w:val="00611173"/>
    <w:rsid w:val="007C1244"/>
    <w:rsid w:val="00826858"/>
    <w:rsid w:val="0089236D"/>
    <w:rsid w:val="00945E2E"/>
    <w:rsid w:val="00A205A6"/>
    <w:rsid w:val="00A54DBB"/>
    <w:rsid w:val="00A6179A"/>
    <w:rsid w:val="00A92103"/>
    <w:rsid w:val="00B81BD0"/>
    <w:rsid w:val="00BA0FAD"/>
    <w:rsid w:val="00C5171E"/>
    <w:rsid w:val="00C6397E"/>
    <w:rsid w:val="00D01E99"/>
    <w:rsid w:val="00D06F0C"/>
    <w:rsid w:val="00D17353"/>
    <w:rsid w:val="00DA7528"/>
    <w:rsid w:val="00DB0D81"/>
    <w:rsid w:val="00DD5C4D"/>
    <w:rsid w:val="00F6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12DC"/>
  <w15:chartTrackingRefBased/>
  <w15:docId w15:val="{0E7AB430-B4D3-4944-8C1E-7A0EA70A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54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54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54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4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54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54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54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54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54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54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54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54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4DB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54DB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54DB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54DB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54DB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54DB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54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54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54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54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54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54DB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54DB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54DB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54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54DB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54DBB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BA0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3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18C57-6E7C-4175-857A-14E88B01C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1254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 Schlichtig</dc:creator>
  <cp:keywords/>
  <dc:description/>
  <cp:lastModifiedBy>Jule Schlichtig</cp:lastModifiedBy>
  <cp:revision>19</cp:revision>
  <dcterms:created xsi:type="dcterms:W3CDTF">2025-04-06T14:10:00Z</dcterms:created>
  <dcterms:modified xsi:type="dcterms:W3CDTF">2025-04-06T19:07:00Z</dcterms:modified>
</cp:coreProperties>
</file>