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9DEBA" w14:textId="1E6F11EA" w:rsidR="089B41C1" w:rsidRDefault="089B41C1" w:rsidP="089B41C1">
      <w:pPr>
        <w:spacing w:line="360" w:lineRule="auto"/>
        <w:jc w:val="center"/>
        <w:rPr>
          <w:rFonts w:ascii="Arial" w:hAnsi="Arial" w:cs="Arial"/>
          <w:b/>
          <w:bCs/>
          <w:sz w:val="52"/>
          <w:szCs w:val="52"/>
        </w:rPr>
      </w:pPr>
      <w:r w:rsidRPr="089B41C1">
        <w:rPr>
          <w:rFonts w:ascii="Arial" w:eastAsia="Arial" w:hAnsi="Arial" w:cs="Arial"/>
          <w:sz w:val="52"/>
          <w:szCs w:val="52"/>
        </w:rPr>
        <w:t xml:space="preserve">Physikalisches Praktikum für Naturwissenschaftler </w:t>
      </w:r>
    </w:p>
    <w:p w14:paraId="40929F36" w14:textId="585DD923" w:rsidR="089B41C1" w:rsidRDefault="089B41C1" w:rsidP="089B41C1">
      <w:pPr>
        <w:spacing w:line="360" w:lineRule="auto"/>
        <w:jc w:val="center"/>
        <w:rPr>
          <w:rFonts w:ascii="Arial" w:hAnsi="Arial" w:cs="Arial"/>
          <w:b/>
          <w:bCs/>
          <w:sz w:val="52"/>
          <w:szCs w:val="52"/>
        </w:rPr>
      </w:pPr>
      <w:r w:rsidRPr="089B41C1">
        <w:rPr>
          <w:rFonts w:ascii="Arial" w:eastAsia="Arial" w:hAnsi="Arial" w:cs="Arial"/>
          <w:sz w:val="52"/>
          <w:szCs w:val="52"/>
        </w:rPr>
        <w:t xml:space="preserve">Blockpraktikum Wintersemester 2022/23 </w:t>
      </w:r>
    </w:p>
    <w:p w14:paraId="248C3193" w14:textId="50EDA0AF" w:rsidR="089B41C1" w:rsidRDefault="000C5A2E" w:rsidP="089B41C1">
      <w:pPr>
        <w:spacing w:line="360" w:lineRule="auto"/>
        <w:jc w:val="center"/>
        <w:rPr>
          <w:rFonts w:ascii="Arial" w:hAnsi="Arial" w:cs="Arial"/>
          <w:b/>
          <w:bCs/>
          <w:sz w:val="52"/>
          <w:szCs w:val="52"/>
        </w:rPr>
      </w:pPr>
      <w:r>
        <w:rPr>
          <w:rFonts w:ascii="Arial" w:hAnsi="Arial" w:cs="Arial"/>
          <w:b/>
          <w:bCs/>
          <w:sz w:val="52"/>
          <w:szCs w:val="52"/>
        </w:rPr>
        <w:t>OA</w:t>
      </w:r>
      <w:r w:rsidR="05B66162" w:rsidRPr="05B66162">
        <w:rPr>
          <w:rFonts w:ascii="Arial" w:hAnsi="Arial" w:cs="Arial"/>
          <w:b/>
          <w:bCs/>
          <w:sz w:val="52"/>
          <w:szCs w:val="52"/>
        </w:rPr>
        <w:t>-</w:t>
      </w:r>
      <w:r>
        <w:rPr>
          <w:rFonts w:ascii="Arial" w:hAnsi="Arial" w:cs="Arial"/>
          <w:b/>
          <w:bCs/>
          <w:sz w:val="52"/>
          <w:szCs w:val="52"/>
        </w:rPr>
        <w:t>Optische Abbildung mit Linsen</w:t>
      </w:r>
    </w:p>
    <w:p w14:paraId="118B9EE3" w14:textId="0DDB0A1E" w:rsidR="4A5466AD" w:rsidRDefault="4A5466AD" w:rsidP="4A5466AD">
      <w:pPr>
        <w:spacing w:line="360" w:lineRule="auto"/>
        <w:jc w:val="center"/>
        <w:rPr>
          <w:rFonts w:ascii="Arial" w:hAnsi="Arial" w:cs="Arial"/>
        </w:rPr>
      </w:pPr>
    </w:p>
    <w:p w14:paraId="25491348" w14:textId="5B7EACD0" w:rsidR="089B41C1" w:rsidRDefault="089B41C1" w:rsidP="089B41C1">
      <w:pPr>
        <w:spacing w:line="360" w:lineRule="auto"/>
        <w:jc w:val="center"/>
        <w:rPr>
          <w:rFonts w:ascii="Arial" w:hAnsi="Arial" w:cs="Arial"/>
          <w:sz w:val="32"/>
          <w:szCs w:val="32"/>
        </w:rPr>
      </w:pPr>
      <w:r w:rsidRPr="4A5466AD">
        <w:rPr>
          <w:rFonts w:ascii="Arial" w:hAnsi="Arial" w:cs="Arial"/>
          <w:sz w:val="32"/>
          <w:szCs w:val="32"/>
        </w:rPr>
        <w:t xml:space="preserve">Betreuer: </w:t>
      </w:r>
      <w:r w:rsidR="000C5A2E">
        <w:rPr>
          <w:rFonts w:ascii="Arial" w:hAnsi="Arial" w:cs="Arial"/>
          <w:sz w:val="32"/>
          <w:szCs w:val="32"/>
        </w:rPr>
        <w:t>Kai Rö</w:t>
      </w:r>
      <w:r w:rsidR="00805FC4">
        <w:rPr>
          <w:rFonts w:ascii="Arial" w:hAnsi="Arial" w:cs="Arial"/>
          <w:sz w:val="32"/>
          <w:szCs w:val="32"/>
        </w:rPr>
        <w:t>seler</w:t>
      </w:r>
    </w:p>
    <w:p w14:paraId="550EFE64" w14:textId="2939DE50" w:rsidR="089B41C1" w:rsidRDefault="089B41C1" w:rsidP="089B41C1">
      <w:pPr>
        <w:spacing w:line="360" w:lineRule="auto"/>
        <w:jc w:val="center"/>
        <w:rPr>
          <w:rFonts w:ascii="Arial" w:hAnsi="Arial" w:cs="Arial"/>
          <w:sz w:val="32"/>
          <w:szCs w:val="32"/>
        </w:rPr>
      </w:pPr>
    </w:p>
    <w:p w14:paraId="6F5CCF0C" w14:textId="279CF597" w:rsidR="089B41C1" w:rsidRDefault="4A5466AD" w:rsidP="4A5466AD">
      <w:pPr>
        <w:spacing w:after="30" w:line="360" w:lineRule="auto"/>
        <w:jc w:val="center"/>
        <w:rPr>
          <w:rFonts w:ascii="Arial" w:hAnsi="Arial" w:cs="Arial"/>
          <w:sz w:val="32"/>
          <w:szCs w:val="32"/>
        </w:rPr>
      </w:pPr>
      <w:r w:rsidRPr="4A5466AD">
        <w:rPr>
          <w:rFonts w:ascii="Arial" w:hAnsi="Arial" w:cs="Arial"/>
          <w:sz w:val="32"/>
          <w:szCs w:val="32"/>
        </w:rPr>
        <w:t xml:space="preserve">Protokollanten: </w:t>
      </w:r>
    </w:p>
    <w:p w14:paraId="7FD18361" w14:textId="05F6E785" w:rsidR="089B41C1" w:rsidRDefault="007906D1" w:rsidP="4A5466AD">
      <w:pPr>
        <w:spacing w:after="30" w:line="360" w:lineRule="auto"/>
        <w:jc w:val="center"/>
        <w:rPr>
          <w:rFonts w:ascii="Arial" w:hAnsi="Arial" w:cs="Arial"/>
          <w:sz w:val="32"/>
          <w:szCs w:val="32"/>
        </w:rPr>
      </w:pPr>
      <w:r>
        <w:rPr>
          <w:rFonts w:ascii="Arial" w:hAnsi="Arial" w:cs="Arial"/>
          <w:sz w:val="32"/>
          <w:szCs w:val="32"/>
        </w:rPr>
        <w:t>Namen…..</w:t>
      </w:r>
    </w:p>
    <w:p w14:paraId="7FF0AA23" w14:textId="1D89858B" w:rsidR="00933F40" w:rsidRDefault="089B41C1" w:rsidP="007C4673">
      <w:pPr>
        <w:spacing w:line="360" w:lineRule="auto"/>
        <w:jc w:val="center"/>
        <w:rPr>
          <w:rFonts w:ascii="Arial" w:hAnsi="Arial" w:cs="Arial"/>
          <w:sz w:val="32"/>
          <w:szCs w:val="32"/>
        </w:rPr>
      </w:pPr>
      <w:r w:rsidRPr="4A5466AD">
        <w:rPr>
          <w:rFonts w:ascii="Arial" w:hAnsi="Arial" w:cs="Arial"/>
          <w:sz w:val="32"/>
          <w:szCs w:val="32"/>
        </w:rPr>
        <w:t>Gruppe 3</w:t>
      </w:r>
    </w:p>
    <w:p w14:paraId="262A5F76" w14:textId="5FE05EBA" w:rsidR="4A5466AD" w:rsidRDefault="4A5466AD" w:rsidP="4A5466AD">
      <w:pPr>
        <w:spacing w:line="360" w:lineRule="auto"/>
        <w:jc w:val="center"/>
        <w:rPr>
          <w:rFonts w:ascii="Arial" w:hAnsi="Arial" w:cs="Arial"/>
          <w:sz w:val="32"/>
          <w:szCs w:val="32"/>
        </w:rPr>
      </w:pPr>
    </w:p>
    <w:p w14:paraId="1BB972EB" w14:textId="3FD5AA73" w:rsidR="4A5466AD" w:rsidRDefault="4A5466AD" w:rsidP="4A5466AD">
      <w:pPr>
        <w:spacing w:line="360" w:lineRule="auto"/>
        <w:jc w:val="center"/>
        <w:rPr>
          <w:rFonts w:ascii="Arial" w:hAnsi="Arial" w:cs="Arial"/>
          <w:sz w:val="32"/>
          <w:szCs w:val="32"/>
        </w:rPr>
      </w:pPr>
    </w:p>
    <w:p w14:paraId="63B490ED" w14:textId="4ADB6C08" w:rsidR="089B41C1" w:rsidRDefault="089B41C1" w:rsidP="089B41C1">
      <w:pPr>
        <w:spacing w:line="360" w:lineRule="auto"/>
        <w:jc w:val="center"/>
        <w:rPr>
          <w:rFonts w:ascii="Arial" w:eastAsia="Arial" w:hAnsi="Arial" w:cs="Arial"/>
          <w:sz w:val="32"/>
          <w:szCs w:val="32"/>
        </w:rPr>
      </w:pPr>
      <w:r w:rsidRPr="4A5466AD">
        <w:rPr>
          <w:rFonts w:ascii="Arial" w:eastAsia="Arial" w:hAnsi="Arial" w:cs="Arial"/>
          <w:sz w:val="32"/>
          <w:szCs w:val="32"/>
        </w:rPr>
        <w:t>Versuchsdatum: 2</w:t>
      </w:r>
      <w:r w:rsidR="00805FC4">
        <w:rPr>
          <w:rFonts w:ascii="Arial" w:eastAsia="Arial" w:hAnsi="Arial" w:cs="Arial"/>
          <w:sz w:val="32"/>
          <w:szCs w:val="32"/>
        </w:rPr>
        <w:t>2</w:t>
      </w:r>
      <w:r w:rsidRPr="4A5466AD">
        <w:rPr>
          <w:rFonts w:ascii="Arial" w:eastAsia="Arial" w:hAnsi="Arial" w:cs="Arial"/>
          <w:sz w:val="32"/>
          <w:szCs w:val="32"/>
        </w:rPr>
        <w:t>.02.2023</w:t>
      </w:r>
    </w:p>
    <w:p w14:paraId="75EDABF5" w14:textId="77777777" w:rsidR="00471087" w:rsidRDefault="089B41C1" w:rsidP="4A5466AD">
      <w:pPr>
        <w:pStyle w:val="Listenabsatz"/>
        <w:numPr>
          <w:ilvl w:val="0"/>
          <w:numId w:val="11"/>
        </w:numPr>
        <w:spacing w:line="360" w:lineRule="auto"/>
        <w:jc w:val="center"/>
        <w:rPr>
          <w:rFonts w:ascii="Arial" w:eastAsia="Arial" w:hAnsi="Arial" w:cs="Arial"/>
          <w:color w:val="000000" w:themeColor="text1"/>
          <w:sz w:val="32"/>
          <w:szCs w:val="32"/>
        </w:rPr>
      </w:pPr>
      <w:r w:rsidRPr="000218D2">
        <w:rPr>
          <w:rFonts w:ascii="Arial" w:eastAsia="Arial" w:hAnsi="Arial" w:cs="Arial"/>
          <w:color w:val="000000" w:themeColor="text1"/>
          <w:sz w:val="32"/>
          <w:szCs w:val="32"/>
        </w:rPr>
        <w:t xml:space="preserve">Abgabedatum: </w:t>
      </w:r>
      <w:r w:rsidR="000218D2" w:rsidRPr="000218D2">
        <w:rPr>
          <w:rFonts w:ascii="Arial" w:eastAsia="Arial" w:hAnsi="Arial" w:cs="Arial"/>
          <w:color w:val="000000" w:themeColor="text1"/>
          <w:sz w:val="32"/>
          <w:szCs w:val="32"/>
        </w:rPr>
        <w:t>01</w:t>
      </w:r>
      <w:r w:rsidRPr="000218D2">
        <w:rPr>
          <w:rFonts w:ascii="Arial" w:eastAsia="Arial" w:hAnsi="Arial" w:cs="Arial"/>
          <w:color w:val="000000" w:themeColor="text1"/>
          <w:sz w:val="32"/>
          <w:szCs w:val="32"/>
        </w:rPr>
        <w:t>.0</w:t>
      </w:r>
      <w:r w:rsidR="000218D2" w:rsidRPr="000218D2">
        <w:rPr>
          <w:rFonts w:ascii="Arial" w:eastAsia="Arial" w:hAnsi="Arial" w:cs="Arial"/>
          <w:color w:val="000000" w:themeColor="text1"/>
          <w:sz w:val="32"/>
          <w:szCs w:val="32"/>
        </w:rPr>
        <w:t>3</w:t>
      </w:r>
      <w:r w:rsidRPr="000218D2">
        <w:rPr>
          <w:rFonts w:ascii="Arial" w:eastAsia="Arial" w:hAnsi="Arial" w:cs="Arial"/>
          <w:color w:val="000000" w:themeColor="text1"/>
          <w:sz w:val="32"/>
          <w:szCs w:val="32"/>
        </w:rPr>
        <w:t>.202</w:t>
      </w:r>
      <w:r w:rsidR="00AC0553" w:rsidRPr="000218D2">
        <w:rPr>
          <w:rFonts w:ascii="Arial" w:eastAsia="Arial" w:hAnsi="Arial" w:cs="Arial"/>
          <w:color w:val="000000" w:themeColor="text1"/>
          <w:sz w:val="32"/>
          <w:szCs w:val="32"/>
        </w:rPr>
        <w:t>3</w:t>
      </w:r>
    </w:p>
    <w:p w14:paraId="49A4B74B" w14:textId="77777777" w:rsidR="008A27A4" w:rsidRDefault="00471087" w:rsidP="4A5466AD">
      <w:pPr>
        <w:pStyle w:val="Listenabsatz"/>
        <w:numPr>
          <w:ilvl w:val="0"/>
          <w:numId w:val="11"/>
        </w:numPr>
        <w:spacing w:line="360" w:lineRule="auto"/>
        <w:jc w:val="center"/>
        <w:rPr>
          <w:rFonts w:ascii="Arial" w:eastAsia="Arial" w:hAnsi="Arial" w:cs="Arial"/>
          <w:color w:val="000000" w:themeColor="text1"/>
          <w:sz w:val="32"/>
          <w:szCs w:val="32"/>
        </w:rPr>
      </w:pPr>
      <w:r>
        <w:rPr>
          <w:rFonts w:ascii="Arial" w:eastAsia="Arial" w:hAnsi="Arial" w:cs="Arial"/>
          <w:color w:val="000000" w:themeColor="text1"/>
          <w:sz w:val="32"/>
          <w:szCs w:val="32"/>
        </w:rPr>
        <w:t>Abgabedatum: 02.03.2023</w:t>
      </w:r>
    </w:p>
    <w:p w14:paraId="1CE906A0" w14:textId="77777777" w:rsidR="00E66D57" w:rsidRDefault="008A27A4" w:rsidP="4A5466AD">
      <w:pPr>
        <w:pStyle w:val="Listenabsatz"/>
        <w:numPr>
          <w:ilvl w:val="0"/>
          <w:numId w:val="11"/>
        </w:numPr>
        <w:spacing w:line="360" w:lineRule="auto"/>
        <w:jc w:val="center"/>
        <w:rPr>
          <w:rFonts w:ascii="Arial" w:eastAsia="Arial" w:hAnsi="Arial" w:cs="Arial"/>
          <w:color w:val="000000" w:themeColor="text1"/>
          <w:sz w:val="32"/>
          <w:szCs w:val="32"/>
        </w:rPr>
      </w:pPr>
      <w:r>
        <w:rPr>
          <w:rFonts w:ascii="Arial" w:eastAsia="Arial" w:hAnsi="Arial" w:cs="Arial"/>
          <w:color w:val="000000" w:themeColor="text1"/>
          <w:sz w:val="32"/>
          <w:szCs w:val="32"/>
        </w:rPr>
        <w:t>Abgabedatum: 03.03.2023</w:t>
      </w:r>
    </w:p>
    <w:p w14:paraId="5A39BBE3" w14:textId="302BEF0A" w:rsidR="00AB33A1" w:rsidRPr="000218D2" w:rsidRDefault="00E66D57" w:rsidP="4A5466AD">
      <w:pPr>
        <w:pStyle w:val="Listenabsatz"/>
        <w:numPr>
          <w:ilvl w:val="0"/>
          <w:numId w:val="11"/>
        </w:numPr>
        <w:spacing w:line="360" w:lineRule="auto"/>
        <w:jc w:val="center"/>
        <w:rPr>
          <w:rFonts w:ascii="Arial" w:eastAsia="Arial" w:hAnsi="Arial" w:cs="Arial"/>
          <w:color w:val="000000" w:themeColor="text1"/>
          <w:sz w:val="32"/>
          <w:szCs w:val="32"/>
        </w:rPr>
        <w:sectPr w:rsidR="00AB33A1" w:rsidRPr="000218D2" w:rsidSect="00E40F30">
          <w:headerReference w:type="default" r:id="rId8"/>
          <w:footerReference w:type="default" r:id="rId9"/>
          <w:headerReference w:type="first" r:id="rId10"/>
          <w:footerReference w:type="first" r:id="rId11"/>
          <w:pgSz w:w="11906" w:h="16838"/>
          <w:pgMar w:top="1417" w:right="1417" w:bottom="1134" w:left="1417" w:header="708" w:footer="708" w:gutter="0"/>
          <w:pgNumType w:start="1"/>
          <w:cols w:space="708"/>
          <w:titlePg/>
          <w:docGrid w:linePitch="360"/>
        </w:sectPr>
      </w:pPr>
      <w:r>
        <w:rPr>
          <w:rFonts w:ascii="Arial" w:eastAsia="Arial" w:hAnsi="Arial" w:cs="Arial"/>
          <w:color w:val="000000" w:themeColor="text1"/>
          <w:sz w:val="32"/>
          <w:szCs w:val="32"/>
        </w:rPr>
        <w:t>Abgabedatum: 04.03.2023</w:t>
      </w:r>
      <w:r w:rsidR="089B41C1" w:rsidRPr="000218D2">
        <w:rPr>
          <w:rFonts w:ascii="Arial" w:eastAsia="Arial" w:hAnsi="Arial" w:cs="Arial"/>
          <w:color w:val="000000" w:themeColor="text1"/>
          <w:sz w:val="32"/>
          <w:szCs w:val="32"/>
        </w:rPr>
        <w:t xml:space="preserve"> </w:t>
      </w:r>
    </w:p>
    <w:p w14:paraId="4B12F97F" w14:textId="77777777" w:rsidR="006C428C" w:rsidRPr="007270F1" w:rsidRDefault="7102B39B" w:rsidP="089B41C1">
      <w:pPr>
        <w:rPr>
          <w:rFonts w:ascii="Arial" w:hAnsi="Arial" w:cs="Arial"/>
          <w:b/>
          <w:bCs/>
          <w:sz w:val="48"/>
          <w:szCs w:val="48"/>
        </w:rPr>
      </w:pPr>
      <w:r w:rsidRPr="7102B39B">
        <w:rPr>
          <w:rFonts w:ascii="Arial" w:hAnsi="Arial" w:cs="Arial"/>
          <w:b/>
          <w:bCs/>
          <w:sz w:val="48"/>
          <w:szCs w:val="48"/>
        </w:rPr>
        <w:lastRenderedPageBreak/>
        <w:t>Inhaltsverzeichnis</w:t>
      </w:r>
    </w:p>
    <w:sdt>
      <w:sdtPr>
        <w:id w:val="1516500764"/>
        <w:docPartObj>
          <w:docPartGallery w:val="Table of Contents"/>
          <w:docPartUnique/>
        </w:docPartObj>
      </w:sdtPr>
      <w:sdtEndPr/>
      <w:sdtContent>
        <w:p w14:paraId="2281441C" w14:textId="4AF3E85D" w:rsidR="00D33F9B" w:rsidRDefault="0833581E">
          <w:pPr>
            <w:pStyle w:val="Verzeichnis1"/>
            <w:tabs>
              <w:tab w:val="right" w:leader="dot" w:pos="9060"/>
            </w:tabs>
            <w:rPr>
              <w:rFonts w:asciiTheme="minorHAnsi" w:hAnsiTheme="minorHAnsi"/>
              <w:b w:val="0"/>
              <w:bCs w:val="0"/>
              <w:caps w:val="0"/>
              <w:noProof/>
              <w:sz w:val="22"/>
              <w:szCs w:val="22"/>
            </w:rPr>
          </w:pPr>
          <w:r>
            <w:fldChar w:fldCharType="begin"/>
          </w:r>
          <w:r>
            <w:instrText>TOC \o \z \u \h</w:instrText>
          </w:r>
          <w:r>
            <w:fldChar w:fldCharType="separate"/>
          </w:r>
          <w:hyperlink w:anchor="_Toc128842650" w:history="1">
            <w:r w:rsidR="00D33F9B" w:rsidRPr="00017614">
              <w:rPr>
                <w:rStyle w:val="Hyperlink"/>
                <w:noProof/>
              </w:rPr>
              <w:t>1. Einführung und Zielstellung</w:t>
            </w:r>
            <w:r w:rsidR="00D33F9B">
              <w:rPr>
                <w:noProof/>
                <w:webHidden/>
              </w:rPr>
              <w:tab/>
            </w:r>
            <w:r w:rsidR="00D33F9B">
              <w:rPr>
                <w:noProof/>
                <w:webHidden/>
              </w:rPr>
              <w:fldChar w:fldCharType="begin"/>
            </w:r>
            <w:r w:rsidR="00D33F9B">
              <w:rPr>
                <w:noProof/>
                <w:webHidden/>
              </w:rPr>
              <w:instrText xml:space="preserve"> PAGEREF _Toc128842650 \h </w:instrText>
            </w:r>
            <w:r w:rsidR="00D33F9B">
              <w:rPr>
                <w:noProof/>
                <w:webHidden/>
              </w:rPr>
            </w:r>
            <w:r w:rsidR="00D33F9B">
              <w:rPr>
                <w:noProof/>
                <w:webHidden/>
              </w:rPr>
              <w:fldChar w:fldCharType="separate"/>
            </w:r>
            <w:r w:rsidR="00403D2F">
              <w:rPr>
                <w:noProof/>
                <w:webHidden/>
              </w:rPr>
              <w:t>3</w:t>
            </w:r>
            <w:r w:rsidR="00D33F9B">
              <w:rPr>
                <w:noProof/>
                <w:webHidden/>
              </w:rPr>
              <w:fldChar w:fldCharType="end"/>
            </w:r>
          </w:hyperlink>
        </w:p>
        <w:p w14:paraId="541E9E4B" w14:textId="20B3DC1F" w:rsidR="00D33F9B" w:rsidRDefault="00C20187">
          <w:pPr>
            <w:pStyle w:val="Verzeichnis1"/>
            <w:tabs>
              <w:tab w:val="right" w:leader="dot" w:pos="9060"/>
            </w:tabs>
            <w:rPr>
              <w:rFonts w:asciiTheme="minorHAnsi" w:hAnsiTheme="minorHAnsi"/>
              <w:b w:val="0"/>
              <w:bCs w:val="0"/>
              <w:caps w:val="0"/>
              <w:noProof/>
              <w:sz w:val="22"/>
              <w:szCs w:val="22"/>
            </w:rPr>
          </w:pPr>
          <w:hyperlink w:anchor="_Toc128842651" w:history="1">
            <w:r w:rsidR="00D33F9B" w:rsidRPr="00017614">
              <w:rPr>
                <w:rStyle w:val="Hyperlink"/>
                <w:noProof/>
              </w:rPr>
              <w:t>2. Versuchsaufbau</w:t>
            </w:r>
            <w:r w:rsidR="00D33F9B">
              <w:rPr>
                <w:noProof/>
                <w:webHidden/>
              </w:rPr>
              <w:tab/>
            </w:r>
            <w:r w:rsidR="00D33F9B">
              <w:rPr>
                <w:noProof/>
                <w:webHidden/>
              </w:rPr>
              <w:fldChar w:fldCharType="begin"/>
            </w:r>
            <w:r w:rsidR="00D33F9B">
              <w:rPr>
                <w:noProof/>
                <w:webHidden/>
              </w:rPr>
              <w:instrText xml:space="preserve"> PAGEREF _Toc128842651 \h </w:instrText>
            </w:r>
            <w:r w:rsidR="00D33F9B">
              <w:rPr>
                <w:noProof/>
                <w:webHidden/>
              </w:rPr>
            </w:r>
            <w:r w:rsidR="00D33F9B">
              <w:rPr>
                <w:noProof/>
                <w:webHidden/>
              </w:rPr>
              <w:fldChar w:fldCharType="separate"/>
            </w:r>
            <w:r w:rsidR="00403D2F">
              <w:rPr>
                <w:noProof/>
                <w:webHidden/>
              </w:rPr>
              <w:t>3</w:t>
            </w:r>
            <w:r w:rsidR="00D33F9B">
              <w:rPr>
                <w:noProof/>
                <w:webHidden/>
              </w:rPr>
              <w:fldChar w:fldCharType="end"/>
            </w:r>
          </w:hyperlink>
        </w:p>
        <w:p w14:paraId="35AB7EF6" w14:textId="1EFBAEE5" w:rsidR="00D33F9B" w:rsidRDefault="00C20187">
          <w:pPr>
            <w:pStyle w:val="Verzeichnis1"/>
            <w:tabs>
              <w:tab w:val="right" w:leader="dot" w:pos="9060"/>
            </w:tabs>
            <w:rPr>
              <w:rFonts w:asciiTheme="minorHAnsi" w:hAnsiTheme="minorHAnsi"/>
              <w:b w:val="0"/>
              <w:bCs w:val="0"/>
              <w:caps w:val="0"/>
              <w:noProof/>
              <w:sz w:val="22"/>
              <w:szCs w:val="22"/>
            </w:rPr>
          </w:pPr>
          <w:hyperlink w:anchor="_Toc128842652" w:history="1">
            <w:r w:rsidR="00D33F9B" w:rsidRPr="00017614">
              <w:rPr>
                <w:rStyle w:val="Hyperlink"/>
                <w:noProof/>
              </w:rPr>
              <w:t>3. Auswertung</w:t>
            </w:r>
            <w:r w:rsidR="00D33F9B">
              <w:rPr>
                <w:noProof/>
                <w:webHidden/>
              </w:rPr>
              <w:tab/>
            </w:r>
            <w:r w:rsidR="00D33F9B">
              <w:rPr>
                <w:noProof/>
                <w:webHidden/>
              </w:rPr>
              <w:fldChar w:fldCharType="begin"/>
            </w:r>
            <w:r w:rsidR="00D33F9B">
              <w:rPr>
                <w:noProof/>
                <w:webHidden/>
              </w:rPr>
              <w:instrText xml:space="preserve"> PAGEREF _Toc128842652 \h </w:instrText>
            </w:r>
            <w:r w:rsidR="00D33F9B">
              <w:rPr>
                <w:noProof/>
                <w:webHidden/>
              </w:rPr>
            </w:r>
            <w:r w:rsidR="00D33F9B">
              <w:rPr>
                <w:noProof/>
                <w:webHidden/>
              </w:rPr>
              <w:fldChar w:fldCharType="separate"/>
            </w:r>
            <w:r w:rsidR="00403D2F">
              <w:rPr>
                <w:noProof/>
                <w:webHidden/>
              </w:rPr>
              <w:t>4</w:t>
            </w:r>
            <w:r w:rsidR="00D33F9B">
              <w:rPr>
                <w:noProof/>
                <w:webHidden/>
              </w:rPr>
              <w:fldChar w:fldCharType="end"/>
            </w:r>
          </w:hyperlink>
        </w:p>
        <w:p w14:paraId="0F32636F" w14:textId="6BBC1A17" w:rsidR="00D33F9B" w:rsidRDefault="00C20187">
          <w:pPr>
            <w:pStyle w:val="Verzeichnis2"/>
            <w:tabs>
              <w:tab w:val="right" w:leader="dot" w:pos="9060"/>
            </w:tabs>
            <w:rPr>
              <w:rFonts w:eastAsiaTheme="minorEastAsia"/>
              <w:noProof/>
              <w:lang w:eastAsia="de-DE"/>
            </w:rPr>
          </w:pPr>
          <w:hyperlink w:anchor="_Toc128842653" w:history="1">
            <w:r w:rsidR="00D33F9B" w:rsidRPr="00017614">
              <w:rPr>
                <w:rStyle w:val="Hyperlink"/>
                <w:noProof/>
              </w:rPr>
              <w:t>3.1) Bestimmung der Brennweite der beiden Sammellinsen unter Verwendung der Abbildungsgleichung</w:t>
            </w:r>
            <w:r w:rsidR="00D33F9B">
              <w:rPr>
                <w:noProof/>
                <w:webHidden/>
              </w:rPr>
              <w:tab/>
            </w:r>
            <w:r w:rsidR="00D33F9B">
              <w:rPr>
                <w:noProof/>
                <w:webHidden/>
              </w:rPr>
              <w:fldChar w:fldCharType="begin"/>
            </w:r>
            <w:r w:rsidR="00D33F9B">
              <w:rPr>
                <w:noProof/>
                <w:webHidden/>
              </w:rPr>
              <w:instrText xml:space="preserve"> PAGEREF _Toc128842653 \h </w:instrText>
            </w:r>
            <w:r w:rsidR="00D33F9B">
              <w:rPr>
                <w:noProof/>
                <w:webHidden/>
              </w:rPr>
            </w:r>
            <w:r w:rsidR="00D33F9B">
              <w:rPr>
                <w:noProof/>
                <w:webHidden/>
              </w:rPr>
              <w:fldChar w:fldCharType="separate"/>
            </w:r>
            <w:r w:rsidR="00403D2F">
              <w:rPr>
                <w:noProof/>
                <w:webHidden/>
              </w:rPr>
              <w:t>4</w:t>
            </w:r>
            <w:r w:rsidR="00D33F9B">
              <w:rPr>
                <w:noProof/>
                <w:webHidden/>
              </w:rPr>
              <w:fldChar w:fldCharType="end"/>
            </w:r>
          </w:hyperlink>
        </w:p>
        <w:p w14:paraId="1B1D586B" w14:textId="3C857826" w:rsidR="00D33F9B" w:rsidRDefault="00C20187">
          <w:pPr>
            <w:pStyle w:val="Verzeichnis3"/>
            <w:tabs>
              <w:tab w:val="right" w:leader="dot" w:pos="9060"/>
            </w:tabs>
            <w:rPr>
              <w:rFonts w:eastAsiaTheme="minorEastAsia"/>
              <w:noProof/>
              <w:lang w:eastAsia="de-DE"/>
            </w:rPr>
          </w:pPr>
          <w:hyperlink w:anchor="_Toc128842654" w:history="1">
            <w:r w:rsidR="00D33F9B" w:rsidRPr="00017614">
              <w:rPr>
                <w:rStyle w:val="Hyperlink"/>
                <w:noProof/>
              </w:rPr>
              <w:t>3.1.1) Versuchsaufbau und Messwerte</w:t>
            </w:r>
            <w:r w:rsidR="00D33F9B">
              <w:rPr>
                <w:noProof/>
                <w:webHidden/>
              </w:rPr>
              <w:tab/>
            </w:r>
            <w:r w:rsidR="00D33F9B">
              <w:rPr>
                <w:noProof/>
                <w:webHidden/>
              </w:rPr>
              <w:fldChar w:fldCharType="begin"/>
            </w:r>
            <w:r w:rsidR="00D33F9B">
              <w:rPr>
                <w:noProof/>
                <w:webHidden/>
              </w:rPr>
              <w:instrText xml:space="preserve"> PAGEREF _Toc128842654 \h </w:instrText>
            </w:r>
            <w:r w:rsidR="00D33F9B">
              <w:rPr>
                <w:noProof/>
                <w:webHidden/>
              </w:rPr>
            </w:r>
            <w:r w:rsidR="00D33F9B">
              <w:rPr>
                <w:noProof/>
                <w:webHidden/>
              </w:rPr>
              <w:fldChar w:fldCharType="separate"/>
            </w:r>
            <w:r w:rsidR="00403D2F">
              <w:rPr>
                <w:noProof/>
                <w:webHidden/>
              </w:rPr>
              <w:t>4</w:t>
            </w:r>
            <w:r w:rsidR="00D33F9B">
              <w:rPr>
                <w:noProof/>
                <w:webHidden/>
              </w:rPr>
              <w:fldChar w:fldCharType="end"/>
            </w:r>
          </w:hyperlink>
        </w:p>
        <w:p w14:paraId="4FD5B219" w14:textId="4674734C" w:rsidR="00D33F9B" w:rsidRDefault="00C20187">
          <w:pPr>
            <w:pStyle w:val="Verzeichnis3"/>
            <w:tabs>
              <w:tab w:val="right" w:leader="dot" w:pos="9060"/>
            </w:tabs>
            <w:rPr>
              <w:rFonts w:eastAsiaTheme="minorEastAsia"/>
              <w:noProof/>
              <w:lang w:eastAsia="de-DE"/>
            </w:rPr>
          </w:pPr>
          <w:hyperlink w:anchor="_Toc128842655" w:history="1">
            <w:r w:rsidR="00D33F9B" w:rsidRPr="00017614">
              <w:rPr>
                <w:rStyle w:val="Hyperlink"/>
                <w:noProof/>
              </w:rPr>
              <w:t>3.1.2) Berechnung</w:t>
            </w:r>
            <w:r w:rsidR="00D33F9B">
              <w:rPr>
                <w:noProof/>
                <w:webHidden/>
              </w:rPr>
              <w:tab/>
            </w:r>
            <w:r w:rsidR="00D33F9B">
              <w:rPr>
                <w:noProof/>
                <w:webHidden/>
              </w:rPr>
              <w:fldChar w:fldCharType="begin"/>
            </w:r>
            <w:r w:rsidR="00D33F9B">
              <w:rPr>
                <w:noProof/>
                <w:webHidden/>
              </w:rPr>
              <w:instrText xml:space="preserve"> PAGEREF _Toc128842655 \h </w:instrText>
            </w:r>
            <w:r w:rsidR="00D33F9B">
              <w:rPr>
                <w:noProof/>
                <w:webHidden/>
              </w:rPr>
            </w:r>
            <w:r w:rsidR="00D33F9B">
              <w:rPr>
                <w:noProof/>
                <w:webHidden/>
              </w:rPr>
              <w:fldChar w:fldCharType="separate"/>
            </w:r>
            <w:r w:rsidR="00403D2F">
              <w:rPr>
                <w:noProof/>
                <w:webHidden/>
              </w:rPr>
              <w:t>4</w:t>
            </w:r>
            <w:r w:rsidR="00D33F9B">
              <w:rPr>
                <w:noProof/>
                <w:webHidden/>
              </w:rPr>
              <w:fldChar w:fldCharType="end"/>
            </w:r>
          </w:hyperlink>
        </w:p>
        <w:p w14:paraId="541E4FE2" w14:textId="226C6BAB" w:rsidR="00D33F9B" w:rsidRDefault="00C20187">
          <w:pPr>
            <w:pStyle w:val="Verzeichnis2"/>
            <w:tabs>
              <w:tab w:val="right" w:leader="dot" w:pos="9060"/>
            </w:tabs>
            <w:rPr>
              <w:rFonts w:eastAsiaTheme="minorEastAsia"/>
              <w:noProof/>
              <w:lang w:eastAsia="de-DE"/>
            </w:rPr>
          </w:pPr>
          <w:hyperlink w:anchor="_Toc128842656" w:history="1">
            <w:r w:rsidR="00D33F9B" w:rsidRPr="00017614">
              <w:rPr>
                <w:rStyle w:val="Hyperlink"/>
                <w:noProof/>
              </w:rPr>
              <w:t>3.2) Bestimmung der Brennweitemithilfe des Autokollimationsverfahren</w:t>
            </w:r>
            <w:r w:rsidR="00D33F9B">
              <w:rPr>
                <w:noProof/>
                <w:webHidden/>
              </w:rPr>
              <w:tab/>
            </w:r>
            <w:r w:rsidR="00D33F9B">
              <w:rPr>
                <w:noProof/>
                <w:webHidden/>
              </w:rPr>
              <w:fldChar w:fldCharType="begin"/>
            </w:r>
            <w:r w:rsidR="00D33F9B">
              <w:rPr>
                <w:noProof/>
                <w:webHidden/>
              </w:rPr>
              <w:instrText xml:space="preserve"> PAGEREF _Toc128842656 \h </w:instrText>
            </w:r>
            <w:r w:rsidR="00D33F9B">
              <w:rPr>
                <w:noProof/>
                <w:webHidden/>
              </w:rPr>
            </w:r>
            <w:r w:rsidR="00D33F9B">
              <w:rPr>
                <w:noProof/>
                <w:webHidden/>
              </w:rPr>
              <w:fldChar w:fldCharType="separate"/>
            </w:r>
            <w:r w:rsidR="00403D2F">
              <w:rPr>
                <w:noProof/>
                <w:webHidden/>
              </w:rPr>
              <w:t>5</w:t>
            </w:r>
            <w:r w:rsidR="00D33F9B">
              <w:rPr>
                <w:noProof/>
                <w:webHidden/>
              </w:rPr>
              <w:fldChar w:fldCharType="end"/>
            </w:r>
          </w:hyperlink>
        </w:p>
        <w:p w14:paraId="29EB7309" w14:textId="123E49B4" w:rsidR="00D33F9B" w:rsidRDefault="00C20187">
          <w:pPr>
            <w:pStyle w:val="Verzeichnis3"/>
            <w:tabs>
              <w:tab w:val="right" w:leader="dot" w:pos="9060"/>
            </w:tabs>
            <w:rPr>
              <w:rFonts w:eastAsiaTheme="minorEastAsia"/>
              <w:noProof/>
              <w:lang w:eastAsia="de-DE"/>
            </w:rPr>
          </w:pPr>
          <w:hyperlink w:anchor="_Toc128842657" w:history="1">
            <w:r w:rsidR="00D33F9B" w:rsidRPr="00017614">
              <w:rPr>
                <w:rStyle w:val="Hyperlink"/>
                <w:noProof/>
              </w:rPr>
              <w:t>3.2.1) Versuchsaufbau und Messwerte</w:t>
            </w:r>
            <w:r w:rsidR="00D33F9B">
              <w:rPr>
                <w:noProof/>
                <w:webHidden/>
              </w:rPr>
              <w:tab/>
            </w:r>
            <w:r w:rsidR="00D33F9B">
              <w:rPr>
                <w:noProof/>
                <w:webHidden/>
              </w:rPr>
              <w:fldChar w:fldCharType="begin"/>
            </w:r>
            <w:r w:rsidR="00D33F9B">
              <w:rPr>
                <w:noProof/>
                <w:webHidden/>
              </w:rPr>
              <w:instrText xml:space="preserve"> PAGEREF _Toc128842657 \h </w:instrText>
            </w:r>
            <w:r w:rsidR="00D33F9B">
              <w:rPr>
                <w:noProof/>
                <w:webHidden/>
              </w:rPr>
            </w:r>
            <w:r w:rsidR="00D33F9B">
              <w:rPr>
                <w:noProof/>
                <w:webHidden/>
              </w:rPr>
              <w:fldChar w:fldCharType="separate"/>
            </w:r>
            <w:r w:rsidR="00403D2F">
              <w:rPr>
                <w:noProof/>
                <w:webHidden/>
              </w:rPr>
              <w:t>5</w:t>
            </w:r>
            <w:r w:rsidR="00D33F9B">
              <w:rPr>
                <w:noProof/>
                <w:webHidden/>
              </w:rPr>
              <w:fldChar w:fldCharType="end"/>
            </w:r>
          </w:hyperlink>
        </w:p>
        <w:p w14:paraId="48A8E341" w14:textId="20A43211" w:rsidR="00D33F9B" w:rsidRDefault="00C20187">
          <w:pPr>
            <w:pStyle w:val="Verzeichnis3"/>
            <w:tabs>
              <w:tab w:val="right" w:leader="dot" w:pos="9060"/>
            </w:tabs>
            <w:rPr>
              <w:rFonts w:eastAsiaTheme="minorEastAsia"/>
              <w:noProof/>
              <w:lang w:eastAsia="de-DE"/>
            </w:rPr>
          </w:pPr>
          <w:hyperlink w:anchor="_Toc128842658" w:history="1">
            <w:r w:rsidR="00D33F9B" w:rsidRPr="00017614">
              <w:rPr>
                <w:rStyle w:val="Hyperlink"/>
                <w:noProof/>
              </w:rPr>
              <w:t>3.2.2) Berechnung</w:t>
            </w:r>
            <w:r w:rsidR="00D33F9B">
              <w:rPr>
                <w:noProof/>
                <w:webHidden/>
              </w:rPr>
              <w:tab/>
            </w:r>
            <w:r w:rsidR="00D33F9B">
              <w:rPr>
                <w:noProof/>
                <w:webHidden/>
              </w:rPr>
              <w:fldChar w:fldCharType="begin"/>
            </w:r>
            <w:r w:rsidR="00D33F9B">
              <w:rPr>
                <w:noProof/>
                <w:webHidden/>
              </w:rPr>
              <w:instrText xml:space="preserve"> PAGEREF _Toc128842658 \h </w:instrText>
            </w:r>
            <w:r w:rsidR="00D33F9B">
              <w:rPr>
                <w:noProof/>
                <w:webHidden/>
              </w:rPr>
            </w:r>
            <w:r w:rsidR="00D33F9B">
              <w:rPr>
                <w:noProof/>
                <w:webHidden/>
              </w:rPr>
              <w:fldChar w:fldCharType="separate"/>
            </w:r>
            <w:r w:rsidR="00403D2F">
              <w:rPr>
                <w:noProof/>
                <w:webHidden/>
              </w:rPr>
              <w:t>5</w:t>
            </w:r>
            <w:r w:rsidR="00D33F9B">
              <w:rPr>
                <w:noProof/>
                <w:webHidden/>
              </w:rPr>
              <w:fldChar w:fldCharType="end"/>
            </w:r>
          </w:hyperlink>
        </w:p>
        <w:p w14:paraId="12231D4B" w14:textId="5C37EDD2" w:rsidR="00D33F9B" w:rsidRDefault="00C20187">
          <w:pPr>
            <w:pStyle w:val="Verzeichnis2"/>
            <w:tabs>
              <w:tab w:val="right" w:leader="dot" w:pos="9060"/>
            </w:tabs>
            <w:rPr>
              <w:rFonts w:eastAsiaTheme="minorEastAsia"/>
              <w:noProof/>
              <w:lang w:eastAsia="de-DE"/>
            </w:rPr>
          </w:pPr>
          <w:hyperlink w:anchor="_Toc128842659" w:history="1">
            <w:r w:rsidR="00D33F9B" w:rsidRPr="00017614">
              <w:rPr>
                <w:rStyle w:val="Hyperlink"/>
                <w:noProof/>
              </w:rPr>
              <w:t>3.3) Bestimmung der Brennweite durch das Bessel´schen Verfahren</w:t>
            </w:r>
            <w:r w:rsidR="00D33F9B">
              <w:rPr>
                <w:noProof/>
                <w:webHidden/>
              </w:rPr>
              <w:tab/>
            </w:r>
            <w:r w:rsidR="00D33F9B">
              <w:rPr>
                <w:noProof/>
                <w:webHidden/>
              </w:rPr>
              <w:fldChar w:fldCharType="begin"/>
            </w:r>
            <w:r w:rsidR="00D33F9B">
              <w:rPr>
                <w:noProof/>
                <w:webHidden/>
              </w:rPr>
              <w:instrText xml:space="preserve"> PAGEREF _Toc128842659 \h </w:instrText>
            </w:r>
            <w:r w:rsidR="00D33F9B">
              <w:rPr>
                <w:noProof/>
                <w:webHidden/>
              </w:rPr>
            </w:r>
            <w:r w:rsidR="00D33F9B">
              <w:rPr>
                <w:noProof/>
                <w:webHidden/>
              </w:rPr>
              <w:fldChar w:fldCharType="separate"/>
            </w:r>
            <w:r w:rsidR="00403D2F">
              <w:rPr>
                <w:noProof/>
                <w:webHidden/>
              </w:rPr>
              <w:t>6</w:t>
            </w:r>
            <w:r w:rsidR="00D33F9B">
              <w:rPr>
                <w:noProof/>
                <w:webHidden/>
              </w:rPr>
              <w:fldChar w:fldCharType="end"/>
            </w:r>
          </w:hyperlink>
        </w:p>
        <w:p w14:paraId="68277034" w14:textId="13C95C32" w:rsidR="00D33F9B" w:rsidRDefault="00C20187">
          <w:pPr>
            <w:pStyle w:val="Verzeichnis3"/>
            <w:tabs>
              <w:tab w:val="right" w:leader="dot" w:pos="9060"/>
            </w:tabs>
            <w:rPr>
              <w:rFonts w:eastAsiaTheme="minorEastAsia"/>
              <w:noProof/>
              <w:lang w:eastAsia="de-DE"/>
            </w:rPr>
          </w:pPr>
          <w:hyperlink w:anchor="_Toc128842660" w:history="1">
            <w:r w:rsidR="00D33F9B" w:rsidRPr="00017614">
              <w:rPr>
                <w:rStyle w:val="Hyperlink"/>
                <w:noProof/>
              </w:rPr>
              <w:t>3.3.1) Versuchsaufbau und Messergebnisse</w:t>
            </w:r>
            <w:r w:rsidR="00D33F9B">
              <w:rPr>
                <w:noProof/>
                <w:webHidden/>
              </w:rPr>
              <w:tab/>
            </w:r>
            <w:r w:rsidR="00D33F9B">
              <w:rPr>
                <w:noProof/>
                <w:webHidden/>
              </w:rPr>
              <w:fldChar w:fldCharType="begin"/>
            </w:r>
            <w:r w:rsidR="00D33F9B">
              <w:rPr>
                <w:noProof/>
                <w:webHidden/>
              </w:rPr>
              <w:instrText xml:space="preserve"> PAGEREF _Toc128842660 \h </w:instrText>
            </w:r>
            <w:r w:rsidR="00D33F9B">
              <w:rPr>
                <w:noProof/>
                <w:webHidden/>
              </w:rPr>
            </w:r>
            <w:r w:rsidR="00D33F9B">
              <w:rPr>
                <w:noProof/>
                <w:webHidden/>
              </w:rPr>
              <w:fldChar w:fldCharType="separate"/>
            </w:r>
            <w:r w:rsidR="00403D2F">
              <w:rPr>
                <w:noProof/>
                <w:webHidden/>
              </w:rPr>
              <w:t>6</w:t>
            </w:r>
            <w:r w:rsidR="00D33F9B">
              <w:rPr>
                <w:noProof/>
                <w:webHidden/>
              </w:rPr>
              <w:fldChar w:fldCharType="end"/>
            </w:r>
          </w:hyperlink>
        </w:p>
        <w:p w14:paraId="4C08704E" w14:textId="4A52C562" w:rsidR="00D33F9B" w:rsidRDefault="00C20187">
          <w:pPr>
            <w:pStyle w:val="Verzeichnis3"/>
            <w:tabs>
              <w:tab w:val="right" w:leader="dot" w:pos="9060"/>
            </w:tabs>
            <w:rPr>
              <w:rFonts w:eastAsiaTheme="minorEastAsia"/>
              <w:noProof/>
              <w:lang w:eastAsia="de-DE"/>
            </w:rPr>
          </w:pPr>
          <w:hyperlink w:anchor="_Toc128842661" w:history="1">
            <w:r w:rsidR="00D33F9B" w:rsidRPr="00017614">
              <w:rPr>
                <w:rStyle w:val="Hyperlink"/>
                <w:noProof/>
              </w:rPr>
              <w:t>3.3.2) Berechnung</w:t>
            </w:r>
            <w:r w:rsidR="00D33F9B">
              <w:rPr>
                <w:noProof/>
                <w:webHidden/>
              </w:rPr>
              <w:tab/>
            </w:r>
            <w:r w:rsidR="00D33F9B">
              <w:rPr>
                <w:noProof/>
                <w:webHidden/>
              </w:rPr>
              <w:fldChar w:fldCharType="begin"/>
            </w:r>
            <w:r w:rsidR="00D33F9B">
              <w:rPr>
                <w:noProof/>
                <w:webHidden/>
              </w:rPr>
              <w:instrText xml:space="preserve"> PAGEREF _Toc128842661 \h </w:instrText>
            </w:r>
            <w:r w:rsidR="00D33F9B">
              <w:rPr>
                <w:noProof/>
                <w:webHidden/>
              </w:rPr>
            </w:r>
            <w:r w:rsidR="00D33F9B">
              <w:rPr>
                <w:noProof/>
                <w:webHidden/>
              </w:rPr>
              <w:fldChar w:fldCharType="separate"/>
            </w:r>
            <w:r w:rsidR="00403D2F">
              <w:rPr>
                <w:noProof/>
                <w:webHidden/>
              </w:rPr>
              <w:t>6</w:t>
            </w:r>
            <w:r w:rsidR="00D33F9B">
              <w:rPr>
                <w:noProof/>
                <w:webHidden/>
              </w:rPr>
              <w:fldChar w:fldCharType="end"/>
            </w:r>
          </w:hyperlink>
        </w:p>
        <w:p w14:paraId="7AC92C03" w14:textId="7C216FE0" w:rsidR="00D33F9B" w:rsidRDefault="00C20187">
          <w:pPr>
            <w:pStyle w:val="Verzeichnis2"/>
            <w:tabs>
              <w:tab w:val="right" w:leader="dot" w:pos="9060"/>
            </w:tabs>
            <w:rPr>
              <w:rFonts w:eastAsiaTheme="minorEastAsia"/>
              <w:noProof/>
              <w:lang w:eastAsia="de-DE"/>
            </w:rPr>
          </w:pPr>
          <w:hyperlink w:anchor="_Toc128842662" w:history="1">
            <w:r w:rsidR="00D33F9B" w:rsidRPr="00017614">
              <w:rPr>
                <w:rStyle w:val="Hyperlink"/>
                <w:noProof/>
              </w:rPr>
              <w:t>3.4) Welches der Verfahren ist am vertrauenswürdigstem</w:t>
            </w:r>
            <w:r w:rsidR="00D33F9B">
              <w:rPr>
                <w:noProof/>
                <w:webHidden/>
              </w:rPr>
              <w:tab/>
            </w:r>
            <w:r w:rsidR="00D33F9B">
              <w:rPr>
                <w:noProof/>
                <w:webHidden/>
              </w:rPr>
              <w:fldChar w:fldCharType="begin"/>
            </w:r>
            <w:r w:rsidR="00D33F9B">
              <w:rPr>
                <w:noProof/>
                <w:webHidden/>
              </w:rPr>
              <w:instrText xml:space="preserve"> PAGEREF _Toc128842662 \h </w:instrText>
            </w:r>
            <w:r w:rsidR="00D33F9B">
              <w:rPr>
                <w:noProof/>
                <w:webHidden/>
              </w:rPr>
            </w:r>
            <w:r w:rsidR="00D33F9B">
              <w:rPr>
                <w:noProof/>
                <w:webHidden/>
              </w:rPr>
              <w:fldChar w:fldCharType="separate"/>
            </w:r>
            <w:r w:rsidR="00403D2F">
              <w:rPr>
                <w:noProof/>
                <w:webHidden/>
              </w:rPr>
              <w:t>7</w:t>
            </w:r>
            <w:r w:rsidR="00D33F9B">
              <w:rPr>
                <w:noProof/>
                <w:webHidden/>
              </w:rPr>
              <w:fldChar w:fldCharType="end"/>
            </w:r>
          </w:hyperlink>
        </w:p>
        <w:p w14:paraId="12AA5A77" w14:textId="589EEC57" w:rsidR="00D33F9B" w:rsidRDefault="00C20187">
          <w:pPr>
            <w:pStyle w:val="Verzeichnis2"/>
            <w:tabs>
              <w:tab w:val="right" w:leader="dot" w:pos="9060"/>
            </w:tabs>
            <w:rPr>
              <w:rFonts w:eastAsiaTheme="minorEastAsia"/>
              <w:noProof/>
              <w:lang w:eastAsia="de-DE"/>
            </w:rPr>
          </w:pPr>
          <w:hyperlink w:anchor="_Toc128842663" w:history="1">
            <w:r w:rsidR="00D33F9B" w:rsidRPr="00017614">
              <w:rPr>
                <w:rStyle w:val="Hyperlink"/>
                <w:noProof/>
              </w:rPr>
              <w:t xml:space="preserve">3.5) Bestimmung der resultierenden Brennweite </w:t>
            </w:r>
            <m:oMath>
              <m:r>
                <m:rPr>
                  <m:sty m:val="bi"/>
                </m:rPr>
                <w:rPr>
                  <w:rStyle w:val="Hyperlink"/>
                  <w:rFonts w:ascii="Cambria Math" w:hAnsi="Cambria Math"/>
                  <w:noProof/>
                </w:rPr>
                <m:t>fges</m:t>
              </m:r>
              <m:r>
                <w:rPr>
                  <w:rStyle w:val="Hyperlink"/>
                  <w:rFonts w:ascii="Cambria Math" w:hAnsi="Cambria Math"/>
                  <w:noProof/>
                </w:rPr>
                <m:t xml:space="preserve"> </m:t>
              </m:r>
            </m:oMath>
            <w:r w:rsidR="00D33F9B" w:rsidRPr="00017614">
              <w:rPr>
                <w:rStyle w:val="Hyperlink"/>
                <w:noProof/>
              </w:rPr>
              <w:t>der kombinierten Sammellinsen</w:t>
            </w:r>
            <w:r w:rsidR="00D33F9B">
              <w:rPr>
                <w:noProof/>
                <w:webHidden/>
              </w:rPr>
              <w:tab/>
            </w:r>
            <w:r w:rsidR="00D33F9B">
              <w:rPr>
                <w:noProof/>
                <w:webHidden/>
              </w:rPr>
              <w:fldChar w:fldCharType="begin"/>
            </w:r>
            <w:r w:rsidR="00D33F9B">
              <w:rPr>
                <w:noProof/>
                <w:webHidden/>
              </w:rPr>
              <w:instrText xml:space="preserve"> PAGEREF _Toc128842663 \h </w:instrText>
            </w:r>
            <w:r w:rsidR="00D33F9B">
              <w:rPr>
                <w:noProof/>
                <w:webHidden/>
              </w:rPr>
            </w:r>
            <w:r w:rsidR="00D33F9B">
              <w:rPr>
                <w:noProof/>
                <w:webHidden/>
              </w:rPr>
              <w:fldChar w:fldCharType="separate"/>
            </w:r>
            <w:r w:rsidR="00403D2F">
              <w:rPr>
                <w:noProof/>
                <w:webHidden/>
              </w:rPr>
              <w:t>8</w:t>
            </w:r>
            <w:r w:rsidR="00D33F9B">
              <w:rPr>
                <w:noProof/>
                <w:webHidden/>
              </w:rPr>
              <w:fldChar w:fldCharType="end"/>
            </w:r>
          </w:hyperlink>
        </w:p>
        <w:p w14:paraId="2C5D45F2" w14:textId="4CCC9573" w:rsidR="00D33F9B" w:rsidRDefault="00C20187">
          <w:pPr>
            <w:pStyle w:val="Verzeichnis3"/>
            <w:tabs>
              <w:tab w:val="right" w:leader="dot" w:pos="9060"/>
            </w:tabs>
            <w:rPr>
              <w:rFonts w:eastAsiaTheme="minorEastAsia"/>
              <w:noProof/>
              <w:lang w:eastAsia="de-DE"/>
            </w:rPr>
          </w:pPr>
          <w:hyperlink w:anchor="_Toc128842664" w:history="1">
            <w:r w:rsidR="00D33F9B" w:rsidRPr="00017614">
              <w:rPr>
                <w:rStyle w:val="Hyperlink"/>
                <w:noProof/>
              </w:rPr>
              <w:t>3.5.1) Versuchsaufbau und Messergebnisse</w:t>
            </w:r>
            <w:r w:rsidR="00D33F9B">
              <w:rPr>
                <w:noProof/>
                <w:webHidden/>
              </w:rPr>
              <w:tab/>
            </w:r>
            <w:r w:rsidR="00D33F9B">
              <w:rPr>
                <w:noProof/>
                <w:webHidden/>
              </w:rPr>
              <w:fldChar w:fldCharType="begin"/>
            </w:r>
            <w:r w:rsidR="00D33F9B">
              <w:rPr>
                <w:noProof/>
                <w:webHidden/>
              </w:rPr>
              <w:instrText xml:space="preserve"> PAGEREF _Toc128842664 \h </w:instrText>
            </w:r>
            <w:r w:rsidR="00D33F9B">
              <w:rPr>
                <w:noProof/>
                <w:webHidden/>
              </w:rPr>
            </w:r>
            <w:r w:rsidR="00D33F9B">
              <w:rPr>
                <w:noProof/>
                <w:webHidden/>
              </w:rPr>
              <w:fldChar w:fldCharType="separate"/>
            </w:r>
            <w:r w:rsidR="00403D2F">
              <w:rPr>
                <w:noProof/>
                <w:webHidden/>
              </w:rPr>
              <w:t>8</w:t>
            </w:r>
            <w:r w:rsidR="00D33F9B">
              <w:rPr>
                <w:noProof/>
                <w:webHidden/>
              </w:rPr>
              <w:fldChar w:fldCharType="end"/>
            </w:r>
          </w:hyperlink>
        </w:p>
        <w:p w14:paraId="11513008" w14:textId="6F5BEB5A" w:rsidR="00D33F9B" w:rsidRDefault="00C20187">
          <w:pPr>
            <w:pStyle w:val="Verzeichnis3"/>
            <w:tabs>
              <w:tab w:val="right" w:leader="dot" w:pos="9060"/>
            </w:tabs>
            <w:rPr>
              <w:rFonts w:eastAsiaTheme="minorEastAsia"/>
              <w:noProof/>
              <w:lang w:eastAsia="de-DE"/>
            </w:rPr>
          </w:pPr>
          <w:hyperlink w:anchor="_Toc128842665" w:history="1">
            <w:r w:rsidR="00D33F9B" w:rsidRPr="00017614">
              <w:rPr>
                <w:rStyle w:val="Hyperlink"/>
                <w:noProof/>
              </w:rPr>
              <w:t>3.5.2) Berechnung</w:t>
            </w:r>
            <w:r w:rsidR="00D33F9B">
              <w:rPr>
                <w:noProof/>
                <w:webHidden/>
              </w:rPr>
              <w:tab/>
            </w:r>
            <w:r w:rsidR="00D33F9B">
              <w:rPr>
                <w:noProof/>
                <w:webHidden/>
              </w:rPr>
              <w:fldChar w:fldCharType="begin"/>
            </w:r>
            <w:r w:rsidR="00D33F9B">
              <w:rPr>
                <w:noProof/>
                <w:webHidden/>
              </w:rPr>
              <w:instrText xml:space="preserve"> PAGEREF _Toc128842665 \h </w:instrText>
            </w:r>
            <w:r w:rsidR="00D33F9B">
              <w:rPr>
                <w:noProof/>
                <w:webHidden/>
              </w:rPr>
            </w:r>
            <w:r w:rsidR="00D33F9B">
              <w:rPr>
                <w:noProof/>
                <w:webHidden/>
              </w:rPr>
              <w:fldChar w:fldCharType="separate"/>
            </w:r>
            <w:r w:rsidR="00403D2F">
              <w:rPr>
                <w:noProof/>
                <w:webHidden/>
              </w:rPr>
              <w:t>8</w:t>
            </w:r>
            <w:r w:rsidR="00D33F9B">
              <w:rPr>
                <w:noProof/>
                <w:webHidden/>
              </w:rPr>
              <w:fldChar w:fldCharType="end"/>
            </w:r>
          </w:hyperlink>
        </w:p>
        <w:p w14:paraId="72AC5195" w14:textId="7EB0A89D" w:rsidR="00D33F9B" w:rsidRDefault="00C20187">
          <w:pPr>
            <w:pStyle w:val="Verzeichnis2"/>
            <w:tabs>
              <w:tab w:val="right" w:leader="dot" w:pos="9060"/>
            </w:tabs>
            <w:rPr>
              <w:rFonts w:eastAsiaTheme="minorEastAsia"/>
              <w:noProof/>
              <w:lang w:eastAsia="de-DE"/>
            </w:rPr>
          </w:pPr>
          <w:hyperlink w:anchor="_Toc128842666" w:history="1">
            <w:r w:rsidR="00D33F9B" w:rsidRPr="00017614">
              <w:rPr>
                <w:rStyle w:val="Hyperlink"/>
                <w:noProof/>
              </w:rPr>
              <w:t>3.6) Bestimmung der Brennweite der Kombinierten Sammel- und Zerstreuungslinse</w:t>
            </w:r>
            <w:r w:rsidR="00D33F9B">
              <w:rPr>
                <w:noProof/>
                <w:webHidden/>
              </w:rPr>
              <w:tab/>
            </w:r>
            <w:r w:rsidR="00D33F9B">
              <w:rPr>
                <w:noProof/>
                <w:webHidden/>
              </w:rPr>
              <w:fldChar w:fldCharType="begin"/>
            </w:r>
            <w:r w:rsidR="00D33F9B">
              <w:rPr>
                <w:noProof/>
                <w:webHidden/>
              </w:rPr>
              <w:instrText xml:space="preserve"> PAGEREF _Toc128842666 \h </w:instrText>
            </w:r>
            <w:r w:rsidR="00D33F9B">
              <w:rPr>
                <w:noProof/>
                <w:webHidden/>
              </w:rPr>
            </w:r>
            <w:r w:rsidR="00D33F9B">
              <w:rPr>
                <w:noProof/>
                <w:webHidden/>
              </w:rPr>
              <w:fldChar w:fldCharType="separate"/>
            </w:r>
            <w:r w:rsidR="00403D2F">
              <w:rPr>
                <w:noProof/>
                <w:webHidden/>
              </w:rPr>
              <w:t>9</w:t>
            </w:r>
            <w:r w:rsidR="00D33F9B">
              <w:rPr>
                <w:noProof/>
                <w:webHidden/>
              </w:rPr>
              <w:fldChar w:fldCharType="end"/>
            </w:r>
          </w:hyperlink>
        </w:p>
        <w:p w14:paraId="57C2C78D" w14:textId="1CCB2F65" w:rsidR="00D33F9B" w:rsidRDefault="00C20187">
          <w:pPr>
            <w:pStyle w:val="Verzeichnis3"/>
            <w:tabs>
              <w:tab w:val="right" w:leader="dot" w:pos="9060"/>
            </w:tabs>
            <w:rPr>
              <w:rFonts w:eastAsiaTheme="minorEastAsia"/>
              <w:noProof/>
              <w:lang w:eastAsia="de-DE"/>
            </w:rPr>
          </w:pPr>
          <w:hyperlink w:anchor="_Toc128842667" w:history="1">
            <w:r w:rsidR="00D33F9B" w:rsidRPr="00017614">
              <w:rPr>
                <w:rStyle w:val="Hyperlink"/>
                <w:noProof/>
              </w:rPr>
              <w:t>3.6.1) Versuchsaufbau und Messergebnisse</w:t>
            </w:r>
            <w:r w:rsidR="00D33F9B">
              <w:rPr>
                <w:noProof/>
                <w:webHidden/>
              </w:rPr>
              <w:tab/>
            </w:r>
            <w:r w:rsidR="00D33F9B">
              <w:rPr>
                <w:noProof/>
                <w:webHidden/>
              </w:rPr>
              <w:fldChar w:fldCharType="begin"/>
            </w:r>
            <w:r w:rsidR="00D33F9B">
              <w:rPr>
                <w:noProof/>
                <w:webHidden/>
              </w:rPr>
              <w:instrText xml:space="preserve"> PAGEREF _Toc128842667 \h </w:instrText>
            </w:r>
            <w:r w:rsidR="00D33F9B">
              <w:rPr>
                <w:noProof/>
                <w:webHidden/>
              </w:rPr>
            </w:r>
            <w:r w:rsidR="00D33F9B">
              <w:rPr>
                <w:noProof/>
                <w:webHidden/>
              </w:rPr>
              <w:fldChar w:fldCharType="separate"/>
            </w:r>
            <w:r w:rsidR="00403D2F">
              <w:rPr>
                <w:noProof/>
                <w:webHidden/>
              </w:rPr>
              <w:t>9</w:t>
            </w:r>
            <w:r w:rsidR="00D33F9B">
              <w:rPr>
                <w:noProof/>
                <w:webHidden/>
              </w:rPr>
              <w:fldChar w:fldCharType="end"/>
            </w:r>
          </w:hyperlink>
        </w:p>
        <w:p w14:paraId="666E40F7" w14:textId="45A7775A" w:rsidR="00D33F9B" w:rsidRDefault="00C20187">
          <w:pPr>
            <w:pStyle w:val="Verzeichnis3"/>
            <w:tabs>
              <w:tab w:val="right" w:leader="dot" w:pos="9060"/>
            </w:tabs>
            <w:rPr>
              <w:rFonts w:eastAsiaTheme="minorEastAsia"/>
              <w:noProof/>
              <w:lang w:eastAsia="de-DE"/>
            </w:rPr>
          </w:pPr>
          <w:hyperlink w:anchor="_Toc128842668" w:history="1">
            <w:r w:rsidR="00D33F9B" w:rsidRPr="00017614">
              <w:rPr>
                <w:rStyle w:val="Hyperlink"/>
                <w:noProof/>
              </w:rPr>
              <w:t>3.6.2) Berechnung</w:t>
            </w:r>
            <w:r w:rsidR="00D33F9B">
              <w:rPr>
                <w:noProof/>
                <w:webHidden/>
              </w:rPr>
              <w:tab/>
            </w:r>
            <w:r w:rsidR="00D33F9B">
              <w:rPr>
                <w:noProof/>
                <w:webHidden/>
              </w:rPr>
              <w:fldChar w:fldCharType="begin"/>
            </w:r>
            <w:r w:rsidR="00D33F9B">
              <w:rPr>
                <w:noProof/>
                <w:webHidden/>
              </w:rPr>
              <w:instrText xml:space="preserve"> PAGEREF _Toc128842668 \h </w:instrText>
            </w:r>
            <w:r w:rsidR="00D33F9B">
              <w:rPr>
                <w:noProof/>
                <w:webHidden/>
              </w:rPr>
            </w:r>
            <w:r w:rsidR="00D33F9B">
              <w:rPr>
                <w:noProof/>
                <w:webHidden/>
              </w:rPr>
              <w:fldChar w:fldCharType="separate"/>
            </w:r>
            <w:r w:rsidR="00403D2F">
              <w:rPr>
                <w:noProof/>
                <w:webHidden/>
              </w:rPr>
              <w:t>10</w:t>
            </w:r>
            <w:r w:rsidR="00D33F9B">
              <w:rPr>
                <w:noProof/>
                <w:webHidden/>
              </w:rPr>
              <w:fldChar w:fldCharType="end"/>
            </w:r>
          </w:hyperlink>
        </w:p>
        <w:p w14:paraId="2EBF2E48" w14:textId="78526C00" w:rsidR="00D33F9B" w:rsidRDefault="00C20187">
          <w:pPr>
            <w:pStyle w:val="Verzeichnis2"/>
            <w:tabs>
              <w:tab w:val="right" w:leader="dot" w:pos="9060"/>
            </w:tabs>
            <w:rPr>
              <w:rFonts w:eastAsiaTheme="minorEastAsia"/>
              <w:noProof/>
              <w:lang w:eastAsia="de-DE"/>
            </w:rPr>
          </w:pPr>
          <w:hyperlink w:anchor="_Toc128842669" w:history="1">
            <w:r w:rsidR="00D33F9B" w:rsidRPr="00017614">
              <w:rPr>
                <w:rStyle w:val="Hyperlink"/>
                <w:noProof/>
              </w:rPr>
              <w:t>3.7) Berechnung der Brennweite der langbrennweitigen Sammellinse in Abhängigkeit von der Wellenlänge λ</w:t>
            </w:r>
            <w:r w:rsidR="00D33F9B">
              <w:rPr>
                <w:noProof/>
                <w:webHidden/>
              </w:rPr>
              <w:tab/>
            </w:r>
            <w:r w:rsidR="00D33F9B">
              <w:rPr>
                <w:noProof/>
                <w:webHidden/>
              </w:rPr>
              <w:fldChar w:fldCharType="begin"/>
            </w:r>
            <w:r w:rsidR="00D33F9B">
              <w:rPr>
                <w:noProof/>
                <w:webHidden/>
              </w:rPr>
              <w:instrText xml:space="preserve"> PAGEREF _Toc128842669 \h </w:instrText>
            </w:r>
            <w:r w:rsidR="00D33F9B">
              <w:rPr>
                <w:noProof/>
                <w:webHidden/>
              </w:rPr>
            </w:r>
            <w:r w:rsidR="00D33F9B">
              <w:rPr>
                <w:noProof/>
                <w:webHidden/>
              </w:rPr>
              <w:fldChar w:fldCharType="separate"/>
            </w:r>
            <w:r w:rsidR="00403D2F">
              <w:rPr>
                <w:noProof/>
                <w:webHidden/>
              </w:rPr>
              <w:t>10</w:t>
            </w:r>
            <w:r w:rsidR="00D33F9B">
              <w:rPr>
                <w:noProof/>
                <w:webHidden/>
              </w:rPr>
              <w:fldChar w:fldCharType="end"/>
            </w:r>
          </w:hyperlink>
        </w:p>
        <w:p w14:paraId="775F3EDE" w14:textId="40FEA2B5" w:rsidR="00D33F9B" w:rsidRDefault="00C20187">
          <w:pPr>
            <w:pStyle w:val="Verzeichnis3"/>
            <w:tabs>
              <w:tab w:val="right" w:leader="dot" w:pos="9060"/>
            </w:tabs>
            <w:rPr>
              <w:rFonts w:eastAsiaTheme="minorEastAsia"/>
              <w:noProof/>
              <w:lang w:eastAsia="de-DE"/>
            </w:rPr>
          </w:pPr>
          <w:hyperlink w:anchor="_Toc128842670" w:history="1">
            <w:r w:rsidR="00D33F9B" w:rsidRPr="00017614">
              <w:rPr>
                <w:rStyle w:val="Hyperlink"/>
                <w:noProof/>
              </w:rPr>
              <w:t>3.7.1) Versuchsaufbau und Messergebnisse</w:t>
            </w:r>
            <w:r w:rsidR="00D33F9B">
              <w:rPr>
                <w:noProof/>
                <w:webHidden/>
              </w:rPr>
              <w:tab/>
            </w:r>
            <w:r w:rsidR="00D33F9B">
              <w:rPr>
                <w:noProof/>
                <w:webHidden/>
              </w:rPr>
              <w:fldChar w:fldCharType="begin"/>
            </w:r>
            <w:r w:rsidR="00D33F9B">
              <w:rPr>
                <w:noProof/>
                <w:webHidden/>
              </w:rPr>
              <w:instrText xml:space="preserve"> PAGEREF _Toc128842670 \h </w:instrText>
            </w:r>
            <w:r w:rsidR="00D33F9B">
              <w:rPr>
                <w:noProof/>
                <w:webHidden/>
              </w:rPr>
            </w:r>
            <w:r w:rsidR="00D33F9B">
              <w:rPr>
                <w:noProof/>
                <w:webHidden/>
              </w:rPr>
              <w:fldChar w:fldCharType="separate"/>
            </w:r>
            <w:r w:rsidR="00403D2F">
              <w:rPr>
                <w:noProof/>
                <w:webHidden/>
              </w:rPr>
              <w:t>10</w:t>
            </w:r>
            <w:r w:rsidR="00D33F9B">
              <w:rPr>
                <w:noProof/>
                <w:webHidden/>
              </w:rPr>
              <w:fldChar w:fldCharType="end"/>
            </w:r>
          </w:hyperlink>
        </w:p>
        <w:p w14:paraId="1BFBCC21" w14:textId="4AD2E3A4" w:rsidR="00D33F9B" w:rsidRDefault="00C20187">
          <w:pPr>
            <w:pStyle w:val="Verzeichnis3"/>
            <w:tabs>
              <w:tab w:val="right" w:leader="dot" w:pos="9060"/>
            </w:tabs>
            <w:rPr>
              <w:rFonts w:eastAsiaTheme="minorEastAsia"/>
              <w:noProof/>
              <w:lang w:eastAsia="de-DE"/>
            </w:rPr>
          </w:pPr>
          <w:hyperlink w:anchor="_Toc128842671" w:history="1">
            <w:r w:rsidR="00D33F9B" w:rsidRPr="00017614">
              <w:rPr>
                <w:rStyle w:val="Hyperlink"/>
                <w:noProof/>
              </w:rPr>
              <w:t>3.7.2) Berechnung</w:t>
            </w:r>
            <w:r w:rsidR="00D33F9B">
              <w:rPr>
                <w:noProof/>
                <w:webHidden/>
              </w:rPr>
              <w:tab/>
            </w:r>
            <w:r w:rsidR="00D33F9B">
              <w:rPr>
                <w:noProof/>
                <w:webHidden/>
              </w:rPr>
              <w:fldChar w:fldCharType="begin"/>
            </w:r>
            <w:r w:rsidR="00D33F9B">
              <w:rPr>
                <w:noProof/>
                <w:webHidden/>
              </w:rPr>
              <w:instrText xml:space="preserve"> PAGEREF _Toc128842671 \h </w:instrText>
            </w:r>
            <w:r w:rsidR="00D33F9B">
              <w:rPr>
                <w:noProof/>
                <w:webHidden/>
              </w:rPr>
            </w:r>
            <w:r w:rsidR="00D33F9B">
              <w:rPr>
                <w:noProof/>
                <w:webHidden/>
              </w:rPr>
              <w:fldChar w:fldCharType="separate"/>
            </w:r>
            <w:r w:rsidR="00403D2F">
              <w:rPr>
                <w:noProof/>
                <w:webHidden/>
              </w:rPr>
              <w:t>11</w:t>
            </w:r>
            <w:r w:rsidR="00D33F9B">
              <w:rPr>
                <w:noProof/>
                <w:webHidden/>
              </w:rPr>
              <w:fldChar w:fldCharType="end"/>
            </w:r>
          </w:hyperlink>
        </w:p>
        <w:p w14:paraId="25D2BCAC" w14:textId="54A707B0" w:rsidR="00D33F9B" w:rsidRDefault="00C20187">
          <w:pPr>
            <w:pStyle w:val="Verzeichnis1"/>
            <w:tabs>
              <w:tab w:val="right" w:leader="dot" w:pos="9060"/>
            </w:tabs>
            <w:rPr>
              <w:rFonts w:asciiTheme="minorHAnsi" w:hAnsiTheme="minorHAnsi"/>
              <w:b w:val="0"/>
              <w:bCs w:val="0"/>
              <w:caps w:val="0"/>
              <w:noProof/>
              <w:sz w:val="22"/>
              <w:szCs w:val="22"/>
            </w:rPr>
          </w:pPr>
          <w:hyperlink w:anchor="_Toc128842672" w:history="1">
            <w:r w:rsidR="00D33F9B" w:rsidRPr="00017614">
              <w:rPr>
                <w:rStyle w:val="Hyperlink"/>
                <w:noProof/>
              </w:rPr>
              <w:t>4.Fazit</w:t>
            </w:r>
            <w:r w:rsidR="00D33F9B">
              <w:rPr>
                <w:noProof/>
                <w:webHidden/>
              </w:rPr>
              <w:tab/>
            </w:r>
            <w:r w:rsidR="00D33F9B">
              <w:rPr>
                <w:noProof/>
                <w:webHidden/>
              </w:rPr>
              <w:fldChar w:fldCharType="begin"/>
            </w:r>
            <w:r w:rsidR="00D33F9B">
              <w:rPr>
                <w:noProof/>
                <w:webHidden/>
              </w:rPr>
              <w:instrText xml:space="preserve"> PAGEREF _Toc128842672 \h </w:instrText>
            </w:r>
            <w:r w:rsidR="00D33F9B">
              <w:rPr>
                <w:noProof/>
                <w:webHidden/>
              </w:rPr>
            </w:r>
            <w:r w:rsidR="00D33F9B">
              <w:rPr>
                <w:noProof/>
                <w:webHidden/>
              </w:rPr>
              <w:fldChar w:fldCharType="separate"/>
            </w:r>
            <w:r w:rsidR="00403D2F">
              <w:rPr>
                <w:noProof/>
                <w:webHidden/>
              </w:rPr>
              <w:t>11</w:t>
            </w:r>
            <w:r w:rsidR="00D33F9B">
              <w:rPr>
                <w:noProof/>
                <w:webHidden/>
              </w:rPr>
              <w:fldChar w:fldCharType="end"/>
            </w:r>
          </w:hyperlink>
        </w:p>
        <w:p w14:paraId="209CCC2E" w14:textId="4CE1E470" w:rsidR="00D33F9B" w:rsidRDefault="00C20187">
          <w:pPr>
            <w:pStyle w:val="Verzeichnis1"/>
            <w:tabs>
              <w:tab w:val="right" w:leader="dot" w:pos="9060"/>
            </w:tabs>
            <w:rPr>
              <w:rFonts w:asciiTheme="minorHAnsi" w:hAnsiTheme="minorHAnsi"/>
              <w:b w:val="0"/>
              <w:bCs w:val="0"/>
              <w:caps w:val="0"/>
              <w:noProof/>
              <w:sz w:val="22"/>
              <w:szCs w:val="22"/>
            </w:rPr>
          </w:pPr>
          <w:hyperlink w:anchor="_Toc128842673" w:history="1">
            <w:r w:rsidR="00D33F9B" w:rsidRPr="00017614">
              <w:rPr>
                <w:rStyle w:val="Hyperlink"/>
                <w:noProof/>
              </w:rPr>
              <w:t>5. Anhang: Aufgenomme Messwerte</w:t>
            </w:r>
            <w:r w:rsidR="00D33F9B">
              <w:rPr>
                <w:noProof/>
                <w:webHidden/>
              </w:rPr>
              <w:tab/>
            </w:r>
            <w:r w:rsidR="00D33F9B">
              <w:rPr>
                <w:noProof/>
                <w:webHidden/>
              </w:rPr>
              <w:fldChar w:fldCharType="begin"/>
            </w:r>
            <w:r w:rsidR="00D33F9B">
              <w:rPr>
                <w:noProof/>
                <w:webHidden/>
              </w:rPr>
              <w:instrText xml:space="preserve"> PAGEREF _Toc128842673 \h </w:instrText>
            </w:r>
            <w:r w:rsidR="00D33F9B">
              <w:rPr>
                <w:noProof/>
                <w:webHidden/>
              </w:rPr>
            </w:r>
            <w:r w:rsidR="00D33F9B">
              <w:rPr>
                <w:noProof/>
                <w:webHidden/>
              </w:rPr>
              <w:fldChar w:fldCharType="separate"/>
            </w:r>
            <w:r w:rsidR="00403D2F">
              <w:rPr>
                <w:noProof/>
                <w:webHidden/>
              </w:rPr>
              <w:t>12</w:t>
            </w:r>
            <w:r w:rsidR="00D33F9B">
              <w:rPr>
                <w:noProof/>
                <w:webHidden/>
              </w:rPr>
              <w:fldChar w:fldCharType="end"/>
            </w:r>
          </w:hyperlink>
        </w:p>
        <w:p w14:paraId="4D683951" w14:textId="3A51D54E" w:rsidR="002933A7" w:rsidRPr="006C428C" w:rsidRDefault="0833581E" w:rsidP="64C67F0D">
          <w:pPr>
            <w:pStyle w:val="Verzeichnis1"/>
            <w:tabs>
              <w:tab w:val="right" w:leader="dot" w:pos="9060"/>
            </w:tabs>
            <w:rPr>
              <w:rStyle w:val="Hyperlink"/>
            </w:rPr>
          </w:pPr>
          <w:r>
            <w:fldChar w:fldCharType="end"/>
          </w:r>
        </w:p>
      </w:sdtContent>
    </w:sdt>
    <w:p w14:paraId="72A3D3EC" w14:textId="5837D072" w:rsidR="002933A7" w:rsidRPr="006C428C" w:rsidRDefault="0833581E" w:rsidP="7102B39B">
      <w:pPr>
        <w:spacing w:after="30"/>
        <w:rPr>
          <w:rFonts w:ascii="Arial" w:eastAsiaTheme="majorEastAsia" w:hAnsi="Arial" w:cs="Arial"/>
          <w:b/>
          <w:bCs/>
          <w:sz w:val="28"/>
          <w:szCs w:val="28"/>
          <w:u w:val="single"/>
        </w:rPr>
      </w:pPr>
      <w:r>
        <w:br w:type="page"/>
      </w:r>
    </w:p>
    <w:p w14:paraId="6750CB48" w14:textId="6E9DA93F" w:rsidR="002933A7" w:rsidRPr="006C428C" w:rsidRDefault="64C67F0D" w:rsidP="0833581E">
      <w:pPr>
        <w:pStyle w:val="Formatvorlage1"/>
        <w:spacing w:after="30"/>
      </w:pPr>
      <w:bookmarkStart w:id="0" w:name="_Toc5644593"/>
      <w:bookmarkStart w:id="1" w:name="_Toc376875905"/>
      <w:bookmarkStart w:id="2" w:name="_Toc128842650"/>
      <w:r>
        <w:lastRenderedPageBreak/>
        <w:t>1. Einführung und Zielstellung</w:t>
      </w:r>
      <w:bookmarkEnd w:id="0"/>
      <w:bookmarkEnd w:id="1"/>
      <w:bookmarkEnd w:id="2"/>
    </w:p>
    <w:p w14:paraId="640A00E8" w14:textId="20E6E189" w:rsidR="00D7269C" w:rsidRDefault="00117839" w:rsidP="7102B39B">
      <w:pPr>
        <w:spacing w:after="30" w:line="360" w:lineRule="auto"/>
        <w:jc w:val="both"/>
      </w:pPr>
      <w:r>
        <w:t>Linsen finden ihre Anwendung in vielen optischen Geräten</w:t>
      </w:r>
      <w:r w:rsidR="00121BB1">
        <w:t xml:space="preserve">, </w:t>
      </w:r>
      <w:r w:rsidR="003C58F5">
        <w:t>wie zum Beispiel</w:t>
      </w:r>
      <w:r w:rsidR="00661D0D">
        <w:t xml:space="preserve"> Mikroskopen (Medizintechnischen Geräten)</w:t>
      </w:r>
      <w:r w:rsidR="003C58F5">
        <w:t xml:space="preserve"> </w:t>
      </w:r>
      <w:r>
        <w:t xml:space="preserve">oder Teleskopen. </w:t>
      </w:r>
      <w:r w:rsidR="00777456">
        <w:t>D</w:t>
      </w:r>
      <w:r>
        <w:t xml:space="preserve">ie Brennweite f </w:t>
      </w:r>
      <w:r w:rsidR="00D611BF">
        <w:t xml:space="preserve">von den Linsen </w:t>
      </w:r>
      <w:r>
        <w:t xml:space="preserve">spielt eine wichtige Rolle und kann auf verschiedene Weisen bestimmt werden. Im folgenden Versuch </w:t>
      </w:r>
      <w:r w:rsidR="005960D4">
        <w:t xml:space="preserve">soll diese experimentell mittels </w:t>
      </w:r>
      <w:r>
        <w:t xml:space="preserve">der Abbildungsgleichung, dem Autokollimationsverfahren und dem </w:t>
      </w:r>
      <w:proofErr w:type="spellStart"/>
      <w:r>
        <w:t>Bessel’schen</w:t>
      </w:r>
      <w:proofErr w:type="spellEnd"/>
      <w:r>
        <w:t xml:space="preserve"> Verfahren an drei verschiedenen Linsen </w:t>
      </w:r>
      <w:r w:rsidR="005960D4">
        <w:t>bestimmt werden</w:t>
      </w:r>
      <w:r>
        <w:t xml:space="preserve">. </w:t>
      </w:r>
    </w:p>
    <w:p w14:paraId="5483C9DE" w14:textId="588E4571" w:rsidR="64C67F0D" w:rsidRDefault="7102B39B" w:rsidP="000A02A4">
      <w:pPr>
        <w:pStyle w:val="Formatvorlage1"/>
        <w:spacing w:after="30"/>
      </w:pPr>
      <w:bookmarkStart w:id="3" w:name="_Toc5644594"/>
      <w:bookmarkStart w:id="4" w:name="_Toc811385785"/>
      <w:bookmarkStart w:id="5" w:name="_Toc128842651"/>
      <w:r>
        <w:t>2. Versuchsaufbau</w:t>
      </w:r>
      <w:bookmarkEnd w:id="3"/>
      <w:bookmarkEnd w:id="4"/>
      <w:bookmarkEnd w:id="5"/>
    </w:p>
    <w:p w14:paraId="076AF8BA" w14:textId="42A7F3B1" w:rsidR="009E5328" w:rsidRDefault="0051533C" w:rsidP="001670FF">
      <w:pPr>
        <w:spacing w:after="30" w:line="360" w:lineRule="auto"/>
        <w:jc w:val="both"/>
      </w:pPr>
      <w:r>
        <w:t>Auf einer optischen Bank wurden am linken Ende eine Experimentierleuchte</w:t>
      </w:r>
      <w:r w:rsidR="006C33AD">
        <w:t xml:space="preserve"> </w:t>
      </w:r>
      <w:r w:rsidR="009D541D">
        <w:t xml:space="preserve">mit einem Reiter </w:t>
      </w:r>
      <w:r w:rsidR="006C33AD">
        <w:t>befestigt.</w:t>
      </w:r>
      <w:r>
        <w:t xml:space="preserve"> </w:t>
      </w:r>
      <w:r w:rsidR="006C33AD">
        <w:t>In Strahlungsrichtung des Lichts wird an dem anderen Ende der optischen Bank ebenfalls mittels Reiter ein Schirm montiert. Der Schirm lässt sich um 180</w:t>
      </w:r>
      <w:r w:rsidR="001D3F17">
        <w:t>°</w:t>
      </w:r>
      <w:r w:rsidR="006C33AD">
        <w:t xml:space="preserve"> drehen, wodurch der auf der R</w:t>
      </w:r>
      <w:r w:rsidR="001D3F17">
        <w:t>ü</w:t>
      </w:r>
      <w:r w:rsidR="006C33AD">
        <w:t xml:space="preserve">ckseite montierte Spiegel </w:t>
      </w:r>
      <w:r w:rsidR="005E6A08">
        <w:t>eingesetzt werden kann</w:t>
      </w:r>
      <w:r w:rsidR="006C33AD">
        <w:t>. Dieser wird f</w:t>
      </w:r>
      <w:r w:rsidR="001D3F17">
        <w:t>ü</w:t>
      </w:r>
      <w:r w:rsidR="006C33AD">
        <w:t xml:space="preserve">r das Autokollimationsverfahren </w:t>
      </w:r>
      <w:r w:rsidR="001D3F17">
        <w:t>benötigt</w:t>
      </w:r>
      <w:r>
        <w:t xml:space="preserve">. </w:t>
      </w:r>
      <w:r w:rsidR="00F50A9E">
        <w:t xml:space="preserve">Zwischen Lichtquelle und Schirm lassen sich abhängig der jeweiligen Anforderung verschiedene Linsen und Farbfilter montieren. </w:t>
      </w:r>
      <w:r>
        <w:t xml:space="preserve">Vor der Experimentierleuchte wurde zudem eine Lochscheibe befestigt, bei der die Löcher in Form eines L angeordnet sind. </w:t>
      </w:r>
      <w:r w:rsidR="009D541D">
        <w:t xml:space="preserve">Damit </w:t>
      </w:r>
      <w:r w:rsidR="004A5F6F">
        <w:t xml:space="preserve">die Experimentierleuchte </w:t>
      </w:r>
      <w:r w:rsidR="009D541D">
        <w:t>möglichst paralleles Licht abstrahlt, wurde das Bild der Gl</w:t>
      </w:r>
      <w:r w:rsidR="004A5F6F">
        <w:t>ü</w:t>
      </w:r>
      <w:r w:rsidR="009D541D">
        <w:t>hwendel auf eine entfernte Wand fokussiert und so eingestellt, dass ein scharfes Bild der Gl</w:t>
      </w:r>
      <w:r w:rsidR="004A5F6F">
        <w:t>ü</w:t>
      </w:r>
      <w:r w:rsidR="009D541D">
        <w:t xml:space="preserve">hwendel zu sehen </w:t>
      </w:r>
      <w:r w:rsidR="004A5F6F">
        <w:t xml:space="preserve">ist. </w:t>
      </w:r>
    </w:p>
    <w:p w14:paraId="4F426A32" w14:textId="5D73647B" w:rsidR="00D62E96" w:rsidRPr="00B65A0D" w:rsidRDefault="0051533C" w:rsidP="00B65A0D">
      <w:pPr>
        <w:spacing w:after="30" w:line="360" w:lineRule="auto"/>
        <w:jc w:val="both"/>
      </w:pPr>
      <w:r>
        <w:t>Es wurden beim Versuch drei Linsen benutzt; zwei Sammellinsen mit unterschiedlichen Brennweiten und eine Zerstreuungslinse</w:t>
      </w:r>
      <w:bookmarkStart w:id="6" w:name="_Toc2083572529"/>
      <w:bookmarkStart w:id="7" w:name="_Toc5644595"/>
      <w:r w:rsidR="001670FF">
        <w:t>.</w:t>
      </w:r>
    </w:p>
    <w:p w14:paraId="7786DE0D" w14:textId="77777777" w:rsidR="00D62E96" w:rsidRDefault="00D62E96">
      <w:pPr>
        <w:rPr>
          <w:rFonts w:ascii="Arial" w:eastAsiaTheme="majorEastAsia" w:hAnsi="Arial" w:cs="Arial"/>
          <w:b/>
          <w:bCs/>
          <w:sz w:val="28"/>
          <w:szCs w:val="28"/>
          <w:u w:val="single"/>
        </w:rPr>
      </w:pPr>
      <w:r>
        <w:rPr>
          <w:rFonts w:ascii="Arial" w:eastAsiaTheme="majorEastAsia" w:hAnsi="Arial" w:cs="Arial"/>
          <w:b/>
          <w:bCs/>
          <w:sz w:val="28"/>
          <w:szCs w:val="28"/>
          <w:u w:val="single"/>
        </w:rPr>
        <w:br w:type="page"/>
      </w:r>
    </w:p>
    <w:p w14:paraId="26D5F92D" w14:textId="0EA0F0CC" w:rsidR="00B42664" w:rsidRPr="00037AE6" w:rsidRDefault="7102B39B" w:rsidP="089B41C1">
      <w:pPr>
        <w:pStyle w:val="Formatvorlage1"/>
        <w:spacing w:after="30"/>
      </w:pPr>
      <w:bookmarkStart w:id="8" w:name="_Toc128842652"/>
      <w:r>
        <w:lastRenderedPageBreak/>
        <w:t>3. Auswertung</w:t>
      </w:r>
      <w:bookmarkEnd w:id="6"/>
      <w:bookmarkEnd w:id="8"/>
    </w:p>
    <w:p w14:paraId="153C29F2" w14:textId="39442856" w:rsidR="00D62E96" w:rsidRDefault="000B4429" w:rsidP="00253740">
      <w:pPr>
        <w:pStyle w:val="berschrift2"/>
        <w:rPr>
          <w:color w:val="000000" w:themeColor="text1"/>
        </w:rPr>
      </w:pPr>
      <w:bookmarkStart w:id="9" w:name="_Toc1906646522"/>
      <w:bookmarkStart w:id="10" w:name="_Toc128842653"/>
      <w:r>
        <w:rPr>
          <w:color w:val="000000" w:themeColor="text1"/>
        </w:rPr>
        <w:t>3.</w:t>
      </w:r>
      <w:r w:rsidR="005734B1" w:rsidRPr="005E0C13">
        <w:rPr>
          <w:color w:val="000000" w:themeColor="text1"/>
        </w:rPr>
        <w:t>1) Bestimmung der Brennweite der beiden Sammellinsen unter Verwendung der Abbildungsgleichun</w:t>
      </w:r>
      <w:bookmarkEnd w:id="9"/>
      <w:r w:rsidR="005734B1" w:rsidRPr="005E0C13">
        <w:rPr>
          <w:color w:val="000000" w:themeColor="text1"/>
        </w:rPr>
        <w:t>g</w:t>
      </w:r>
      <w:bookmarkEnd w:id="10"/>
    </w:p>
    <w:p w14:paraId="301272EF" w14:textId="662CA0AB" w:rsidR="004954FD" w:rsidRPr="00884323" w:rsidRDefault="000B4429" w:rsidP="00884323">
      <w:pPr>
        <w:pStyle w:val="berschrift3"/>
        <w:rPr>
          <w:color w:val="000000" w:themeColor="text1"/>
        </w:rPr>
      </w:pPr>
      <w:bookmarkStart w:id="11" w:name="_Toc128842654"/>
      <w:r>
        <w:rPr>
          <w:color w:val="000000" w:themeColor="text1"/>
        </w:rPr>
        <w:t>3.</w:t>
      </w:r>
      <w:r w:rsidR="00164AAC" w:rsidRPr="004954FD">
        <w:rPr>
          <w:color w:val="000000" w:themeColor="text1"/>
        </w:rPr>
        <w:t>1.1) Versuchsaufbau</w:t>
      </w:r>
      <w:r w:rsidR="008B55CC">
        <w:rPr>
          <w:color w:val="000000" w:themeColor="text1"/>
        </w:rPr>
        <w:t xml:space="preserve"> und </w:t>
      </w:r>
      <w:r w:rsidR="004954FD" w:rsidRPr="004954FD">
        <w:rPr>
          <w:color w:val="000000" w:themeColor="text1"/>
        </w:rPr>
        <w:t>Messwerte</w:t>
      </w:r>
      <w:bookmarkEnd w:id="11"/>
    </w:p>
    <w:p w14:paraId="1F324AAC" w14:textId="6CC43611" w:rsidR="00083AFC" w:rsidRDefault="00083AFC" w:rsidP="00083AFC">
      <w:pPr>
        <w:spacing w:after="30" w:line="360" w:lineRule="auto"/>
        <w:jc w:val="both"/>
      </w:pPr>
      <w:r>
        <w:t>Bei dem Versuch wird die Brennweite der Linse A und Linse B jeweils unter zwei Abbildungsbedingungen bestimmt.</w:t>
      </w:r>
    </w:p>
    <w:p w14:paraId="490C5ABA" w14:textId="6AB1A525" w:rsidR="00530315" w:rsidRPr="00530315" w:rsidRDefault="00C20187" w:rsidP="00083AFC">
      <w:pPr>
        <w:pStyle w:val="Listenabsatz"/>
        <w:numPr>
          <w:ilvl w:val="0"/>
          <w:numId w:val="13"/>
        </w:numPr>
        <w:spacing w:after="30" w:line="360" w:lineRule="auto"/>
        <w:jc w:val="both"/>
      </w:pPr>
      <m:oMath>
        <m:d>
          <m:dPr>
            <m:begChr m:val="|"/>
            <m:endChr m:val="|"/>
            <m:ctrlPr>
              <w:rPr>
                <w:rFonts w:ascii="Cambria Math" w:hAnsi="Cambria Math"/>
                <w:i/>
              </w:rPr>
            </m:ctrlPr>
          </m:dPr>
          <m:e>
            <m:r>
              <w:rPr>
                <w:rFonts w:ascii="Cambria Math" w:hAnsi="Cambria Math"/>
              </w:rPr>
              <m:t>f</m:t>
            </m:r>
          </m:e>
        </m:d>
        <m:r>
          <w:rPr>
            <w:rFonts w:ascii="Cambria Math" w:hAnsi="Cambria Math"/>
          </w:rPr>
          <m:t>&lt;</m:t>
        </m:r>
        <m:d>
          <m:dPr>
            <m:begChr m:val="|"/>
            <m:endChr m:val="|"/>
            <m:ctrlPr>
              <w:rPr>
                <w:rFonts w:ascii="Cambria Math" w:hAnsi="Cambria Math"/>
                <w:i/>
              </w:rPr>
            </m:ctrlPr>
          </m:dPr>
          <m:e>
            <m:r>
              <w:rPr>
                <w:rFonts w:ascii="Cambria Math" w:hAnsi="Cambria Math"/>
              </w:rPr>
              <m:t>g</m:t>
            </m:r>
          </m:e>
        </m:d>
        <m:r>
          <w:rPr>
            <w:rFonts w:ascii="Cambria Math" w:hAnsi="Cambria Math"/>
          </w:rPr>
          <m:t xml:space="preserve">&lt;2*|f|→ </m:t>
        </m:r>
      </m:oMath>
      <w:r w:rsidR="00530315" w:rsidRPr="00083AFC">
        <w:rPr>
          <w:rFonts w:eastAsiaTheme="minorEastAsia"/>
        </w:rPr>
        <w:t>vergrößerte Abbildung des Gegenstands</w:t>
      </w:r>
    </w:p>
    <w:p w14:paraId="408E917F" w14:textId="5EFCB160" w:rsidR="00253740" w:rsidRPr="00F6262C" w:rsidRDefault="00C20187" w:rsidP="00530315">
      <w:pPr>
        <w:pStyle w:val="Listenabsatz"/>
        <w:numPr>
          <w:ilvl w:val="0"/>
          <w:numId w:val="13"/>
        </w:numPr>
        <w:spacing w:after="30" w:line="360" w:lineRule="auto"/>
        <w:jc w:val="both"/>
      </w:pPr>
      <m:oMath>
        <m:d>
          <m:dPr>
            <m:begChr m:val="|"/>
            <m:endChr m:val="|"/>
            <m:ctrlPr>
              <w:rPr>
                <w:rFonts w:ascii="Cambria Math" w:hAnsi="Cambria Math"/>
                <w:i/>
              </w:rPr>
            </m:ctrlPr>
          </m:dPr>
          <m:e>
            <m:r>
              <w:rPr>
                <w:rFonts w:ascii="Cambria Math" w:hAnsi="Cambria Math"/>
              </w:rPr>
              <m:t>g</m:t>
            </m:r>
          </m:e>
        </m:d>
        <m:r>
          <w:rPr>
            <w:rFonts w:ascii="Cambria Math" w:hAnsi="Cambria Math"/>
          </w:rPr>
          <m:t>&gt;2*</m:t>
        </m:r>
        <m:d>
          <m:dPr>
            <m:begChr m:val="|"/>
            <m:endChr m:val="|"/>
            <m:ctrlPr>
              <w:rPr>
                <w:rFonts w:ascii="Cambria Math" w:hAnsi="Cambria Math"/>
                <w:i/>
              </w:rPr>
            </m:ctrlPr>
          </m:dPr>
          <m:e>
            <m:r>
              <w:rPr>
                <w:rFonts w:ascii="Cambria Math" w:hAnsi="Cambria Math"/>
              </w:rPr>
              <m:t>f</m:t>
            </m:r>
          </m:e>
        </m:d>
        <m:r>
          <w:rPr>
            <w:rFonts w:ascii="Cambria Math" w:hAnsi="Cambria Math"/>
          </w:rPr>
          <m:t xml:space="preserve">→ </m:t>
        </m:r>
      </m:oMath>
      <w:r w:rsidR="00083AFC">
        <w:rPr>
          <w:rFonts w:eastAsiaTheme="minorEastAsia"/>
        </w:rPr>
        <w:t xml:space="preserve"> verkleinerte Abbildung des Gegenstands</w:t>
      </w:r>
    </w:p>
    <w:p w14:paraId="5D411637" w14:textId="27DC00AD" w:rsidR="00F6262C" w:rsidRDefault="00F6262C" w:rsidP="00F6262C">
      <w:pPr>
        <w:spacing w:after="30" w:line="360" w:lineRule="auto"/>
        <w:jc w:val="both"/>
        <w:rPr>
          <w:rFonts w:eastAsiaTheme="minorEastAsia"/>
        </w:rPr>
      </w:pPr>
      <w:r>
        <w:t xml:space="preserve">Demnach wurden die Positionen </w:t>
      </w:r>
      <w:r w:rsidR="00E408D2">
        <w:t>notiert: Position des Gegenstands (PG), Position der Linse (PL) und Position des Bildes (PB)</w:t>
      </w:r>
      <w:r w:rsidR="003B4C0E">
        <w:t xml:space="preserve">. Außerdem wurde der Bereich der Bildposition </w:t>
      </w:r>
      <w:r w:rsidR="00E510DC">
        <w:t>(</w:t>
      </w:r>
      <m:oMath>
        <m:r>
          <w:rPr>
            <w:rFonts w:ascii="Cambria Math" w:hAnsi="Cambria Math"/>
          </w:rPr>
          <m:t>∆</m:t>
        </m:r>
      </m:oMath>
      <w:r w:rsidR="00CF39A6">
        <w:rPr>
          <w:rFonts w:eastAsiaTheme="minorEastAsia"/>
        </w:rPr>
        <w:t>PB) der jeweiligen Bildposition (PB)</w:t>
      </w:r>
      <w:r w:rsidR="004E3BF6">
        <w:rPr>
          <w:rFonts w:eastAsiaTheme="minorEastAsia"/>
        </w:rPr>
        <w:t>, indem die Abbildung</w:t>
      </w:r>
      <w:r w:rsidR="00803610">
        <w:rPr>
          <w:rFonts w:eastAsiaTheme="minorEastAsia"/>
        </w:rPr>
        <w:t xml:space="preserve"> des Gegenstands</w:t>
      </w:r>
      <w:r w:rsidR="004E3BF6">
        <w:rPr>
          <w:rFonts w:eastAsiaTheme="minorEastAsia"/>
        </w:rPr>
        <w:t xml:space="preserve"> scharf </w:t>
      </w:r>
      <w:r w:rsidR="00803610">
        <w:rPr>
          <w:rFonts w:eastAsiaTheme="minorEastAsia"/>
        </w:rPr>
        <w:t xml:space="preserve">erkennbar </w:t>
      </w:r>
      <w:r w:rsidR="008D2AB9">
        <w:rPr>
          <w:rFonts w:eastAsiaTheme="minorEastAsia"/>
        </w:rPr>
        <w:t>war,</w:t>
      </w:r>
      <w:r w:rsidR="009B7233">
        <w:rPr>
          <w:rFonts w:eastAsiaTheme="minorEastAsia"/>
        </w:rPr>
        <w:t xml:space="preserve"> festgehalten.</w:t>
      </w:r>
    </w:p>
    <w:p w14:paraId="7A3FA9B0" w14:textId="77777777" w:rsidR="004C6C6A" w:rsidRDefault="004C6C6A" w:rsidP="00F6262C">
      <w:pPr>
        <w:spacing w:after="30" w:line="360" w:lineRule="auto"/>
        <w:jc w:val="both"/>
        <w:rPr>
          <w:rFonts w:eastAsiaTheme="minorEastAsia"/>
        </w:rPr>
      </w:pPr>
    </w:p>
    <w:p w14:paraId="18D8D4ED" w14:textId="2AC0E89C" w:rsidR="003534A7" w:rsidRPr="00D61EFC" w:rsidRDefault="003534A7" w:rsidP="00F6262C">
      <w:pPr>
        <w:spacing w:after="30" w:line="360" w:lineRule="auto"/>
        <w:jc w:val="both"/>
        <w:rPr>
          <w:i/>
          <w:iCs/>
        </w:rPr>
      </w:pPr>
      <w:r w:rsidRPr="00D61EFC">
        <w:rPr>
          <w:i/>
          <w:iCs/>
        </w:rPr>
        <w:t>Tabelle 1: Messergebnisse für die Bestimmung der Brennweite f</w:t>
      </w:r>
      <w:r w:rsidR="008F6544">
        <w:rPr>
          <w:i/>
          <w:iCs/>
        </w:rPr>
        <w:t xml:space="preserve"> mithilfe der Abbildungsgleichung</w:t>
      </w:r>
    </w:p>
    <w:tbl>
      <w:tblPr>
        <w:tblStyle w:val="Tabellenraster"/>
        <w:tblW w:w="9351" w:type="dxa"/>
        <w:tblLook w:val="04A0" w:firstRow="1" w:lastRow="0" w:firstColumn="1" w:lastColumn="0" w:noHBand="0" w:noVBand="1"/>
      </w:tblPr>
      <w:tblGrid>
        <w:gridCol w:w="1271"/>
        <w:gridCol w:w="926"/>
        <w:gridCol w:w="961"/>
        <w:gridCol w:w="961"/>
        <w:gridCol w:w="1291"/>
        <w:gridCol w:w="222"/>
        <w:gridCol w:w="795"/>
        <w:gridCol w:w="948"/>
        <w:gridCol w:w="981"/>
        <w:gridCol w:w="1177"/>
      </w:tblGrid>
      <w:tr w:rsidR="007E0D47" w:rsidRPr="000E497D" w14:paraId="7FAAAF0E" w14:textId="77777777" w:rsidTr="007E0D47">
        <w:trPr>
          <w:trHeight w:val="300"/>
        </w:trPr>
        <w:tc>
          <w:tcPr>
            <w:tcW w:w="1271" w:type="dxa"/>
            <w:noWrap/>
            <w:hideMark/>
          </w:tcPr>
          <w:p w14:paraId="0FF36479" w14:textId="77777777" w:rsidR="007E0D47" w:rsidRPr="007E0D47" w:rsidRDefault="007E0D47" w:rsidP="007E0D47">
            <w:pPr>
              <w:spacing w:after="30" w:line="360" w:lineRule="auto"/>
              <w:rPr>
                <w:b/>
                <w:bCs/>
              </w:rPr>
            </w:pPr>
            <w:r w:rsidRPr="007E0D47">
              <w:rPr>
                <w:b/>
                <w:bCs/>
              </w:rPr>
              <w:t>Linsen Nr.</w:t>
            </w:r>
          </w:p>
        </w:tc>
        <w:tc>
          <w:tcPr>
            <w:tcW w:w="752" w:type="dxa"/>
            <w:noWrap/>
            <w:hideMark/>
          </w:tcPr>
          <w:p w14:paraId="07624084" w14:textId="77777777" w:rsidR="007E0D47" w:rsidRPr="007E0D47" w:rsidRDefault="007E0D47" w:rsidP="007E0D47">
            <w:pPr>
              <w:spacing w:after="30" w:line="360" w:lineRule="auto"/>
              <w:rPr>
                <w:b/>
                <w:bCs/>
              </w:rPr>
            </w:pPr>
            <w:r w:rsidRPr="007E0D47">
              <w:rPr>
                <w:b/>
                <w:bCs/>
              </w:rPr>
              <w:t>PG/mm</w:t>
            </w:r>
          </w:p>
        </w:tc>
        <w:tc>
          <w:tcPr>
            <w:tcW w:w="961" w:type="dxa"/>
            <w:noWrap/>
            <w:hideMark/>
          </w:tcPr>
          <w:p w14:paraId="5F51B129" w14:textId="77777777" w:rsidR="007E0D47" w:rsidRPr="007E0D47" w:rsidRDefault="007E0D47" w:rsidP="007E0D47">
            <w:pPr>
              <w:spacing w:after="30" w:line="360" w:lineRule="auto"/>
              <w:rPr>
                <w:b/>
                <w:bCs/>
              </w:rPr>
            </w:pPr>
            <w:r w:rsidRPr="007E0D47">
              <w:rPr>
                <w:b/>
                <w:bCs/>
              </w:rPr>
              <w:t>PL/mm</w:t>
            </w:r>
          </w:p>
        </w:tc>
        <w:tc>
          <w:tcPr>
            <w:tcW w:w="961" w:type="dxa"/>
            <w:noWrap/>
            <w:hideMark/>
          </w:tcPr>
          <w:p w14:paraId="5C066E59" w14:textId="77777777" w:rsidR="007E0D47" w:rsidRPr="007E0D47" w:rsidRDefault="007E0D47" w:rsidP="007E0D47">
            <w:pPr>
              <w:spacing w:after="30" w:line="360" w:lineRule="auto"/>
              <w:rPr>
                <w:b/>
                <w:bCs/>
              </w:rPr>
            </w:pPr>
            <w:r w:rsidRPr="007E0D47">
              <w:rPr>
                <w:b/>
                <w:bCs/>
              </w:rPr>
              <w:t>PB/mm</w:t>
            </w:r>
          </w:p>
        </w:tc>
        <w:tc>
          <w:tcPr>
            <w:tcW w:w="1291" w:type="dxa"/>
            <w:noWrap/>
            <w:hideMark/>
          </w:tcPr>
          <w:p w14:paraId="7DC44137" w14:textId="77777777" w:rsidR="007E0D47" w:rsidRPr="007E0D47" w:rsidRDefault="007E0D47" w:rsidP="007E0D47">
            <w:pPr>
              <w:spacing w:after="30" w:line="360" w:lineRule="auto"/>
              <w:rPr>
                <w:b/>
                <w:bCs/>
              </w:rPr>
            </w:pPr>
            <w:r w:rsidRPr="007E0D47">
              <w:rPr>
                <w:b/>
                <w:bCs/>
              </w:rPr>
              <w:t>±∆PB/mm</w:t>
            </w:r>
          </w:p>
        </w:tc>
        <w:tc>
          <w:tcPr>
            <w:tcW w:w="222" w:type="dxa"/>
          </w:tcPr>
          <w:p w14:paraId="41ECF054" w14:textId="77777777" w:rsidR="007E0D47" w:rsidRPr="007E0D47" w:rsidRDefault="007E0D47" w:rsidP="007E0D47">
            <w:pPr>
              <w:spacing w:after="30" w:line="360" w:lineRule="auto"/>
              <w:rPr>
                <w:b/>
                <w:bCs/>
              </w:rPr>
            </w:pPr>
          </w:p>
        </w:tc>
        <w:tc>
          <w:tcPr>
            <w:tcW w:w="795" w:type="dxa"/>
            <w:noWrap/>
            <w:hideMark/>
          </w:tcPr>
          <w:p w14:paraId="6D06E8F8" w14:textId="6910BB43" w:rsidR="007E0D47" w:rsidRPr="007E0D47" w:rsidRDefault="007E0D47" w:rsidP="007E0D47">
            <w:pPr>
              <w:spacing w:after="30" w:line="360" w:lineRule="auto"/>
              <w:rPr>
                <w:b/>
                <w:bCs/>
              </w:rPr>
            </w:pPr>
            <w:r w:rsidRPr="007E0D47">
              <w:rPr>
                <w:b/>
                <w:bCs/>
              </w:rPr>
              <w:t>g/mm</w:t>
            </w:r>
          </w:p>
        </w:tc>
        <w:tc>
          <w:tcPr>
            <w:tcW w:w="948" w:type="dxa"/>
            <w:noWrap/>
            <w:hideMark/>
          </w:tcPr>
          <w:p w14:paraId="3D245407" w14:textId="77777777" w:rsidR="007E0D47" w:rsidRPr="007E0D47" w:rsidRDefault="007E0D47" w:rsidP="007E0D47">
            <w:pPr>
              <w:spacing w:after="30" w:line="360" w:lineRule="auto"/>
              <w:rPr>
                <w:b/>
                <w:bCs/>
              </w:rPr>
            </w:pPr>
            <w:r w:rsidRPr="007E0D47">
              <w:rPr>
                <w:b/>
                <w:bCs/>
              </w:rPr>
              <w:t>b/mm</w:t>
            </w:r>
          </w:p>
        </w:tc>
        <w:tc>
          <w:tcPr>
            <w:tcW w:w="973" w:type="dxa"/>
            <w:noWrap/>
            <w:hideMark/>
          </w:tcPr>
          <w:p w14:paraId="35B8539B" w14:textId="77777777" w:rsidR="007E0D47" w:rsidRPr="007E0D47" w:rsidRDefault="007E0D47" w:rsidP="007E0D47">
            <w:pPr>
              <w:spacing w:after="30" w:line="360" w:lineRule="auto"/>
              <w:rPr>
                <w:b/>
                <w:bCs/>
              </w:rPr>
            </w:pPr>
            <w:r w:rsidRPr="007E0D47">
              <w:rPr>
                <w:b/>
                <w:bCs/>
              </w:rPr>
              <w:t>f/mm</w:t>
            </w:r>
          </w:p>
        </w:tc>
        <w:tc>
          <w:tcPr>
            <w:tcW w:w="1177" w:type="dxa"/>
            <w:noWrap/>
            <w:hideMark/>
          </w:tcPr>
          <w:p w14:paraId="7B6C2A96" w14:textId="77777777" w:rsidR="007E0D47" w:rsidRPr="007E0D47" w:rsidRDefault="007E0D47" w:rsidP="007E0D47">
            <w:pPr>
              <w:spacing w:after="30" w:line="360" w:lineRule="auto"/>
              <w:rPr>
                <w:b/>
                <w:bCs/>
              </w:rPr>
            </w:pPr>
            <w:r w:rsidRPr="007E0D47">
              <w:rPr>
                <w:b/>
                <w:bCs/>
              </w:rPr>
              <w:t>β</w:t>
            </w:r>
          </w:p>
        </w:tc>
      </w:tr>
      <w:tr w:rsidR="007E0D47" w:rsidRPr="000E497D" w14:paraId="737B6133" w14:textId="77777777" w:rsidTr="007E0D47">
        <w:trPr>
          <w:trHeight w:val="290"/>
        </w:trPr>
        <w:tc>
          <w:tcPr>
            <w:tcW w:w="1271" w:type="dxa"/>
            <w:noWrap/>
            <w:hideMark/>
          </w:tcPr>
          <w:p w14:paraId="520AA1F3" w14:textId="02B2A5BB" w:rsidR="007E0D47" w:rsidRPr="000E497D" w:rsidRDefault="007E0D47" w:rsidP="000E497D">
            <w:pPr>
              <w:spacing w:after="30" w:line="360" w:lineRule="auto"/>
              <w:jc w:val="both"/>
            </w:pPr>
            <w:r w:rsidRPr="000E497D">
              <w:t>A</w:t>
            </w:r>
            <w:r w:rsidR="00A22177">
              <w:t xml:space="preserve"> </w:t>
            </w:r>
            <w:r w:rsidR="00A22177" w:rsidRPr="002719FD">
              <w:rPr>
                <w:color w:val="8064A2" w:themeColor="accent4"/>
              </w:rPr>
              <w:t>a)</w:t>
            </w:r>
          </w:p>
        </w:tc>
        <w:tc>
          <w:tcPr>
            <w:tcW w:w="752" w:type="dxa"/>
            <w:noWrap/>
            <w:hideMark/>
          </w:tcPr>
          <w:p w14:paraId="7CF3B679" w14:textId="77777777" w:rsidR="007E0D47" w:rsidRPr="000E497D" w:rsidRDefault="007E0D47" w:rsidP="000E497D">
            <w:pPr>
              <w:spacing w:after="30" w:line="360" w:lineRule="auto"/>
              <w:jc w:val="both"/>
            </w:pPr>
            <w:r w:rsidRPr="000E497D">
              <w:t>180</w:t>
            </w:r>
          </w:p>
        </w:tc>
        <w:tc>
          <w:tcPr>
            <w:tcW w:w="961" w:type="dxa"/>
            <w:noWrap/>
            <w:hideMark/>
          </w:tcPr>
          <w:p w14:paraId="2CAC3FF0" w14:textId="77777777" w:rsidR="007E0D47" w:rsidRPr="000E497D" w:rsidRDefault="007E0D47" w:rsidP="000E497D">
            <w:pPr>
              <w:spacing w:after="30" w:line="360" w:lineRule="auto"/>
              <w:jc w:val="both"/>
            </w:pPr>
            <w:r w:rsidRPr="000E497D">
              <w:t>620</w:t>
            </w:r>
          </w:p>
        </w:tc>
        <w:tc>
          <w:tcPr>
            <w:tcW w:w="961" w:type="dxa"/>
            <w:noWrap/>
            <w:hideMark/>
          </w:tcPr>
          <w:p w14:paraId="671D96F4" w14:textId="77777777" w:rsidR="007E0D47" w:rsidRPr="000E497D" w:rsidRDefault="007E0D47" w:rsidP="000E497D">
            <w:pPr>
              <w:spacing w:after="30" w:line="360" w:lineRule="auto"/>
              <w:jc w:val="both"/>
            </w:pPr>
            <w:r w:rsidRPr="000E497D">
              <w:t>1415</w:t>
            </w:r>
          </w:p>
        </w:tc>
        <w:tc>
          <w:tcPr>
            <w:tcW w:w="1291" w:type="dxa"/>
            <w:noWrap/>
            <w:hideMark/>
          </w:tcPr>
          <w:p w14:paraId="7534F464" w14:textId="77777777" w:rsidR="007E0D47" w:rsidRPr="000E497D" w:rsidRDefault="007E0D47" w:rsidP="000E497D">
            <w:pPr>
              <w:spacing w:after="30" w:line="360" w:lineRule="auto"/>
              <w:jc w:val="both"/>
            </w:pPr>
            <w:r w:rsidRPr="000E497D">
              <w:t>25</w:t>
            </w:r>
          </w:p>
        </w:tc>
        <w:tc>
          <w:tcPr>
            <w:tcW w:w="222" w:type="dxa"/>
          </w:tcPr>
          <w:p w14:paraId="1ACB7BDF" w14:textId="77777777" w:rsidR="007E0D47" w:rsidRPr="000E497D" w:rsidRDefault="007E0D47" w:rsidP="000E497D">
            <w:pPr>
              <w:spacing w:after="30" w:line="360" w:lineRule="auto"/>
              <w:jc w:val="both"/>
            </w:pPr>
          </w:p>
        </w:tc>
        <w:tc>
          <w:tcPr>
            <w:tcW w:w="795" w:type="dxa"/>
            <w:noWrap/>
            <w:hideMark/>
          </w:tcPr>
          <w:p w14:paraId="0B9093CC" w14:textId="5EA92A60" w:rsidR="007E0D47" w:rsidRPr="000E497D" w:rsidRDefault="007E0D47" w:rsidP="000E497D">
            <w:pPr>
              <w:spacing w:after="30" w:line="360" w:lineRule="auto"/>
              <w:jc w:val="both"/>
            </w:pPr>
            <w:r w:rsidRPr="000E497D">
              <w:t>440</w:t>
            </w:r>
          </w:p>
        </w:tc>
        <w:tc>
          <w:tcPr>
            <w:tcW w:w="948" w:type="dxa"/>
            <w:noWrap/>
            <w:hideMark/>
          </w:tcPr>
          <w:p w14:paraId="4482A923" w14:textId="77777777" w:rsidR="007E0D47" w:rsidRPr="000E497D" w:rsidRDefault="007E0D47" w:rsidP="000E497D">
            <w:pPr>
              <w:spacing w:after="30" w:line="360" w:lineRule="auto"/>
              <w:jc w:val="both"/>
            </w:pPr>
            <w:r w:rsidRPr="000E497D">
              <w:t>795</w:t>
            </w:r>
          </w:p>
        </w:tc>
        <w:tc>
          <w:tcPr>
            <w:tcW w:w="973" w:type="dxa"/>
            <w:noWrap/>
            <w:hideMark/>
          </w:tcPr>
          <w:p w14:paraId="639F8E1C" w14:textId="473C222C" w:rsidR="007E0D47" w:rsidRPr="000E497D" w:rsidRDefault="007E0D47" w:rsidP="000E497D">
            <w:pPr>
              <w:spacing w:after="30" w:line="360" w:lineRule="auto"/>
              <w:jc w:val="both"/>
            </w:pPr>
            <w:r w:rsidRPr="000E497D">
              <w:t>283,24</w:t>
            </w:r>
            <w:r w:rsidR="00B60EAD">
              <w:t>…</w:t>
            </w:r>
          </w:p>
        </w:tc>
        <w:tc>
          <w:tcPr>
            <w:tcW w:w="1177" w:type="dxa"/>
            <w:noWrap/>
            <w:hideMark/>
          </w:tcPr>
          <w:p w14:paraId="7B1BC5AC" w14:textId="25A18B7F" w:rsidR="007E0D47" w:rsidRPr="000E497D" w:rsidRDefault="007E0D47" w:rsidP="000E497D">
            <w:pPr>
              <w:spacing w:after="30" w:line="360" w:lineRule="auto"/>
              <w:jc w:val="both"/>
            </w:pPr>
            <w:r w:rsidRPr="000E497D">
              <w:t>-1,8068</w:t>
            </w:r>
            <w:r w:rsidR="00B60EAD">
              <w:t>…</w:t>
            </w:r>
          </w:p>
        </w:tc>
      </w:tr>
      <w:tr w:rsidR="007E0D47" w:rsidRPr="000E497D" w14:paraId="49EA3B75" w14:textId="77777777" w:rsidTr="007E0D47">
        <w:trPr>
          <w:trHeight w:val="290"/>
        </w:trPr>
        <w:tc>
          <w:tcPr>
            <w:tcW w:w="1271" w:type="dxa"/>
            <w:noWrap/>
            <w:hideMark/>
          </w:tcPr>
          <w:p w14:paraId="5F4CDC55" w14:textId="07CFC0E8" w:rsidR="007E0D47" w:rsidRPr="000E497D" w:rsidRDefault="007E0D47" w:rsidP="000E497D">
            <w:pPr>
              <w:spacing w:after="30" w:line="360" w:lineRule="auto"/>
              <w:jc w:val="both"/>
            </w:pPr>
            <w:r w:rsidRPr="000E497D">
              <w:t>A</w:t>
            </w:r>
            <w:r w:rsidR="00A22177">
              <w:t xml:space="preserve"> </w:t>
            </w:r>
            <w:r w:rsidR="00A22177" w:rsidRPr="002719FD">
              <w:rPr>
                <w:color w:val="8064A2" w:themeColor="accent4"/>
              </w:rPr>
              <w:t>b)</w:t>
            </w:r>
          </w:p>
        </w:tc>
        <w:tc>
          <w:tcPr>
            <w:tcW w:w="752" w:type="dxa"/>
            <w:noWrap/>
            <w:hideMark/>
          </w:tcPr>
          <w:p w14:paraId="22AD9DFE" w14:textId="77777777" w:rsidR="007E0D47" w:rsidRPr="000E497D" w:rsidRDefault="007E0D47" w:rsidP="000E497D">
            <w:pPr>
              <w:spacing w:after="30" w:line="360" w:lineRule="auto"/>
              <w:jc w:val="both"/>
            </w:pPr>
            <w:r w:rsidRPr="000E497D">
              <w:t>180</w:t>
            </w:r>
          </w:p>
        </w:tc>
        <w:tc>
          <w:tcPr>
            <w:tcW w:w="961" w:type="dxa"/>
            <w:noWrap/>
            <w:hideMark/>
          </w:tcPr>
          <w:p w14:paraId="7992EF70" w14:textId="77777777" w:rsidR="007E0D47" w:rsidRPr="000E497D" w:rsidRDefault="007E0D47" w:rsidP="000E497D">
            <w:pPr>
              <w:spacing w:after="30" w:line="360" w:lineRule="auto"/>
              <w:jc w:val="both"/>
            </w:pPr>
            <w:r w:rsidRPr="000E497D">
              <w:t>950</w:t>
            </w:r>
          </w:p>
        </w:tc>
        <w:tc>
          <w:tcPr>
            <w:tcW w:w="961" w:type="dxa"/>
            <w:noWrap/>
            <w:hideMark/>
          </w:tcPr>
          <w:p w14:paraId="14F8978C" w14:textId="77777777" w:rsidR="007E0D47" w:rsidRPr="000E497D" w:rsidRDefault="007E0D47" w:rsidP="000E497D">
            <w:pPr>
              <w:spacing w:after="30" w:line="360" w:lineRule="auto"/>
              <w:jc w:val="both"/>
            </w:pPr>
            <w:r w:rsidRPr="000E497D">
              <w:t>1420</w:t>
            </w:r>
          </w:p>
        </w:tc>
        <w:tc>
          <w:tcPr>
            <w:tcW w:w="1291" w:type="dxa"/>
            <w:noWrap/>
            <w:hideMark/>
          </w:tcPr>
          <w:p w14:paraId="1FDA9314" w14:textId="77777777" w:rsidR="007E0D47" w:rsidRPr="000E497D" w:rsidRDefault="007E0D47" w:rsidP="000E497D">
            <w:pPr>
              <w:spacing w:after="30" w:line="360" w:lineRule="auto"/>
              <w:jc w:val="both"/>
            </w:pPr>
            <w:r w:rsidRPr="000E497D">
              <w:t>30</w:t>
            </w:r>
          </w:p>
        </w:tc>
        <w:tc>
          <w:tcPr>
            <w:tcW w:w="222" w:type="dxa"/>
          </w:tcPr>
          <w:p w14:paraId="3EF26B14" w14:textId="77777777" w:rsidR="007E0D47" w:rsidRPr="000E497D" w:rsidRDefault="007E0D47" w:rsidP="000E497D">
            <w:pPr>
              <w:spacing w:after="30" w:line="360" w:lineRule="auto"/>
              <w:jc w:val="both"/>
            </w:pPr>
          </w:p>
        </w:tc>
        <w:tc>
          <w:tcPr>
            <w:tcW w:w="795" w:type="dxa"/>
            <w:noWrap/>
            <w:hideMark/>
          </w:tcPr>
          <w:p w14:paraId="1F49291B" w14:textId="5EA6C578" w:rsidR="007E0D47" w:rsidRPr="000E497D" w:rsidRDefault="007E0D47" w:rsidP="000E497D">
            <w:pPr>
              <w:spacing w:after="30" w:line="360" w:lineRule="auto"/>
              <w:jc w:val="both"/>
            </w:pPr>
            <w:r w:rsidRPr="000E497D">
              <w:t>770</w:t>
            </w:r>
          </w:p>
        </w:tc>
        <w:tc>
          <w:tcPr>
            <w:tcW w:w="948" w:type="dxa"/>
            <w:noWrap/>
            <w:hideMark/>
          </w:tcPr>
          <w:p w14:paraId="54BAA52F" w14:textId="77777777" w:rsidR="007E0D47" w:rsidRPr="000E497D" w:rsidRDefault="007E0D47" w:rsidP="000E497D">
            <w:pPr>
              <w:spacing w:after="30" w:line="360" w:lineRule="auto"/>
              <w:jc w:val="both"/>
            </w:pPr>
            <w:r w:rsidRPr="000E497D">
              <w:t>470</w:t>
            </w:r>
          </w:p>
        </w:tc>
        <w:tc>
          <w:tcPr>
            <w:tcW w:w="973" w:type="dxa"/>
            <w:noWrap/>
            <w:hideMark/>
          </w:tcPr>
          <w:p w14:paraId="175FD4A4" w14:textId="4DA63119" w:rsidR="007E0D47" w:rsidRPr="000E497D" w:rsidRDefault="007E0D47" w:rsidP="000E497D">
            <w:pPr>
              <w:spacing w:after="30" w:line="360" w:lineRule="auto"/>
              <w:jc w:val="both"/>
            </w:pPr>
            <w:r w:rsidRPr="000E497D">
              <w:t>291,85</w:t>
            </w:r>
            <w:r w:rsidR="00B60EAD">
              <w:t>…</w:t>
            </w:r>
          </w:p>
        </w:tc>
        <w:tc>
          <w:tcPr>
            <w:tcW w:w="1177" w:type="dxa"/>
            <w:noWrap/>
            <w:hideMark/>
          </w:tcPr>
          <w:p w14:paraId="526D65E1" w14:textId="720F3B01" w:rsidR="007E0D47" w:rsidRPr="000E497D" w:rsidRDefault="007E0D47" w:rsidP="000E497D">
            <w:pPr>
              <w:spacing w:after="30" w:line="360" w:lineRule="auto"/>
              <w:jc w:val="both"/>
            </w:pPr>
            <w:r w:rsidRPr="000E497D">
              <w:t>-0,6104</w:t>
            </w:r>
            <w:r w:rsidR="00B60EAD">
              <w:t>…</w:t>
            </w:r>
          </w:p>
        </w:tc>
      </w:tr>
      <w:tr w:rsidR="007E0D47" w:rsidRPr="000E497D" w14:paraId="51444668" w14:textId="77777777" w:rsidTr="007E0D47">
        <w:trPr>
          <w:trHeight w:val="290"/>
        </w:trPr>
        <w:tc>
          <w:tcPr>
            <w:tcW w:w="1271" w:type="dxa"/>
            <w:noWrap/>
            <w:hideMark/>
          </w:tcPr>
          <w:p w14:paraId="39F7E5B9" w14:textId="29809648" w:rsidR="007E0D47" w:rsidRPr="000E497D" w:rsidRDefault="007E0D47" w:rsidP="000E497D">
            <w:pPr>
              <w:spacing w:after="30" w:line="360" w:lineRule="auto"/>
              <w:jc w:val="both"/>
            </w:pPr>
            <w:r w:rsidRPr="000E497D">
              <w:t>B</w:t>
            </w:r>
            <w:r w:rsidR="00A22177">
              <w:t xml:space="preserve"> </w:t>
            </w:r>
            <w:r w:rsidR="00A22177" w:rsidRPr="002719FD">
              <w:rPr>
                <w:color w:val="8064A2" w:themeColor="accent4"/>
              </w:rPr>
              <w:t>a)</w:t>
            </w:r>
          </w:p>
        </w:tc>
        <w:tc>
          <w:tcPr>
            <w:tcW w:w="752" w:type="dxa"/>
            <w:noWrap/>
            <w:hideMark/>
          </w:tcPr>
          <w:p w14:paraId="7634CB76" w14:textId="77777777" w:rsidR="007E0D47" w:rsidRPr="000E497D" w:rsidRDefault="007E0D47" w:rsidP="000E497D">
            <w:pPr>
              <w:spacing w:after="30" w:line="360" w:lineRule="auto"/>
              <w:jc w:val="both"/>
            </w:pPr>
            <w:r w:rsidRPr="000E497D">
              <w:t>180</w:t>
            </w:r>
          </w:p>
        </w:tc>
        <w:tc>
          <w:tcPr>
            <w:tcW w:w="961" w:type="dxa"/>
            <w:noWrap/>
            <w:hideMark/>
          </w:tcPr>
          <w:p w14:paraId="626E653A" w14:textId="77777777" w:rsidR="007E0D47" w:rsidRPr="000E497D" w:rsidRDefault="007E0D47" w:rsidP="000E497D">
            <w:pPr>
              <w:spacing w:after="30" w:line="360" w:lineRule="auto"/>
              <w:jc w:val="both"/>
            </w:pPr>
            <w:r w:rsidRPr="000E497D">
              <w:t>240</w:t>
            </w:r>
          </w:p>
        </w:tc>
        <w:tc>
          <w:tcPr>
            <w:tcW w:w="961" w:type="dxa"/>
            <w:noWrap/>
            <w:hideMark/>
          </w:tcPr>
          <w:p w14:paraId="402E498C" w14:textId="77777777" w:rsidR="007E0D47" w:rsidRPr="000E497D" w:rsidRDefault="007E0D47" w:rsidP="000E497D">
            <w:pPr>
              <w:spacing w:after="30" w:line="360" w:lineRule="auto"/>
              <w:jc w:val="both"/>
            </w:pPr>
            <w:r w:rsidRPr="000E497D">
              <w:t>759</w:t>
            </w:r>
          </w:p>
        </w:tc>
        <w:tc>
          <w:tcPr>
            <w:tcW w:w="1291" w:type="dxa"/>
            <w:noWrap/>
            <w:hideMark/>
          </w:tcPr>
          <w:p w14:paraId="4AC853C7" w14:textId="77777777" w:rsidR="007E0D47" w:rsidRPr="000E497D" w:rsidRDefault="007E0D47" w:rsidP="000E497D">
            <w:pPr>
              <w:spacing w:after="30" w:line="360" w:lineRule="auto"/>
              <w:jc w:val="both"/>
            </w:pPr>
            <w:r w:rsidRPr="000E497D">
              <w:t>61</w:t>
            </w:r>
          </w:p>
        </w:tc>
        <w:tc>
          <w:tcPr>
            <w:tcW w:w="222" w:type="dxa"/>
          </w:tcPr>
          <w:p w14:paraId="13C7A112" w14:textId="77777777" w:rsidR="007E0D47" w:rsidRPr="000E497D" w:rsidRDefault="007E0D47" w:rsidP="000E497D">
            <w:pPr>
              <w:spacing w:after="30" w:line="360" w:lineRule="auto"/>
              <w:jc w:val="both"/>
            </w:pPr>
          </w:p>
        </w:tc>
        <w:tc>
          <w:tcPr>
            <w:tcW w:w="795" w:type="dxa"/>
            <w:noWrap/>
            <w:hideMark/>
          </w:tcPr>
          <w:p w14:paraId="0242E3EC" w14:textId="5EE8606A" w:rsidR="007E0D47" w:rsidRPr="000E497D" w:rsidRDefault="007E0D47" w:rsidP="000E497D">
            <w:pPr>
              <w:spacing w:after="30" w:line="360" w:lineRule="auto"/>
              <w:jc w:val="both"/>
            </w:pPr>
            <w:r w:rsidRPr="000E497D">
              <w:t>60</w:t>
            </w:r>
          </w:p>
        </w:tc>
        <w:tc>
          <w:tcPr>
            <w:tcW w:w="948" w:type="dxa"/>
            <w:noWrap/>
            <w:hideMark/>
          </w:tcPr>
          <w:p w14:paraId="5B2E740E" w14:textId="77777777" w:rsidR="007E0D47" w:rsidRPr="000E497D" w:rsidRDefault="007E0D47" w:rsidP="000E497D">
            <w:pPr>
              <w:spacing w:after="30" w:line="360" w:lineRule="auto"/>
              <w:jc w:val="both"/>
            </w:pPr>
            <w:r w:rsidRPr="000E497D">
              <w:t>519</w:t>
            </w:r>
          </w:p>
        </w:tc>
        <w:tc>
          <w:tcPr>
            <w:tcW w:w="973" w:type="dxa"/>
            <w:noWrap/>
            <w:hideMark/>
          </w:tcPr>
          <w:p w14:paraId="20271415" w14:textId="1D59C20F" w:rsidR="007E0D47" w:rsidRPr="000E497D" w:rsidRDefault="007E0D47" w:rsidP="000E497D">
            <w:pPr>
              <w:spacing w:after="30" w:line="360" w:lineRule="auto"/>
              <w:jc w:val="both"/>
            </w:pPr>
            <w:r w:rsidRPr="000E497D">
              <w:t>53,78</w:t>
            </w:r>
            <w:r w:rsidR="00B60EAD">
              <w:t>…</w:t>
            </w:r>
          </w:p>
        </w:tc>
        <w:tc>
          <w:tcPr>
            <w:tcW w:w="1177" w:type="dxa"/>
            <w:noWrap/>
            <w:hideMark/>
          </w:tcPr>
          <w:p w14:paraId="163A2FB1" w14:textId="1458F9D6" w:rsidR="007E0D47" w:rsidRPr="000E497D" w:rsidRDefault="007E0D47" w:rsidP="000E497D">
            <w:pPr>
              <w:spacing w:after="30" w:line="360" w:lineRule="auto"/>
              <w:jc w:val="both"/>
            </w:pPr>
            <w:r w:rsidRPr="000E497D">
              <w:t>-8,6500</w:t>
            </w:r>
            <w:r w:rsidR="00B60EAD">
              <w:t>…</w:t>
            </w:r>
          </w:p>
        </w:tc>
      </w:tr>
      <w:tr w:rsidR="007E0D47" w:rsidRPr="000E497D" w14:paraId="59A8DFAD" w14:textId="77777777" w:rsidTr="007E0D47">
        <w:trPr>
          <w:trHeight w:val="290"/>
        </w:trPr>
        <w:tc>
          <w:tcPr>
            <w:tcW w:w="1271" w:type="dxa"/>
            <w:noWrap/>
            <w:hideMark/>
          </w:tcPr>
          <w:p w14:paraId="434DEAF5" w14:textId="1EF4B519" w:rsidR="007E0D47" w:rsidRPr="000E497D" w:rsidRDefault="007E0D47" w:rsidP="000E497D">
            <w:pPr>
              <w:spacing w:after="30" w:line="360" w:lineRule="auto"/>
              <w:jc w:val="both"/>
            </w:pPr>
            <w:r w:rsidRPr="000E497D">
              <w:t>B</w:t>
            </w:r>
            <w:r w:rsidR="00A22177">
              <w:t xml:space="preserve"> </w:t>
            </w:r>
            <w:r w:rsidR="00A22177" w:rsidRPr="002719FD">
              <w:rPr>
                <w:color w:val="8064A2" w:themeColor="accent4"/>
              </w:rPr>
              <w:t>b)</w:t>
            </w:r>
          </w:p>
        </w:tc>
        <w:tc>
          <w:tcPr>
            <w:tcW w:w="752" w:type="dxa"/>
            <w:noWrap/>
            <w:hideMark/>
          </w:tcPr>
          <w:p w14:paraId="1F3B976A" w14:textId="77777777" w:rsidR="007E0D47" w:rsidRPr="000E497D" w:rsidRDefault="007E0D47" w:rsidP="000E497D">
            <w:pPr>
              <w:spacing w:after="30" w:line="360" w:lineRule="auto"/>
              <w:jc w:val="both"/>
            </w:pPr>
            <w:r w:rsidRPr="000E497D">
              <w:t>180</w:t>
            </w:r>
          </w:p>
        </w:tc>
        <w:tc>
          <w:tcPr>
            <w:tcW w:w="961" w:type="dxa"/>
            <w:noWrap/>
            <w:hideMark/>
          </w:tcPr>
          <w:p w14:paraId="4C2C9240" w14:textId="77777777" w:rsidR="007E0D47" w:rsidRPr="000E497D" w:rsidRDefault="007E0D47" w:rsidP="000E497D">
            <w:pPr>
              <w:spacing w:after="30" w:line="360" w:lineRule="auto"/>
              <w:jc w:val="both"/>
            </w:pPr>
            <w:r w:rsidRPr="000E497D">
              <w:t>380</w:t>
            </w:r>
          </w:p>
        </w:tc>
        <w:tc>
          <w:tcPr>
            <w:tcW w:w="961" w:type="dxa"/>
            <w:noWrap/>
            <w:hideMark/>
          </w:tcPr>
          <w:p w14:paraId="64F38BCC" w14:textId="77777777" w:rsidR="007E0D47" w:rsidRPr="000E497D" w:rsidRDefault="007E0D47" w:rsidP="000E497D">
            <w:pPr>
              <w:spacing w:after="30" w:line="360" w:lineRule="auto"/>
              <w:jc w:val="both"/>
            </w:pPr>
            <w:r w:rsidRPr="000E497D">
              <w:t>454</w:t>
            </w:r>
          </w:p>
        </w:tc>
        <w:tc>
          <w:tcPr>
            <w:tcW w:w="1291" w:type="dxa"/>
            <w:noWrap/>
            <w:hideMark/>
          </w:tcPr>
          <w:p w14:paraId="6E46F62F" w14:textId="77777777" w:rsidR="007E0D47" w:rsidRPr="000E497D" w:rsidRDefault="007E0D47" w:rsidP="000E497D">
            <w:pPr>
              <w:spacing w:after="30" w:line="360" w:lineRule="auto"/>
              <w:jc w:val="both"/>
            </w:pPr>
            <w:r w:rsidRPr="000E497D">
              <w:t>1</w:t>
            </w:r>
          </w:p>
        </w:tc>
        <w:tc>
          <w:tcPr>
            <w:tcW w:w="222" w:type="dxa"/>
          </w:tcPr>
          <w:p w14:paraId="4767C29B" w14:textId="77777777" w:rsidR="007E0D47" w:rsidRPr="000E497D" w:rsidRDefault="007E0D47" w:rsidP="000E497D">
            <w:pPr>
              <w:spacing w:after="30" w:line="360" w:lineRule="auto"/>
              <w:jc w:val="both"/>
            </w:pPr>
          </w:p>
        </w:tc>
        <w:tc>
          <w:tcPr>
            <w:tcW w:w="795" w:type="dxa"/>
            <w:noWrap/>
            <w:hideMark/>
          </w:tcPr>
          <w:p w14:paraId="335F6A8D" w14:textId="045B8E1E" w:rsidR="007E0D47" w:rsidRPr="000E497D" w:rsidRDefault="007E0D47" w:rsidP="000E497D">
            <w:pPr>
              <w:spacing w:after="30" w:line="360" w:lineRule="auto"/>
              <w:jc w:val="both"/>
            </w:pPr>
            <w:r w:rsidRPr="000E497D">
              <w:t>200</w:t>
            </w:r>
          </w:p>
        </w:tc>
        <w:tc>
          <w:tcPr>
            <w:tcW w:w="948" w:type="dxa"/>
            <w:noWrap/>
            <w:hideMark/>
          </w:tcPr>
          <w:p w14:paraId="6E877844" w14:textId="77777777" w:rsidR="007E0D47" w:rsidRPr="000E497D" w:rsidRDefault="007E0D47" w:rsidP="000E497D">
            <w:pPr>
              <w:spacing w:after="30" w:line="360" w:lineRule="auto"/>
              <w:jc w:val="both"/>
            </w:pPr>
            <w:r w:rsidRPr="000E497D">
              <w:t>74</w:t>
            </w:r>
          </w:p>
        </w:tc>
        <w:tc>
          <w:tcPr>
            <w:tcW w:w="973" w:type="dxa"/>
            <w:noWrap/>
            <w:hideMark/>
          </w:tcPr>
          <w:p w14:paraId="5E1DA8C2" w14:textId="14B25A5E" w:rsidR="007E0D47" w:rsidRPr="000E497D" w:rsidRDefault="007E0D47" w:rsidP="000E497D">
            <w:pPr>
              <w:spacing w:after="30" w:line="360" w:lineRule="auto"/>
              <w:jc w:val="both"/>
            </w:pPr>
            <w:r w:rsidRPr="000E497D">
              <w:t>54,01</w:t>
            </w:r>
            <w:r w:rsidR="00B60EAD">
              <w:t>…</w:t>
            </w:r>
          </w:p>
        </w:tc>
        <w:tc>
          <w:tcPr>
            <w:tcW w:w="1177" w:type="dxa"/>
            <w:noWrap/>
            <w:hideMark/>
          </w:tcPr>
          <w:p w14:paraId="32E01596" w14:textId="37E57809" w:rsidR="007E0D47" w:rsidRPr="000E497D" w:rsidRDefault="007E0D47" w:rsidP="000E497D">
            <w:pPr>
              <w:spacing w:after="30" w:line="360" w:lineRule="auto"/>
              <w:jc w:val="both"/>
            </w:pPr>
            <w:r w:rsidRPr="000E497D">
              <w:t>-0,3700</w:t>
            </w:r>
            <w:r w:rsidR="00B60EAD">
              <w:t>…</w:t>
            </w:r>
          </w:p>
        </w:tc>
      </w:tr>
    </w:tbl>
    <w:p w14:paraId="6A18103D" w14:textId="77777777" w:rsidR="00884323" w:rsidRDefault="00884323" w:rsidP="00083AFC">
      <w:pPr>
        <w:spacing w:after="30" w:line="360" w:lineRule="auto"/>
        <w:jc w:val="both"/>
      </w:pPr>
    </w:p>
    <w:p w14:paraId="142D98F8" w14:textId="3D0878F9" w:rsidR="007C4DB4" w:rsidRPr="00884323" w:rsidRDefault="000B4429" w:rsidP="00884323">
      <w:pPr>
        <w:pStyle w:val="berschrift3"/>
        <w:rPr>
          <w:color w:val="000000" w:themeColor="text1"/>
        </w:rPr>
      </w:pPr>
      <w:bookmarkStart w:id="12" w:name="_Toc128842655"/>
      <w:r>
        <w:rPr>
          <w:color w:val="000000" w:themeColor="text1"/>
        </w:rPr>
        <w:t>3.</w:t>
      </w:r>
      <w:r w:rsidR="007C4DB4" w:rsidRPr="007C4DB4">
        <w:rPr>
          <w:color w:val="000000" w:themeColor="text1"/>
        </w:rPr>
        <w:t>1.2) Berechnung</w:t>
      </w:r>
      <w:bookmarkEnd w:id="12"/>
      <w:r w:rsidR="007C4DB4" w:rsidRPr="007C4DB4">
        <w:rPr>
          <w:color w:val="000000" w:themeColor="text1"/>
        </w:rPr>
        <w:t xml:space="preserve"> </w:t>
      </w:r>
    </w:p>
    <w:p w14:paraId="04B111E1" w14:textId="4ED00E98" w:rsidR="00F37C4F" w:rsidRDefault="00F37C4F" w:rsidP="49C34657">
      <w:pPr>
        <w:spacing w:after="30" w:line="360" w:lineRule="auto"/>
        <w:jc w:val="both"/>
      </w:pPr>
      <w:r>
        <w:t>Nach Gleichung (</w:t>
      </w:r>
      <w:r w:rsidR="005030A0">
        <w:t>OA.4</w:t>
      </w:r>
      <w:r>
        <w:t xml:space="preserve">) gilt: </w:t>
      </w:r>
    </w:p>
    <w:p w14:paraId="19323A69" w14:textId="3518B118" w:rsidR="00F37C4F" w:rsidRDefault="00C20187" w:rsidP="49C34657">
      <w:pPr>
        <w:spacing w:after="30" w:line="360" w:lineRule="auto"/>
        <w:jc w:val="both"/>
      </w:pPr>
      <m:oMathPara>
        <m:oMath>
          <m:f>
            <m:fPr>
              <m:ctrlPr>
                <w:rPr>
                  <w:rFonts w:ascii="Cambria Math" w:hAnsi="Cambria Math"/>
                  <w:i/>
                </w:rPr>
              </m:ctrlPr>
            </m:fPr>
            <m:num>
              <m:r>
                <w:rPr>
                  <w:rFonts w:ascii="Cambria Math" w:hAnsi="Cambria Math"/>
                </w:rPr>
                <m:t>1</m:t>
              </m:r>
            </m:num>
            <m:den>
              <m:r>
                <w:rPr>
                  <w:rFonts w:ascii="Cambria Math" w:hAnsi="Cambria Math"/>
                </w:rPr>
                <m:t>g</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b</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f</m:t>
              </m:r>
            </m:den>
          </m:f>
        </m:oMath>
      </m:oMathPara>
    </w:p>
    <w:p w14:paraId="74817D81" w14:textId="6D734CAB" w:rsidR="00F37C4F" w:rsidRDefault="008858BF" w:rsidP="49C34657">
      <w:pPr>
        <w:spacing w:after="30" w:line="360" w:lineRule="auto"/>
        <w:jc w:val="both"/>
      </w:pPr>
      <w:r>
        <w:t xml:space="preserve">Die Brennweite f </w:t>
      </w:r>
      <w:r w:rsidR="00423C1F">
        <w:t xml:space="preserve">lässt sich in Abhängigkeit von g und b </w:t>
      </w:r>
      <w:r w:rsidR="005030A0">
        <w:t xml:space="preserve">mithilfe </w:t>
      </w:r>
      <w:r w:rsidR="00783D81">
        <w:t>d</w:t>
      </w:r>
      <w:r w:rsidR="002918FF">
        <w:t>er Formel:</w:t>
      </w:r>
    </w:p>
    <w:p w14:paraId="74FD1F7C" w14:textId="3562FEF6" w:rsidR="002918FF" w:rsidRDefault="0003624E" w:rsidP="0003624E">
      <w:pPr>
        <w:spacing w:after="30" w:line="360" w:lineRule="auto"/>
        <w:jc w:val="center"/>
      </w:pPr>
      <m:oMathPara>
        <m:oMath>
          <m:r>
            <w:rPr>
              <w:rFonts w:ascii="Cambria Math" w:hAnsi="Cambria Math"/>
            </w:rPr>
            <m:t>f</m:t>
          </m:r>
          <m:d>
            <m:dPr>
              <m:ctrlPr>
                <w:rPr>
                  <w:rFonts w:ascii="Cambria Math" w:hAnsi="Cambria Math"/>
                  <w:i/>
                </w:rPr>
              </m:ctrlPr>
            </m:dPr>
            <m:e>
              <m:r>
                <w:rPr>
                  <w:rFonts w:ascii="Cambria Math" w:hAnsi="Cambria Math"/>
                </w:rPr>
                <m:t>g,b</m:t>
              </m:r>
            </m:e>
          </m:d>
          <m:r>
            <w:rPr>
              <w:rFonts w:ascii="Cambria Math" w:hAnsi="Cambria Math"/>
            </w:rPr>
            <m:t>=</m:t>
          </m:r>
          <m:f>
            <m:fPr>
              <m:ctrlPr>
                <w:rPr>
                  <w:rFonts w:ascii="Cambria Math" w:hAnsi="Cambria Math"/>
                  <w:i/>
                </w:rPr>
              </m:ctrlPr>
            </m:fPr>
            <m:num>
              <m:r>
                <w:rPr>
                  <w:rFonts w:ascii="Cambria Math" w:hAnsi="Cambria Math"/>
                </w:rPr>
                <m:t>b*g</m:t>
              </m:r>
            </m:num>
            <m:den>
              <m:r>
                <w:rPr>
                  <w:rFonts w:ascii="Cambria Math" w:hAnsi="Cambria Math"/>
                </w:rPr>
                <m:t>b+g</m:t>
              </m:r>
            </m:den>
          </m:f>
        </m:oMath>
      </m:oMathPara>
    </w:p>
    <w:p w14:paraId="4C9B7A73" w14:textId="2B691BCF" w:rsidR="005030A0" w:rsidRDefault="00EA47B0" w:rsidP="49C34657">
      <w:pPr>
        <w:spacing w:after="30" w:line="360" w:lineRule="auto"/>
        <w:jc w:val="both"/>
      </w:pPr>
      <w:r>
        <w:t>berechnen.</w:t>
      </w:r>
    </w:p>
    <w:p w14:paraId="6F38CCAD" w14:textId="506D39F7" w:rsidR="00D62E96" w:rsidRDefault="00F37C4F" w:rsidP="49C34657">
      <w:pPr>
        <w:spacing w:after="30" w:line="360" w:lineRule="auto"/>
        <w:jc w:val="both"/>
      </w:pPr>
      <w:r>
        <w:t xml:space="preserve">Zudem </w:t>
      </w:r>
      <w:r w:rsidR="00C34422">
        <w:t>lässt sich</w:t>
      </w:r>
      <w:r w:rsidR="003668DB">
        <w:t xml:space="preserve"> </w:t>
      </w:r>
      <m:oMath>
        <m:r>
          <w:rPr>
            <w:rFonts w:ascii="Cambria Math" w:hAnsi="Cambria Math"/>
          </w:rPr>
          <m:t>β</m:t>
        </m:r>
      </m:oMath>
      <w:r w:rsidR="003668DB">
        <w:rPr>
          <w:rFonts w:eastAsiaTheme="minorEastAsia"/>
        </w:rPr>
        <w:t xml:space="preserve"> mit der Gleichung (</w:t>
      </w:r>
      <w:r w:rsidR="00D412B1">
        <w:rPr>
          <w:rFonts w:eastAsiaTheme="minorEastAsia"/>
        </w:rPr>
        <w:t xml:space="preserve">OA.3) </w:t>
      </w:r>
      <w:r w:rsidR="00C34422">
        <w:t xml:space="preserve"> </w:t>
      </w:r>
      <w:r>
        <w:t xml:space="preserve"> </w:t>
      </w:r>
      <m:oMath>
        <m:r>
          <w:rPr>
            <w:rFonts w:ascii="Cambria Math" w:hAnsi="Cambria Math"/>
          </w:rPr>
          <m:t>β = -</m:t>
        </m:r>
        <m:f>
          <m:fPr>
            <m:ctrlPr>
              <w:rPr>
                <w:rFonts w:ascii="Cambria Math" w:hAnsi="Cambria Math"/>
                <w:i/>
              </w:rPr>
            </m:ctrlPr>
          </m:fPr>
          <m:num>
            <m:r>
              <w:rPr>
                <w:rFonts w:ascii="Cambria Math" w:hAnsi="Cambria Math"/>
              </w:rPr>
              <m:t>b</m:t>
            </m:r>
          </m:num>
          <m:den>
            <m:r>
              <w:rPr>
                <w:rFonts w:ascii="Cambria Math" w:hAnsi="Cambria Math"/>
              </w:rPr>
              <m:t>g</m:t>
            </m:r>
          </m:den>
        </m:f>
      </m:oMath>
      <w:r>
        <w:t xml:space="preserve"> </w:t>
      </w:r>
      <w:r w:rsidR="00D412B1">
        <w:t xml:space="preserve"> bestimmen. Diese Werte wurden bereits in der Tabelle 1 berechnet. </w:t>
      </w:r>
    </w:p>
    <w:p w14:paraId="1DFAF957" w14:textId="63B54BF6" w:rsidR="00FB4039" w:rsidRDefault="004D06BC" w:rsidP="49C34657">
      <w:pPr>
        <w:spacing w:after="30" w:line="360" w:lineRule="auto"/>
        <w:jc w:val="both"/>
      </w:pPr>
      <w:r>
        <w:t xml:space="preserve">Mithilfe des Fehlerfortpflanzungsgesetzes kann die Messunsicherheit </w:t>
      </w:r>
      <m:oMath>
        <m:r>
          <w:rPr>
            <w:rFonts w:ascii="Cambria Math" w:hAnsi="Cambria Math"/>
          </w:rPr>
          <m:t>∆f</m:t>
        </m:r>
      </m:oMath>
      <w:r>
        <w:t xml:space="preserve"> </w:t>
      </w:r>
      <w:r w:rsidR="00531FF7">
        <w:t xml:space="preserve">der Abbildungsgleichung </w:t>
      </w:r>
      <w:r>
        <w:t>berechnet werden. Dazu verwendet man folgende Formel</w:t>
      </w:r>
      <w:r w:rsidR="00F6046A">
        <w:t xml:space="preserve"> (GR.23)</w:t>
      </w:r>
      <w:r>
        <w:t>:</w:t>
      </w:r>
    </w:p>
    <w:p w14:paraId="21B91DD6" w14:textId="6DAEF6CF" w:rsidR="00F6046A" w:rsidRDefault="00AA7076" w:rsidP="0080232A">
      <w:pPr>
        <w:spacing w:after="30" w:line="360" w:lineRule="auto"/>
        <w:jc w:val="center"/>
      </w:pPr>
      <m:oMath>
        <m:r>
          <w:rPr>
            <w:rFonts w:ascii="Cambria Math" w:hAnsi="Cambria Math"/>
          </w:rPr>
          <m:t>f</m:t>
        </m:r>
        <m:d>
          <m:dPr>
            <m:ctrlPr>
              <w:rPr>
                <w:rFonts w:ascii="Cambria Math" w:hAnsi="Cambria Math"/>
                <w:i/>
              </w:rPr>
            </m:ctrlPr>
          </m:dPr>
          <m:e>
            <m:r>
              <w:rPr>
                <w:rFonts w:ascii="Cambria Math" w:hAnsi="Cambria Math"/>
              </w:rPr>
              <m:t>g,b</m:t>
            </m:r>
          </m:e>
        </m:d>
        <m:r>
          <w:rPr>
            <w:rFonts w:ascii="Cambria Math" w:hAnsi="Cambria Math"/>
          </w:rPr>
          <m:t>=</m:t>
        </m:r>
        <m:rad>
          <m:radPr>
            <m:degHide m:val="1"/>
            <m:ctrlPr>
              <w:rPr>
                <w:rFonts w:ascii="Cambria Math" w:hAnsi="Cambria Math"/>
                <w:i/>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∂f</m:t>
                        </m:r>
                      </m:num>
                      <m:den>
                        <m:r>
                          <w:rPr>
                            <w:rFonts w:ascii="Cambria Math" w:hAnsi="Cambria Math"/>
                          </w:rPr>
                          <m:t>∂b</m:t>
                        </m:r>
                      </m:den>
                    </m:f>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i</m:t>
                        </m:r>
                      </m:sub>
                    </m:sSub>
                  </m:e>
                </m:d>
              </m:e>
              <m:sup>
                <m:r>
                  <w:rPr>
                    <w:rFonts w:ascii="Cambria Math" w:hAnsi="Cambria Math"/>
                  </w:rPr>
                  <m:t>2</m:t>
                </m:r>
              </m:sup>
            </m:sSup>
          </m:e>
        </m:rad>
      </m:oMath>
      <w:r w:rsidR="0080232A">
        <w:rPr>
          <w:rFonts w:eastAsiaTheme="minorEastAsia"/>
        </w:rPr>
        <w:t xml:space="preserve"> wobei </w:t>
      </w:r>
      <m:oMath>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bi</m:t>
            </m:r>
          </m:sub>
        </m:sSub>
      </m:oMath>
    </w:p>
    <w:p w14:paraId="7A761283" w14:textId="05AF7015" w:rsidR="006A191E" w:rsidRDefault="00FC1364" w:rsidP="49C34657">
      <w:pPr>
        <w:spacing w:after="30" w:line="360" w:lineRule="auto"/>
        <w:jc w:val="both"/>
        <w:rPr>
          <w:rFonts w:eastAsiaTheme="minorEastAsia"/>
        </w:rPr>
      </w:pPr>
      <m:oMathPara>
        <m:oMath>
          <m:r>
            <w:rPr>
              <w:rFonts w:ascii="Cambria Math" w:hAnsi="Cambria Math"/>
            </w:rPr>
            <w:lastRenderedPageBreak/>
            <m:t>→ f</m:t>
          </m:r>
          <m:d>
            <m:dPr>
              <m:ctrlPr>
                <w:rPr>
                  <w:rFonts w:ascii="Cambria Math" w:hAnsi="Cambria Math"/>
                  <w:i/>
                </w:rPr>
              </m:ctrlPr>
            </m:dPr>
            <m:e>
              <m:r>
                <w:rPr>
                  <w:rFonts w:ascii="Cambria Math" w:hAnsi="Cambria Math"/>
                </w:rPr>
                <m:t>g,b</m:t>
              </m:r>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g</m:t>
                  </m:r>
                </m:e>
                <m:sup>
                  <m:r>
                    <w:rPr>
                      <w:rFonts w:ascii="Cambria Math" w:hAnsi="Cambria Math"/>
                    </w:rPr>
                    <m:t>2</m:t>
                  </m:r>
                </m:sup>
              </m:sSup>
            </m:num>
            <m:den>
              <m:sSup>
                <m:sSupPr>
                  <m:ctrlPr>
                    <w:rPr>
                      <w:rFonts w:ascii="Cambria Math" w:hAnsi="Cambria Math"/>
                      <w:i/>
                    </w:rPr>
                  </m:ctrlPr>
                </m:sSupPr>
                <m:e>
                  <m:r>
                    <w:rPr>
                      <w:rFonts w:ascii="Cambria Math" w:hAnsi="Cambria Math"/>
                    </w:rPr>
                    <m:t>(g+b)</m:t>
                  </m:r>
                </m:e>
                <m:sup>
                  <m:r>
                    <w:rPr>
                      <w:rFonts w:ascii="Cambria Math" w:hAnsi="Cambria Math"/>
                    </w:rPr>
                    <m:t>2</m:t>
                  </m:r>
                </m:sup>
              </m:sSup>
            </m:den>
          </m:f>
          <m:r>
            <w:rPr>
              <w:rFonts w:ascii="Cambria Math" w:hAnsi="Cambria Math"/>
            </w:rPr>
            <m:t>*∆b</m:t>
          </m:r>
        </m:oMath>
      </m:oMathPara>
    </w:p>
    <w:p w14:paraId="270C51B8" w14:textId="01010E7A" w:rsidR="006A191E" w:rsidRDefault="006A191E" w:rsidP="49C34657">
      <w:pPr>
        <w:spacing w:after="30" w:line="360" w:lineRule="auto"/>
        <w:jc w:val="both"/>
        <w:rPr>
          <w:rFonts w:eastAsiaTheme="minorEastAsia"/>
        </w:rPr>
      </w:pPr>
      <w:r>
        <w:rPr>
          <w:rFonts w:eastAsiaTheme="minorEastAsia"/>
        </w:rPr>
        <w:t>Somit lassen sich exempl</w:t>
      </w:r>
      <w:r w:rsidR="00FF5A17">
        <w:rPr>
          <w:rFonts w:eastAsiaTheme="minorEastAsia"/>
        </w:rPr>
        <w:t xml:space="preserve">arisch </w:t>
      </w:r>
      <w:r>
        <w:rPr>
          <w:rFonts w:eastAsiaTheme="minorEastAsia"/>
        </w:rPr>
        <w:t>die Messunsicherheiten folgend berechnen:</w:t>
      </w:r>
      <w:r w:rsidR="00F22EF6">
        <w:rPr>
          <w:rFonts w:eastAsiaTheme="minorEastAsia"/>
        </w:rPr>
        <w:t xml:space="preserve"> (Analog für die </w:t>
      </w:r>
      <w:r w:rsidR="00164AAC">
        <w:rPr>
          <w:rFonts w:eastAsiaTheme="minorEastAsia"/>
        </w:rPr>
        <w:t>anderen</w:t>
      </w:r>
      <w:r w:rsidR="00F22EF6">
        <w:rPr>
          <w:rFonts w:eastAsiaTheme="minorEastAsia"/>
        </w:rPr>
        <w:t>)</w:t>
      </w:r>
    </w:p>
    <w:p w14:paraId="52877633" w14:textId="0E45BEE6" w:rsidR="00BB076E" w:rsidRDefault="00D62E96" w:rsidP="00BB076E">
      <w:pPr>
        <w:rPr>
          <w:rFonts w:eastAsiaTheme="minorEastAsia"/>
          <w:i/>
        </w:rPr>
      </w:pPr>
      <m:oMathPara>
        <m:oMath>
          <m:r>
            <w:rPr>
              <w:rFonts w:ascii="Cambria Math" w:hAnsi="Cambria Math"/>
            </w:rPr>
            <m:t>f</m:t>
          </m:r>
          <m:d>
            <m:dPr>
              <m:ctrlPr>
                <w:rPr>
                  <w:rFonts w:ascii="Cambria Math" w:hAnsi="Cambria Math"/>
                  <w:i/>
                </w:rPr>
              </m:ctrlPr>
            </m:dPr>
            <m:e>
              <m:r>
                <w:rPr>
                  <w:rFonts w:ascii="Cambria Math" w:hAnsi="Cambria Math"/>
                </w:rPr>
                <m:t>g,b</m:t>
              </m:r>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(440mm)</m:t>
                  </m:r>
                </m:e>
                <m:sup>
                  <m:r>
                    <w:rPr>
                      <w:rFonts w:ascii="Cambria Math" w:hAnsi="Cambria Math"/>
                    </w:rPr>
                    <m:t>2</m:t>
                  </m:r>
                </m:sup>
              </m:sSup>
            </m:num>
            <m:den>
              <m:sSup>
                <m:sSupPr>
                  <m:ctrlPr>
                    <w:rPr>
                      <w:rFonts w:ascii="Cambria Math" w:hAnsi="Cambria Math"/>
                      <w:i/>
                    </w:rPr>
                  </m:ctrlPr>
                </m:sSupPr>
                <m:e>
                  <m:r>
                    <w:rPr>
                      <w:rFonts w:ascii="Cambria Math" w:hAnsi="Cambria Math"/>
                    </w:rPr>
                    <m:t>(440mm+795mm)</m:t>
                  </m:r>
                </m:e>
                <m:sup>
                  <m:r>
                    <w:rPr>
                      <w:rFonts w:ascii="Cambria Math" w:hAnsi="Cambria Math"/>
                    </w:rPr>
                    <m:t>2</m:t>
                  </m:r>
                </m:sup>
              </m:sSup>
            </m:den>
          </m:f>
          <m:r>
            <w:rPr>
              <w:rFonts w:ascii="Cambria Math" w:hAnsi="Cambria Math"/>
            </w:rPr>
            <m:t>*25mm=3,2mm</m:t>
          </m:r>
        </m:oMath>
      </m:oMathPara>
    </w:p>
    <w:p w14:paraId="7CA4C898" w14:textId="4A3B06A5" w:rsidR="00FC7AA6" w:rsidRPr="00BB076E" w:rsidRDefault="00BB076E" w:rsidP="00BB076E">
      <w:pPr>
        <w:rPr>
          <w:i/>
          <w:iCs/>
        </w:rPr>
      </w:pPr>
      <w:r w:rsidRPr="00BB076E">
        <w:rPr>
          <w:i/>
          <w:iCs/>
        </w:rPr>
        <w:t xml:space="preserve">Tabelle 2: Errechnete Werte der Brennweite f mit Messunsicherheit </w:t>
      </w:r>
      <m:oMath>
        <m:r>
          <w:rPr>
            <w:rFonts w:ascii="Cambria Math" w:hAnsi="Cambria Math"/>
          </w:rPr>
          <m:t>∆f</m:t>
        </m:r>
      </m:oMath>
      <w:r w:rsidRPr="00BB076E">
        <w:rPr>
          <w:i/>
          <w:iCs/>
        </w:rPr>
        <w:t xml:space="preserve"> mithilfe der</w:t>
      </w:r>
      <w:r>
        <w:rPr>
          <w:i/>
          <w:iCs/>
        </w:rPr>
        <w:t xml:space="preserve"> </w:t>
      </w:r>
      <w:r w:rsidRPr="00BB076E">
        <w:rPr>
          <w:i/>
          <w:iCs/>
        </w:rPr>
        <w:t>Abbildungsgleichung</w:t>
      </w:r>
    </w:p>
    <w:tbl>
      <w:tblPr>
        <w:tblStyle w:val="TabellemithellemGitternetz"/>
        <w:tblW w:w="0" w:type="auto"/>
        <w:tblLayout w:type="fixed"/>
        <w:tblLook w:val="0680" w:firstRow="0" w:lastRow="0" w:firstColumn="1" w:lastColumn="0" w:noHBand="1" w:noVBand="1"/>
      </w:tblPr>
      <w:tblGrid>
        <w:gridCol w:w="1555"/>
        <w:gridCol w:w="4394"/>
        <w:gridCol w:w="2977"/>
      </w:tblGrid>
      <w:tr w:rsidR="00EB4847" w14:paraId="67C13602" w14:textId="04CE8BB1" w:rsidTr="00EB4847">
        <w:trPr>
          <w:trHeight w:val="300"/>
        </w:trPr>
        <w:tc>
          <w:tcPr>
            <w:tcW w:w="1555" w:type="dxa"/>
          </w:tcPr>
          <w:p w14:paraId="754AA67B" w14:textId="668C97D6" w:rsidR="00EB4847" w:rsidRPr="00231CBA" w:rsidRDefault="00EB4847" w:rsidP="0045505E">
            <w:pPr>
              <w:rPr>
                <w:b/>
                <w:bCs/>
              </w:rPr>
            </w:pPr>
            <w:r w:rsidRPr="007E0D47">
              <w:rPr>
                <w:b/>
                <w:bCs/>
              </w:rPr>
              <w:t>Linsen Nr.</w:t>
            </w:r>
          </w:p>
        </w:tc>
        <w:tc>
          <w:tcPr>
            <w:tcW w:w="4394" w:type="dxa"/>
          </w:tcPr>
          <w:p w14:paraId="7D2E0B41" w14:textId="270533EE" w:rsidR="00EB4847" w:rsidRDefault="00EB4847" w:rsidP="0045505E">
            <w:pPr>
              <w:rPr>
                <w:b/>
                <w:bCs/>
              </w:rPr>
            </w:pPr>
            <w:r>
              <w:rPr>
                <w:b/>
                <w:bCs/>
              </w:rPr>
              <w:t xml:space="preserve">Brennweite f mit </w:t>
            </w:r>
            <w:r w:rsidRPr="00FF5A17">
              <w:rPr>
                <w:b/>
                <w:bCs/>
              </w:rPr>
              <w:t xml:space="preserve">Messunsicherheit </w:t>
            </w:r>
            <m:oMath>
              <m:r>
                <m:rPr>
                  <m:sty m:val="bi"/>
                </m:rPr>
                <w:rPr>
                  <w:rFonts w:ascii="Cambria Math" w:hAnsi="Cambria Math"/>
                </w:rPr>
                <m:t>∆f</m:t>
              </m:r>
            </m:oMath>
            <w:r>
              <w:rPr>
                <w:rFonts w:eastAsiaTheme="minorEastAsia"/>
                <w:b/>
                <w:bCs/>
              </w:rPr>
              <w:t xml:space="preserve"> in mm</w:t>
            </w:r>
          </w:p>
        </w:tc>
        <w:tc>
          <w:tcPr>
            <w:tcW w:w="2977" w:type="dxa"/>
          </w:tcPr>
          <w:p w14:paraId="02D1BA94" w14:textId="2E0C3FBD" w:rsidR="00EB4847" w:rsidRDefault="00B56F56" w:rsidP="0045505E">
            <w:pPr>
              <w:rPr>
                <w:b/>
                <w:bCs/>
              </w:rPr>
            </w:pPr>
            <w:r>
              <w:rPr>
                <w:b/>
                <w:bCs/>
              </w:rPr>
              <w:t>Relative</w:t>
            </w:r>
            <w:r w:rsidR="000A1525">
              <w:rPr>
                <w:b/>
                <w:bCs/>
              </w:rPr>
              <w:t xml:space="preserve">s Ergebnis </w:t>
            </w:r>
            <w:r w:rsidR="00183FF4">
              <w:rPr>
                <w:b/>
                <w:bCs/>
              </w:rPr>
              <w:t xml:space="preserve">in </w:t>
            </w:r>
            <w:r w:rsidR="00925EF9">
              <w:rPr>
                <w:b/>
                <w:bCs/>
              </w:rPr>
              <w:t>mm</w:t>
            </w:r>
          </w:p>
        </w:tc>
      </w:tr>
      <w:tr w:rsidR="00EB4847" w14:paraId="6DBE06E8" w14:textId="2BCDEB5C" w:rsidTr="00EB4847">
        <w:trPr>
          <w:trHeight w:val="300"/>
        </w:trPr>
        <w:tc>
          <w:tcPr>
            <w:tcW w:w="1555" w:type="dxa"/>
          </w:tcPr>
          <w:p w14:paraId="5EF1159E" w14:textId="5A2E60AB" w:rsidR="00EB4847" w:rsidRDefault="00EB4847" w:rsidP="00D16F50">
            <w:r w:rsidRPr="000E497D">
              <w:t>A</w:t>
            </w:r>
            <w:r>
              <w:t xml:space="preserve"> a)</w:t>
            </w:r>
          </w:p>
        </w:tc>
        <w:tc>
          <w:tcPr>
            <w:tcW w:w="4394" w:type="dxa"/>
          </w:tcPr>
          <w:p w14:paraId="3B901545" w14:textId="26C6C986" w:rsidR="00EB4847" w:rsidRPr="00B75E6F" w:rsidRDefault="00EB4847" w:rsidP="00D16F50">
            <m:oMathPara>
              <m:oMathParaPr>
                <m:jc m:val="left"/>
              </m:oMathParaPr>
              <m:oMath>
                <m:r>
                  <w:rPr>
                    <w:rFonts w:ascii="Cambria Math" w:hAnsi="Cambria Math"/>
                  </w:rPr>
                  <m:t>(283,2±3,2)</m:t>
                </m:r>
              </m:oMath>
            </m:oMathPara>
          </w:p>
        </w:tc>
        <w:tc>
          <w:tcPr>
            <w:tcW w:w="2977" w:type="dxa"/>
          </w:tcPr>
          <w:p w14:paraId="15CAE365" w14:textId="367AA585" w:rsidR="00EB4847" w:rsidRPr="00925EF9" w:rsidRDefault="00925EF9" w:rsidP="00D16F50">
            <w:pPr>
              <w:rPr>
                <w:rFonts w:ascii="Arial" w:eastAsia="Arial" w:hAnsi="Arial" w:cs="Arial"/>
              </w:rPr>
            </w:pPr>
            <m:oMathPara>
              <m:oMathParaPr>
                <m:jc m:val="left"/>
              </m:oMathParaPr>
              <m:oMath>
                <m:r>
                  <w:rPr>
                    <w:rFonts w:ascii="Cambria Math" w:hAnsi="Cambria Math"/>
                  </w:rPr>
                  <m:t>283,2(1±1,1%)</m:t>
                </m:r>
              </m:oMath>
            </m:oMathPara>
          </w:p>
        </w:tc>
      </w:tr>
      <w:tr w:rsidR="00EB4847" w14:paraId="588168AA" w14:textId="0F508B5F" w:rsidTr="00EB4847">
        <w:trPr>
          <w:trHeight w:val="300"/>
        </w:trPr>
        <w:tc>
          <w:tcPr>
            <w:tcW w:w="1555" w:type="dxa"/>
          </w:tcPr>
          <w:p w14:paraId="14FC7E7B" w14:textId="30B99086" w:rsidR="00EB4847" w:rsidRDefault="00EB4847" w:rsidP="00D16F50">
            <w:r w:rsidRPr="000E497D">
              <w:t>A</w:t>
            </w:r>
            <w:r>
              <w:t xml:space="preserve"> b)</w:t>
            </w:r>
          </w:p>
        </w:tc>
        <w:tc>
          <w:tcPr>
            <w:tcW w:w="4394" w:type="dxa"/>
          </w:tcPr>
          <w:p w14:paraId="6F47F58E" w14:textId="7B94375D" w:rsidR="00EB4847" w:rsidRPr="00A4417A" w:rsidRDefault="00EB4847" w:rsidP="00A4417A">
            <w:pPr>
              <w:jc w:val="both"/>
            </w:pPr>
            <m:oMathPara>
              <m:oMathParaPr>
                <m:jc m:val="left"/>
              </m:oMathParaPr>
              <m:oMath>
                <m:r>
                  <w:rPr>
                    <w:rFonts w:ascii="Cambria Math" w:hAnsi="Cambria Math"/>
                  </w:rPr>
                  <m:t>(292±12)</m:t>
                </m:r>
              </m:oMath>
            </m:oMathPara>
          </w:p>
        </w:tc>
        <w:tc>
          <w:tcPr>
            <w:tcW w:w="2977" w:type="dxa"/>
          </w:tcPr>
          <w:p w14:paraId="1FFF8060" w14:textId="441025D4" w:rsidR="00EB4847" w:rsidRPr="00925EF9" w:rsidRDefault="00925EF9" w:rsidP="00A4417A">
            <w:pPr>
              <w:jc w:val="both"/>
              <w:rPr>
                <w:rFonts w:ascii="Arial" w:eastAsia="Arial" w:hAnsi="Arial" w:cs="Arial"/>
              </w:rPr>
            </w:pPr>
            <m:oMathPara>
              <m:oMathParaPr>
                <m:jc m:val="left"/>
              </m:oMathParaPr>
              <m:oMath>
                <m:r>
                  <w:rPr>
                    <w:rFonts w:ascii="Cambria Math" w:hAnsi="Cambria Math"/>
                  </w:rPr>
                  <m:t>292(1±4,1%)</m:t>
                </m:r>
              </m:oMath>
            </m:oMathPara>
          </w:p>
        </w:tc>
      </w:tr>
      <w:tr w:rsidR="00EB4847" w14:paraId="765CB092" w14:textId="588FBD95" w:rsidTr="00EB4847">
        <w:trPr>
          <w:trHeight w:val="300"/>
        </w:trPr>
        <w:tc>
          <w:tcPr>
            <w:tcW w:w="1555" w:type="dxa"/>
          </w:tcPr>
          <w:p w14:paraId="179BA9E7" w14:textId="6C7E88BD" w:rsidR="00EB4847" w:rsidRDefault="00EB4847" w:rsidP="00D16F50">
            <w:r w:rsidRPr="000E497D">
              <w:t>B</w:t>
            </w:r>
            <w:r>
              <w:t xml:space="preserve"> a)</w:t>
            </w:r>
          </w:p>
        </w:tc>
        <w:tc>
          <w:tcPr>
            <w:tcW w:w="4394" w:type="dxa"/>
          </w:tcPr>
          <w:p w14:paraId="6B39B435" w14:textId="40DCF9D6" w:rsidR="00EB4847" w:rsidRPr="00A4417A" w:rsidRDefault="00EB4847" w:rsidP="00A4417A">
            <w:pPr>
              <w:jc w:val="both"/>
            </w:pPr>
            <m:oMathPara>
              <m:oMathParaPr>
                <m:jc m:val="left"/>
              </m:oMathParaPr>
              <m:oMath>
                <m:r>
                  <w:rPr>
                    <w:rFonts w:ascii="Cambria Math" w:hAnsi="Cambria Math"/>
                  </w:rPr>
                  <m:t>(53,8±0,7)</m:t>
                </m:r>
              </m:oMath>
            </m:oMathPara>
          </w:p>
        </w:tc>
        <w:tc>
          <w:tcPr>
            <w:tcW w:w="2977" w:type="dxa"/>
          </w:tcPr>
          <w:p w14:paraId="1D68E3DC" w14:textId="72807182" w:rsidR="00EB4847" w:rsidRPr="00925EF9" w:rsidRDefault="00925EF9" w:rsidP="00A4417A">
            <w:pPr>
              <w:jc w:val="both"/>
              <w:rPr>
                <w:rFonts w:ascii="Arial" w:eastAsia="Calibri" w:hAnsi="Arial" w:cs="Arial"/>
              </w:rPr>
            </w:pPr>
            <m:oMathPara>
              <m:oMathParaPr>
                <m:jc m:val="left"/>
              </m:oMathParaPr>
              <m:oMath>
                <m:r>
                  <w:rPr>
                    <w:rFonts w:ascii="Cambria Math" w:hAnsi="Cambria Math"/>
                  </w:rPr>
                  <m:t>53,8(1±1,3%)</m:t>
                </m:r>
              </m:oMath>
            </m:oMathPara>
          </w:p>
        </w:tc>
      </w:tr>
      <w:tr w:rsidR="00EB4847" w14:paraId="3EF1B520" w14:textId="56D91152" w:rsidTr="00EB4847">
        <w:trPr>
          <w:trHeight w:val="300"/>
        </w:trPr>
        <w:tc>
          <w:tcPr>
            <w:tcW w:w="1555" w:type="dxa"/>
          </w:tcPr>
          <w:p w14:paraId="4637F880" w14:textId="4EB60E7A" w:rsidR="00EB4847" w:rsidRDefault="00EB4847" w:rsidP="00D16F50">
            <w:r w:rsidRPr="000E497D">
              <w:t>B</w:t>
            </w:r>
            <w:r>
              <w:t xml:space="preserve"> b)</w:t>
            </w:r>
          </w:p>
        </w:tc>
        <w:tc>
          <w:tcPr>
            <w:tcW w:w="4394" w:type="dxa"/>
          </w:tcPr>
          <w:p w14:paraId="44B5DC95" w14:textId="26D3359F" w:rsidR="00EB4847" w:rsidRPr="00A4417A" w:rsidRDefault="00EB4847" w:rsidP="00A4417A">
            <w:pPr>
              <w:jc w:val="both"/>
            </w:pPr>
            <m:oMathPara>
              <m:oMathParaPr>
                <m:jc m:val="left"/>
              </m:oMathParaPr>
              <m:oMath>
                <m:r>
                  <w:rPr>
                    <w:rFonts w:ascii="Cambria Math" w:hAnsi="Cambria Math"/>
                  </w:rPr>
                  <m:t>(54,0±0,5)</m:t>
                </m:r>
              </m:oMath>
            </m:oMathPara>
          </w:p>
        </w:tc>
        <w:tc>
          <w:tcPr>
            <w:tcW w:w="2977" w:type="dxa"/>
          </w:tcPr>
          <w:p w14:paraId="607A4AA2" w14:textId="78A2E7C4" w:rsidR="00EB4847" w:rsidRPr="00A116F1" w:rsidRDefault="00925EF9" w:rsidP="00A4417A">
            <w:pPr>
              <w:jc w:val="both"/>
              <w:rPr>
                <w:rFonts w:ascii="Arial" w:eastAsia="Calibri" w:hAnsi="Arial" w:cs="Arial"/>
              </w:rPr>
            </w:pPr>
            <m:oMathPara>
              <m:oMathParaPr>
                <m:jc m:val="left"/>
              </m:oMathParaPr>
              <m:oMath>
                <m:r>
                  <w:rPr>
                    <w:rFonts w:ascii="Cambria Math" w:hAnsi="Cambria Math"/>
                  </w:rPr>
                  <m:t>54,0(1±0,93%)</m:t>
                </m:r>
              </m:oMath>
            </m:oMathPara>
          </w:p>
        </w:tc>
      </w:tr>
    </w:tbl>
    <w:p w14:paraId="69B53861" w14:textId="77777777" w:rsidR="00F22EF6" w:rsidRPr="00037AE6" w:rsidRDefault="00F22EF6" w:rsidP="4A5466AD"/>
    <w:p w14:paraId="7AE434F5" w14:textId="240AC0EE" w:rsidR="00751533" w:rsidRDefault="000B4429" w:rsidP="00F22EF6">
      <w:pPr>
        <w:pStyle w:val="berschrift2"/>
        <w:rPr>
          <w:color w:val="000000" w:themeColor="text1"/>
        </w:rPr>
      </w:pPr>
      <w:bookmarkStart w:id="13" w:name="_Toc128842656"/>
      <w:r>
        <w:rPr>
          <w:color w:val="000000" w:themeColor="text1"/>
        </w:rPr>
        <w:t>3.</w:t>
      </w:r>
      <w:r w:rsidR="00751533" w:rsidRPr="00F22EF6">
        <w:rPr>
          <w:color w:val="000000" w:themeColor="text1"/>
        </w:rPr>
        <w:t>2) Bestimmung der Brennweitemithilfe des Autokollimationsverfahren</w:t>
      </w:r>
      <w:bookmarkEnd w:id="13"/>
    </w:p>
    <w:p w14:paraId="5698800B" w14:textId="26202D98" w:rsidR="00D003B5" w:rsidRPr="00D003B5" w:rsidRDefault="000B4429" w:rsidP="00D003B5">
      <w:pPr>
        <w:pStyle w:val="berschrift3"/>
        <w:rPr>
          <w:color w:val="000000" w:themeColor="text1"/>
        </w:rPr>
      </w:pPr>
      <w:bookmarkStart w:id="14" w:name="_Toc128842657"/>
      <w:r>
        <w:rPr>
          <w:color w:val="000000" w:themeColor="text1"/>
        </w:rPr>
        <w:t>3.</w:t>
      </w:r>
      <w:r w:rsidR="00D003B5" w:rsidRPr="00D003B5">
        <w:rPr>
          <w:color w:val="000000" w:themeColor="text1"/>
        </w:rPr>
        <w:t>2.</w:t>
      </w:r>
      <w:r w:rsidR="008B55CC">
        <w:rPr>
          <w:color w:val="000000" w:themeColor="text1"/>
        </w:rPr>
        <w:t>1</w:t>
      </w:r>
      <w:r w:rsidR="00D003B5" w:rsidRPr="00D003B5">
        <w:rPr>
          <w:color w:val="000000" w:themeColor="text1"/>
        </w:rPr>
        <w:t>) Versuchsaufbau</w:t>
      </w:r>
      <w:r w:rsidR="008B55CC">
        <w:rPr>
          <w:color w:val="000000" w:themeColor="text1"/>
        </w:rPr>
        <w:t xml:space="preserve"> und Messwerte</w:t>
      </w:r>
      <w:bookmarkEnd w:id="14"/>
    </w:p>
    <w:p w14:paraId="4A96460B" w14:textId="012FA7FC" w:rsidR="008B6075" w:rsidRDefault="008B6075" w:rsidP="00C91EB4">
      <w:pPr>
        <w:jc w:val="both"/>
      </w:pPr>
      <w:r>
        <w:t xml:space="preserve">Es wird derselbe Versuchsaufbau wie bei Aufgabe </w:t>
      </w:r>
      <w:r w:rsidR="000B4429">
        <w:t>3.</w:t>
      </w:r>
      <w:r>
        <w:t>1</w:t>
      </w:r>
      <w:r w:rsidR="00BC1B10">
        <w:t>.1</w:t>
      </w:r>
      <w:r>
        <w:t xml:space="preserve"> verwendet, jedoch wird der Gegenstand – also die Lampe mit Blende – in den Brennpunkt der Linse gestellt. Dazu wird statt dem Schirm ein Spiegel in möglichst kleinem Abstand hinter die Linse gestellt, der die darauf fallenden parallelen Strahlen durch die Linse reflektiert und somit zurück auf die Blende wirft.</w:t>
      </w:r>
    </w:p>
    <w:p w14:paraId="785994FB" w14:textId="20C5102E" w:rsidR="00164AAC" w:rsidRDefault="00164AAC" w:rsidP="008B6075">
      <w:r>
        <w:t>Beide werden nun auf der optischen Bank so lange vor und zurück geschoben, bis die Stelle gefunden ist, an welcher das L auf dem abgeschirmten Teil der Experimentierleuchte scharf und gleich groß wie das Original zu sehen ist. Nun wird noch der Abstand zwischen Linse und Leuchte gemessen.</w:t>
      </w:r>
    </w:p>
    <w:p w14:paraId="3E9A1828" w14:textId="77777777" w:rsidR="00C91EB4" w:rsidRDefault="008C2381" w:rsidP="00C91EB4">
      <w:r>
        <w:t xml:space="preserve">Das Bild auf der Blende ist invertiert. </w:t>
      </w:r>
      <w:r w:rsidR="00003C6C">
        <w:t>Es ist für den Abstand |</w:t>
      </w:r>
      <w:r w:rsidR="00003C6C">
        <w:rPr>
          <w:rFonts w:ascii="Cambria Math" w:hAnsi="Cambria Math" w:cs="Cambria Math"/>
        </w:rPr>
        <w:t>𝑓</w:t>
      </w:r>
      <w:r w:rsidR="00003C6C">
        <w:t>| = |</w:t>
      </w:r>
      <w:r w:rsidR="00003C6C">
        <w:rPr>
          <w:rFonts w:ascii="Cambria Math" w:hAnsi="Cambria Math" w:cs="Cambria Math"/>
        </w:rPr>
        <w:t>𝑔</w:t>
      </w:r>
      <w:r w:rsidR="00003C6C">
        <w:t>| scharf.</w:t>
      </w:r>
      <w:r w:rsidR="00C91EB4" w:rsidRPr="00C91EB4">
        <w:t xml:space="preserve"> </w:t>
      </w:r>
    </w:p>
    <w:tbl>
      <w:tblPr>
        <w:tblStyle w:val="Tabellenraster"/>
        <w:tblpPr w:leftFromText="141" w:rightFromText="141" w:vertAnchor="text" w:tblpY="338"/>
        <w:tblW w:w="0" w:type="auto"/>
        <w:tblLook w:val="04A0" w:firstRow="1" w:lastRow="0" w:firstColumn="1" w:lastColumn="0" w:noHBand="0" w:noVBand="1"/>
      </w:tblPr>
      <w:tblGrid>
        <w:gridCol w:w="1200"/>
        <w:gridCol w:w="1880"/>
        <w:gridCol w:w="1480"/>
        <w:gridCol w:w="1480"/>
        <w:gridCol w:w="236"/>
        <w:gridCol w:w="2784"/>
      </w:tblGrid>
      <w:tr w:rsidR="003C28D5" w:rsidRPr="00FB4FE5" w14:paraId="7D6A2D78" w14:textId="77777777" w:rsidTr="003C28D5">
        <w:trPr>
          <w:trHeight w:val="300"/>
        </w:trPr>
        <w:tc>
          <w:tcPr>
            <w:tcW w:w="1200" w:type="dxa"/>
            <w:noWrap/>
            <w:hideMark/>
          </w:tcPr>
          <w:p w14:paraId="41D9E302" w14:textId="77777777" w:rsidR="003C28D5" w:rsidRPr="00FB4FE5" w:rsidRDefault="003C28D5" w:rsidP="003C28D5">
            <w:pPr>
              <w:rPr>
                <w:b/>
                <w:bCs/>
              </w:rPr>
            </w:pPr>
            <w:r w:rsidRPr="00FB4FE5">
              <w:rPr>
                <w:b/>
                <w:bCs/>
              </w:rPr>
              <w:t>Linsen Nr.</w:t>
            </w:r>
          </w:p>
        </w:tc>
        <w:tc>
          <w:tcPr>
            <w:tcW w:w="1880" w:type="dxa"/>
            <w:noWrap/>
            <w:hideMark/>
          </w:tcPr>
          <w:p w14:paraId="5EE6946C" w14:textId="77777777" w:rsidR="003C28D5" w:rsidRPr="00FB4FE5" w:rsidRDefault="003C28D5" w:rsidP="003C28D5">
            <w:pPr>
              <w:rPr>
                <w:b/>
                <w:bCs/>
              </w:rPr>
            </w:pPr>
            <w:r w:rsidRPr="00FB4FE5">
              <w:rPr>
                <w:b/>
                <w:bCs/>
              </w:rPr>
              <w:t>PG/mm</w:t>
            </w:r>
          </w:p>
        </w:tc>
        <w:tc>
          <w:tcPr>
            <w:tcW w:w="1480" w:type="dxa"/>
            <w:noWrap/>
            <w:hideMark/>
          </w:tcPr>
          <w:p w14:paraId="4ED8E520" w14:textId="77777777" w:rsidR="003C28D5" w:rsidRPr="00FB4FE5" w:rsidRDefault="003C28D5" w:rsidP="003C28D5">
            <w:pPr>
              <w:rPr>
                <w:b/>
                <w:bCs/>
              </w:rPr>
            </w:pPr>
            <w:r w:rsidRPr="00FB4FE5">
              <w:rPr>
                <w:b/>
                <w:bCs/>
              </w:rPr>
              <w:t>PL/mm</w:t>
            </w:r>
          </w:p>
        </w:tc>
        <w:tc>
          <w:tcPr>
            <w:tcW w:w="1480" w:type="dxa"/>
            <w:noWrap/>
            <w:hideMark/>
          </w:tcPr>
          <w:p w14:paraId="71DADA0F" w14:textId="77777777" w:rsidR="003C28D5" w:rsidRPr="00FB4FE5" w:rsidRDefault="003C28D5" w:rsidP="003C28D5">
            <w:pPr>
              <w:rPr>
                <w:b/>
                <w:bCs/>
              </w:rPr>
            </w:pPr>
            <w:r w:rsidRPr="00FB4FE5">
              <w:rPr>
                <w:b/>
                <w:bCs/>
              </w:rPr>
              <w:t>±∆PL/mm</w:t>
            </w:r>
          </w:p>
        </w:tc>
        <w:tc>
          <w:tcPr>
            <w:tcW w:w="236" w:type="dxa"/>
          </w:tcPr>
          <w:p w14:paraId="73EC5EB1" w14:textId="77777777" w:rsidR="003C28D5" w:rsidRPr="00FB4FE5" w:rsidRDefault="003C28D5" w:rsidP="003C28D5">
            <w:pPr>
              <w:rPr>
                <w:b/>
                <w:bCs/>
              </w:rPr>
            </w:pPr>
          </w:p>
        </w:tc>
        <w:tc>
          <w:tcPr>
            <w:tcW w:w="2784" w:type="dxa"/>
            <w:noWrap/>
            <w:hideMark/>
          </w:tcPr>
          <w:p w14:paraId="4DF9A635" w14:textId="77777777" w:rsidR="003C28D5" w:rsidRPr="00FB4FE5" w:rsidRDefault="003C28D5" w:rsidP="003C28D5">
            <w:pPr>
              <w:rPr>
                <w:b/>
                <w:bCs/>
              </w:rPr>
            </w:pPr>
            <w:r w:rsidRPr="00FB4FE5">
              <w:rPr>
                <w:b/>
                <w:bCs/>
              </w:rPr>
              <w:t>f in mm</w:t>
            </w:r>
          </w:p>
        </w:tc>
      </w:tr>
      <w:tr w:rsidR="003C28D5" w:rsidRPr="00FB4FE5" w14:paraId="0F0A76E3" w14:textId="77777777" w:rsidTr="003C28D5">
        <w:trPr>
          <w:trHeight w:val="290"/>
        </w:trPr>
        <w:tc>
          <w:tcPr>
            <w:tcW w:w="1200" w:type="dxa"/>
            <w:noWrap/>
            <w:hideMark/>
          </w:tcPr>
          <w:p w14:paraId="6D5F5C36" w14:textId="77777777" w:rsidR="003C28D5" w:rsidRPr="00FB4FE5" w:rsidRDefault="003C28D5" w:rsidP="003C28D5">
            <w:r w:rsidRPr="00FB4FE5">
              <w:t>A</w:t>
            </w:r>
          </w:p>
        </w:tc>
        <w:tc>
          <w:tcPr>
            <w:tcW w:w="1880" w:type="dxa"/>
            <w:noWrap/>
            <w:hideMark/>
          </w:tcPr>
          <w:p w14:paraId="7E617B20" w14:textId="77777777" w:rsidR="003C28D5" w:rsidRPr="00FB4FE5" w:rsidRDefault="003C28D5" w:rsidP="003C28D5">
            <w:r w:rsidRPr="00FB4FE5">
              <w:t>180</w:t>
            </w:r>
          </w:p>
        </w:tc>
        <w:tc>
          <w:tcPr>
            <w:tcW w:w="1480" w:type="dxa"/>
            <w:noWrap/>
            <w:hideMark/>
          </w:tcPr>
          <w:p w14:paraId="7CBD7009" w14:textId="77777777" w:rsidR="003C28D5" w:rsidRPr="00FB4FE5" w:rsidRDefault="003C28D5" w:rsidP="003C28D5">
            <w:r w:rsidRPr="00FB4FE5">
              <w:t>470</w:t>
            </w:r>
          </w:p>
        </w:tc>
        <w:tc>
          <w:tcPr>
            <w:tcW w:w="1480" w:type="dxa"/>
            <w:noWrap/>
            <w:hideMark/>
          </w:tcPr>
          <w:p w14:paraId="0A7FFB64" w14:textId="77777777" w:rsidR="003C28D5" w:rsidRPr="00FB4FE5" w:rsidRDefault="003C28D5" w:rsidP="003C28D5">
            <w:r w:rsidRPr="00FB4FE5">
              <w:t>10</w:t>
            </w:r>
          </w:p>
        </w:tc>
        <w:tc>
          <w:tcPr>
            <w:tcW w:w="236" w:type="dxa"/>
          </w:tcPr>
          <w:p w14:paraId="6ADBD104" w14:textId="77777777" w:rsidR="003C28D5" w:rsidRPr="00FB4FE5" w:rsidRDefault="003C28D5" w:rsidP="003C28D5"/>
        </w:tc>
        <w:tc>
          <w:tcPr>
            <w:tcW w:w="2784" w:type="dxa"/>
            <w:noWrap/>
            <w:hideMark/>
          </w:tcPr>
          <w:p w14:paraId="0DEE6E4F" w14:textId="77777777" w:rsidR="003C28D5" w:rsidRPr="00FB4FE5" w:rsidRDefault="003C28D5" w:rsidP="003C28D5">
            <w:r w:rsidRPr="00FB4FE5">
              <w:t>290</w:t>
            </w:r>
          </w:p>
        </w:tc>
      </w:tr>
      <w:tr w:rsidR="003C28D5" w:rsidRPr="00FB4FE5" w14:paraId="31893BAD" w14:textId="77777777" w:rsidTr="003C28D5">
        <w:trPr>
          <w:trHeight w:val="290"/>
        </w:trPr>
        <w:tc>
          <w:tcPr>
            <w:tcW w:w="1200" w:type="dxa"/>
            <w:noWrap/>
            <w:hideMark/>
          </w:tcPr>
          <w:p w14:paraId="1F7FA00F" w14:textId="77777777" w:rsidR="003C28D5" w:rsidRPr="00FB4FE5" w:rsidRDefault="003C28D5" w:rsidP="003C28D5">
            <w:r w:rsidRPr="00FB4FE5">
              <w:t>B</w:t>
            </w:r>
          </w:p>
        </w:tc>
        <w:tc>
          <w:tcPr>
            <w:tcW w:w="1880" w:type="dxa"/>
            <w:noWrap/>
            <w:hideMark/>
          </w:tcPr>
          <w:p w14:paraId="7E2C1EC3" w14:textId="77777777" w:rsidR="003C28D5" w:rsidRPr="00FB4FE5" w:rsidRDefault="003C28D5" w:rsidP="003C28D5">
            <w:r w:rsidRPr="00FB4FE5">
              <w:t>180</w:t>
            </w:r>
          </w:p>
        </w:tc>
        <w:tc>
          <w:tcPr>
            <w:tcW w:w="1480" w:type="dxa"/>
            <w:noWrap/>
            <w:hideMark/>
          </w:tcPr>
          <w:p w14:paraId="7DA50B55" w14:textId="77777777" w:rsidR="003C28D5" w:rsidRPr="00FB4FE5" w:rsidRDefault="003C28D5" w:rsidP="003C28D5">
            <w:r w:rsidRPr="00FB4FE5">
              <w:t>230</w:t>
            </w:r>
          </w:p>
        </w:tc>
        <w:tc>
          <w:tcPr>
            <w:tcW w:w="1480" w:type="dxa"/>
            <w:noWrap/>
            <w:hideMark/>
          </w:tcPr>
          <w:p w14:paraId="3FB0BCAE" w14:textId="77777777" w:rsidR="003C28D5" w:rsidRPr="00FB4FE5" w:rsidRDefault="003C28D5" w:rsidP="003C28D5">
            <w:r w:rsidRPr="00FB4FE5">
              <w:t>10</w:t>
            </w:r>
          </w:p>
        </w:tc>
        <w:tc>
          <w:tcPr>
            <w:tcW w:w="236" w:type="dxa"/>
          </w:tcPr>
          <w:p w14:paraId="7A434256" w14:textId="77777777" w:rsidR="003C28D5" w:rsidRPr="00FB4FE5" w:rsidRDefault="003C28D5" w:rsidP="003C28D5"/>
        </w:tc>
        <w:tc>
          <w:tcPr>
            <w:tcW w:w="2784" w:type="dxa"/>
            <w:noWrap/>
            <w:hideMark/>
          </w:tcPr>
          <w:p w14:paraId="0154E95D" w14:textId="77777777" w:rsidR="003C28D5" w:rsidRPr="00FB4FE5" w:rsidRDefault="003C28D5" w:rsidP="003C28D5">
            <w:r w:rsidRPr="00FB4FE5">
              <w:t>50</w:t>
            </w:r>
          </w:p>
        </w:tc>
      </w:tr>
    </w:tbl>
    <w:p w14:paraId="12E830CC" w14:textId="3DEF7F3C" w:rsidR="00003C6C" w:rsidRPr="00C91EB4" w:rsidRDefault="00C91EB4" w:rsidP="008B6075">
      <w:pPr>
        <w:rPr>
          <w:i/>
          <w:iCs/>
        </w:rPr>
      </w:pPr>
      <w:r w:rsidRPr="00C91EB4">
        <w:rPr>
          <w:i/>
          <w:iCs/>
        </w:rPr>
        <w:t xml:space="preserve">Tabelle 3: Messergebnisse für die Bestimmung der Brennweite f mit </w:t>
      </w:r>
      <w:r w:rsidR="00632052">
        <w:rPr>
          <w:i/>
          <w:iCs/>
        </w:rPr>
        <w:t xml:space="preserve">dem </w:t>
      </w:r>
      <w:r w:rsidRPr="00C91EB4">
        <w:rPr>
          <w:i/>
          <w:iCs/>
        </w:rPr>
        <w:t>Autokoll</w:t>
      </w:r>
      <w:r>
        <w:rPr>
          <w:i/>
          <w:iCs/>
        </w:rPr>
        <w:t>i</w:t>
      </w:r>
      <w:r w:rsidRPr="00C91EB4">
        <w:rPr>
          <w:i/>
          <w:iCs/>
        </w:rPr>
        <w:t>mationsverfahren</w:t>
      </w:r>
    </w:p>
    <w:p w14:paraId="5B61E5AF" w14:textId="77777777" w:rsidR="003C28D5" w:rsidRDefault="003C28D5" w:rsidP="003C28D5"/>
    <w:p w14:paraId="2C85D667" w14:textId="6BEC1802" w:rsidR="00617198" w:rsidRPr="00AC0553" w:rsidRDefault="00DD2B87" w:rsidP="00AC0553">
      <w:pPr>
        <w:pStyle w:val="berschrift3"/>
        <w:rPr>
          <w:color w:val="000000" w:themeColor="text1"/>
        </w:rPr>
      </w:pPr>
      <w:bookmarkStart w:id="15" w:name="_Toc128842658"/>
      <w:r>
        <w:rPr>
          <w:color w:val="000000" w:themeColor="text1"/>
        </w:rPr>
        <w:t>3.</w:t>
      </w:r>
      <w:r w:rsidR="008B55CC" w:rsidRPr="00AC0553">
        <w:rPr>
          <w:color w:val="000000" w:themeColor="text1"/>
        </w:rPr>
        <w:t>2.2)</w:t>
      </w:r>
      <w:r w:rsidR="0037070A" w:rsidRPr="00AC0553">
        <w:rPr>
          <w:color w:val="000000" w:themeColor="text1"/>
        </w:rPr>
        <w:t xml:space="preserve"> Berechnung</w:t>
      </w:r>
      <w:bookmarkEnd w:id="15"/>
    </w:p>
    <w:p w14:paraId="2E5CB767" w14:textId="3380B3AF" w:rsidR="0091668C" w:rsidRDefault="00617198" w:rsidP="0041008E">
      <w:r>
        <w:t>Auch hier kann mit der Formel OA.4 die Brennweite berechnet werden</w:t>
      </w:r>
      <w:r w:rsidR="00151AB4">
        <w:t>.</w:t>
      </w:r>
      <w:r>
        <w:t xml:space="preserve"> </w:t>
      </w:r>
      <w:r w:rsidR="004568CD">
        <w:t xml:space="preserve">Die </w:t>
      </w:r>
      <w:r>
        <w:t xml:space="preserve">Messunsicherheit </w:t>
      </w:r>
      <w:r w:rsidR="004568CD">
        <w:t>lässt</w:t>
      </w:r>
      <w:r>
        <w:t xml:space="preserve"> sich somit </w:t>
      </w:r>
      <w:r w:rsidR="008A10F8">
        <w:t xml:space="preserve">mit </w:t>
      </w:r>
      <m:oMath>
        <m:r>
          <w:rPr>
            <w:rFonts w:ascii="Cambria Math" w:hAnsi="Cambria Math"/>
          </w:rPr>
          <m:t>± ∆PL</m:t>
        </m:r>
      </m:oMath>
      <w:r w:rsidR="008A10F8">
        <w:t xml:space="preserve"> </w:t>
      </w:r>
      <w:r w:rsidR="00625243">
        <w:t>bestimmen:</w:t>
      </w:r>
      <w:r w:rsidR="005D7E74">
        <w:t xml:space="preserve"> </w:t>
      </w:r>
    </w:p>
    <w:p w14:paraId="2CDAA20E" w14:textId="5318ECCC" w:rsidR="0091668C" w:rsidRDefault="0091668C" w:rsidP="0041008E">
      <w:r>
        <w:t xml:space="preserve">Die Brennweite </w:t>
      </w:r>
      <w:r w:rsidR="00BA7D5A">
        <w:t xml:space="preserve">f </w:t>
      </w:r>
      <w:r w:rsidR="00A12A46">
        <w:t xml:space="preserve">mit der </w:t>
      </w:r>
      <w:r>
        <w:t>Messunsicherheit</w:t>
      </w:r>
      <w:r w:rsidR="00A12A46">
        <w:t xml:space="preserve"> </w:t>
      </w:r>
      <m:oMath>
        <m:r>
          <w:rPr>
            <w:rFonts w:ascii="Cambria Math" w:hAnsi="Cambria Math"/>
          </w:rPr>
          <m:t xml:space="preserve"> ∆f</m:t>
        </m:r>
      </m:oMath>
      <w:r w:rsidR="00151AB4">
        <w:t xml:space="preserve"> bestimm</w:t>
      </w:r>
      <w:r w:rsidR="00A12A46">
        <w:t xml:space="preserve">en </w:t>
      </w:r>
      <w:r w:rsidR="00151AB4">
        <w:t xml:space="preserve">sich daher </w:t>
      </w:r>
      <w:r w:rsidR="001F6E2B">
        <w:t>folgend:</w:t>
      </w:r>
    </w:p>
    <w:p w14:paraId="5BDD5512" w14:textId="79A4A4C6" w:rsidR="0041008E" w:rsidRDefault="0091668C" w:rsidP="0091668C">
      <w:pPr>
        <w:jc w:val="center"/>
      </w:pPr>
      <m:oMathPara>
        <m:oMath>
          <m:r>
            <w:rPr>
              <w:rFonts w:ascii="Cambria Math" w:hAnsi="Cambria Math"/>
            </w:rPr>
            <m:t xml:space="preserve">f = </m:t>
          </m:r>
          <m:sSub>
            <m:sSubPr>
              <m:ctrlPr>
                <w:rPr>
                  <w:rFonts w:ascii="Cambria Math" w:hAnsi="Cambria Math"/>
                  <w:i/>
                </w:rPr>
              </m:ctrlPr>
            </m:sSubPr>
            <m:e>
              <m:r>
                <w:rPr>
                  <w:rFonts w:ascii="Cambria Math" w:hAnsi="Cambria Math"/>
                </w:rPr>
                <m:t>f</m:t>
              </m:r>
            </m:e>
            <m:sub>
              <m:r>
                <w:rPr>
                  <w:rFonts w:ascii="Cambria Math" w:hAnsi="Cambria Math"/>
                </w:rPr>
                <m:t>experimentell</m:t>
              </m:r>
            </m:sub>
          </m:sSub>
          <m:r>
            <w:rPr>
              <w:rFonts w:ascii="Cambria Math" w:hAnsi="Cambria Math"/>
            </w:rPr>
            <m:t xml:space="preserve"> ± ∆PL</m:t>
          </m:r>
        </m:oMath>
      </m:oMathPara>
    </w:p>
    <w:tbl>
      <w:tblPr>
        <w:tblStyle w:val="TabellemithellemGitternetz"/>
        <w:tblpPr w:leftFromText="141" w:rightFromText="141" w:vertAnchor="text" w:horzAnchor="margin" w:tblpY="341"/>
        <w:tblW w:w="9215" w:type="dxa"/>
        <w:tblLayout w:type="fixed"/>
        <w:tblLook w:val="0680" w:firstRow="0" w:lastRow="0" w:firstColumn="1" w:lastColumn="0" w:noHBand="1" w:noVBand="1"/>
      </w:tblPr>
      <w:tblGrid>
        <w:gridCol w:w="2263"/>
        <w:gridCol w:w="4395"/>
        <w:gridCol w:w="2557"/>
      </w:tblGrid>
      <w:tr w:rsidR="003C28D5" w14:paraId="54B998EE" w14:textId="77777777" w:rsidTr="003C28D5">
        <w:trPr>
          <w:trHeight w:val="300"/>
        </w:trPr>
        <w:tc>
          <w:tcPr>
            <w:tcW w:w="2263" w:type="dxa"/>
          </w:tcPr>
          <w:p w14:paraId="30F0C6B5" w14:textId="77777777" w:rsidR="003C28D5" w:rsidRPr="00231CBA" w:rsidRDefault="003C28D5" w:rsidP="003C28D5">
            <w:pPr>
              <w:rPr>
                <w:b/>
                <w:bCs/>
              </w:rPr>
            </w:pPr>
            <w:r w:rsidRPr="007E0D47">
              <w:rPr>
                <w:b/>
                <w:bCs/>
              </w:rPr>
              <w:t>Linsen Nr.</w:t>
            </w:r>
          </w:p>
        </w:tc>
        <w:tc>
          <w:tcPr>
            <w:tcW w:w="4395" w:type="dxa"/>
          </w:tcPr>
          <w:p w14:paraId="2003DB75" w14:textId="77777777" w:rsidR="003C28D5" w:rsidRDefault="003C28D5" w:rsidP="003C28D5">
            <w:pPr>
              <w:rPr>
                <w:b/>
                <w:bCs/>
              </w:rPr>
            </w:pPr>
            <w:r>
              <w:rPr>
                <w:b/>
                <w:bCs/>
              </w:rPr>
              <w:t xml:space="preserve">Brennweite f mit </w:t>
            </w:r>
            <w:r w:rsidRPr="00FF5A17">
              <w:rPr>
                <w:b/>
                <w:bCs/>
              </w:rPr>
              <w:t xml:space="preserve">Messunsicherheit </w:t>
            </w:r>
            <m:oMath>
              <m:r>
                <m:rPr>
                  <m:sty m:val="bi"/>
                </m:rPr>
                <w:rPr>
                  <w:rFonts w:ascii="Cambria Math" w:hAnsi="Cambria Math"/>
                </w:rPr>
                <m:t>∆f</m:t>
              </m:r>
            </m:oMath>
            <w:r>
              <w:rPr>
                <w:rFonts w:eastAsiaTheme="minorEastAsia"/>
                <w:b/>
                <w:bCs/>
              </w:rPr>
              <w:t xml:space="preserve"> in mm</w:t>
            </w:r>
          </w:p>
        </w:tc>
        <w:tc>
          <w:tcPr>
            <w:tcW w:w="2557" w:type="dxa"/>
          </w:tcPr>
          <w:p w14:paraId="4F06D8D7" w14:textId="43B8C600" w:rsidR="003C28D5" w:rsidRDefault="003C28D5" w:rsidP="003C28D5">
            <w:pPr>
              <w:rPr>
                <w:b/>
                <w:bCs/>
              </w:rPr>
            </w:pPr>
            <w:r>
              <w:rPr>
                <w:b/>
                <w:bCs/>
              </w:rPr>
              <w:t>Relative</w:t>
            </w:r>
            <w:r w:rsidR="000A1525">
              <w:rPr>
                <w:b/>
                <w:bCs/>
              </w:rPr>
              <w:t xml:space="preserve">s Ergebnis </w:t>
            </w:r>
            <w:r>
              <w:rPr>
                <w:b/>
                <w:bCs/>
              </w:rPr>
              <w:t>in mm</w:t>
            </w:r>
          </w:p>
        </w:tc>
      </w:tr>
      <w:tr w:rsidR="003C28D5" w14:paraId="07396CF1" w14:textId="77777777" w:rsidTr="003C28D5">
        <w:trPr>
          <w:trHeight w:val="300"/>
        </w:trPr>
        <w:tc>
          <w:tcPr>
            <w:tcW w:w="2263" w:type="dxa"/>
          </w:tcPr>
          <w:p w14:paraId="6F2CC0B8" w14:textId="77777777" w:rsidR="003C28D5" w:rsidRDefault="003C28D5" w:rsidP="003C28D5">
            <w:r w:rsidRPr="000E497D">
              <w:t>A</w:t>
            </w:r>
          </w:p>
        </w:tc>
        <w:tc>
          <w:tcPr>
            <w:tcW w:w="4395" w:type="dxa"/>
          </w:tcPr>
          <w:p w14:paraId="22EA4004" w14:textId="77777777" w:rsidR="003C28D5" w:rsidRPr="00B75E6F" w:rsidRDefault="003C28D5" w:rsidP="003C28D5">
            <m:oMathPara>
              <m:oMathParaPr>
                <m:jc m:val="left"/>
              </m:oMathParaPr>
              <m:oMath>
                <m:r>
                  <w:rPr>
                    <w:rFonts w:ascii="Cambria Math" w:hAnsi="Cambria Math"/>
                  </w:rPr>
                  <m:t>(290±10)</m:t>
                </m:r>
              </m:oMath>
            </m:oMathPara>
          </w:p>
        </w:tc>
        <w:tc>
          <w:tcPr>
            <w:tcW w:w="2557" w:type="dxa"/>
          </w:tcPr>
          <w:p w14:paraId="0FA6A5F5" w14:textId="3ADD6AE8" w:rsidR="003C28D5" w:rsidRDefault="003C28D5" w:rsidP="003C28D5">
            <w:pPr>
              <w:rPr>
                <w:rFonts w:ascii="Arial" w:eastAsia="Arial" w:hAnsi="Arial" w:cs="Arial"/>
              </w:rPr>
            </w:pPr>
            <m:oMathPara>
              <m:oMath>
                <m:r>
                  <w:rPr>
                    <w:rFonts w:ascii="Cambria Math" w:hAnsi="Cambria Math"/>
                  </w:rPr>
                  <m:t>290(1±3,4%)</m:t>
                </m:r>
              </m:oMath>
            </m:oMathPara>
          </w:p>
        </w:tc>
      </w:tr>
      <w:tr w:rsidR="003C28D5" w14:paraId="573A8017" w14:textId="77777777" w:rsidTr="003C28D5">
        <w:trPr>
          <w:trHeight w:val="300"/>
        </w:trPr>
        <w:tc>
          <w:tcPr>
            <w:tcW w:w="2263" w:type="dxa"/>
          </w:tcPr>
          <w:p w14:paraId="41151139" w14:textId="77777777" w:rsidR="003C28D5" w:rsidRDefault="003C28D5" w:rsidP="003C28D5">
            <w:r w:rsidRPr="000E497D">
              <w:t>B</w:t>
            </w:r>
          </w:p>
        </w:tc>
        <w:tc>
          <w:tcPr>
            <w:tcW w:w="4395" w:type="dxa"/>
          </w:tcPr>
          <w:p w14:paraId="60428FF9" w14:textId="77777777" w:rsidR="003C28D5" w:rsidRPr="00A4417A" w:rsidRDefault="003C28D5" w:rsidP="003C28D5">
            <w:pPr>
              <w:jc w:val="both"/>
            </w:pPr>
            <m:oMathPara>
              <m:oMathParaPr>
                <m:jc m:val="left"/>
              </m:oMathParaPr>
              <m:oMath>
                <m:r>
                  <w:rPr>
                    <w:rFonts w:ascii="Cambria Math" w:hAnsi="Cambria Math"/>
                  </w:rPr>
                  <m:t>(50±10)</m:t>
                </m:r>
              </m:oMath>
            </m:oMathPara>
          </w:p>
        </w:tc>
        <w:tc>
          <w:tcPr>
            <w:tcW w:w="2557" w:type="dxa"/>
          </w:tcPr>
          <w:p w14:paraId="749A1C3F" w14:textId="583A0E80" w:rsidR="003C28D5" w:rsidRDefault="00150F3C" w:rsidP="003C28D5">
            <w:pPr>
              <w:jc w:val="both"/>
              <w:rPr>
                <w:rFonts w:ascii="Arial" w:eastAsia="Arial" w:hAnsi="Arial" w:cs="Arial"/>
              </w:rPr>
            </w:pPr>
            <m:oMathPara>
              <m:oMath>
                <m:r>
                  <w:rPr>
                    <w:rFonts w:ascii="Cambria Math" w:hAnsi="Cambria Math"/>
                  </w:rPr>
                  <m:t>50(1±20%)</m:t>
                </m:r>
              </m:oMath>
            </m:oMathPara>
          </w:p>
        </w:tc>
      </w:tr>
    </w:tbl>
    <w:p w14:paraId="7750B573" w14:textId="7F7DC428" w:rsidR="00D4653B" w:rsidRPr="0041008E" w:rsidRDefault="0041008E" w:rsidP="00D4653B">
      <w:pPr>
        <w:rPr>
          <w:i/>
          <w:iCs/>
        </w:rPr>
      </w:pPr>
      <w:r w:rsidRPr="0041008E">
        <w:rPr>
          <w:i/>
          <w:iCs/>
        </w:rPr>
        <w:t xml:space="preserve">Tabelle 4: Berechnete Brennweite f mit Messunsicherheit </w:t>
      </w:r>
      <m:oMath>
        <m:r>
          <w:rPr>
            <w:rFonts w:ascii="Cambria Math" w:hAnsi="Cambria Math"/>
          </w:rPr>
          <m:t>∆f</m:t>
        </m:r>
      </m:oMath>
      <w:r>
        <w:rPr>
          <w:rFonts w:eastAsiaTheme="minorEastAsia"/>
          <w:i/>
          <w:iCs/>
        </w:rPr>
        <w:t xml:space="preserve"> mit dem Autokollimationsverfahren</w:t>
      </w:r>
    </w:p>
    <w:p w14:paraId="273358EB" w14:textId="10AE7898" w:rsidR="715EA58B" w:rsidRDefault="002F1BC9" w:rsidP="00D645B1">
      <w:pPr>
        <w:pStyle w:val="berschrift2"/>
        <w:rPr>
          <w:color w:val="000000" w:themeColor="text1"/>
        </w:rPr>
      </w:pPr>
      <w:bookmarkStart w:id="16" w:name="_Toc128842659"/>
      <w:r>
        <w:rPr>
          <w:color w:val="000000" w:themeColor="text1"/>
        </w:rPr>
        <w:lastRenderedPageBreak/>
        <w:t>3.</w:t>
      </w:r>
      <w:r w:rsidR="008405E8" w:rsidRPr="00D645B1">
        <w:rPr>
          <w:color w:val="000000" w:themeColor="text1"/>
        </w:rPr>
        <w:t xml:space="preserve">3) Bestimmung der Brennweite durch das </w:t>
      </w:r>
      <w:proofErr w:type="spellStart"/>
      <w:r w:rsidR="008405E8" w:rsidRPr="00D645B1">
        <w:rPr>
          <w:color w:val="000000" w:themeColor="text1"/>
        </w:rPr>
        <w:t>Bessel´sch</w:t>
      </w:r>
      <w:r w:rsidR="00D645B1" w:rsidRPr="00D645B1">
        <w:rPr>
          <w:color w:val="000000" w:themeColor="text1"/>
        </w:rPr>
        <w:t>en</w:t>
      </w:r>
      <w:proofErr w:type="spellEnd"/>
      <w:r w:rsidR="00D645B1" w:rsidRPr="00D645B1">
        <w:rPr>
          <w:color w:val="000000" w:themeColor="text1"/>
        </w:rPr>
        <w:t xml:space="preserve"> Verfahren</w:t>
      </w:r>
      <w:bookmarkEnd w:id="16"/>
    </w:p>
    <w:p w14:paraId="10900D83" w14:textId="2C19B88F" w:rsidR="00625243" w:rsidRDefault="002F1BC9" w:rsidP="00625243">
      <w:pPr>
        <w:pStyle w:val="berschrift3"/>
        <w:rPr>
          <w:color w:val="000000" w:themeColor="text1"/>
        </w:rPr>
      </w:pPr>
      <w:bookmarkStart w:id="17" w:name="_Toc128842660"/>
      <w:r>
        <w:rPr>
          <w:color w:val="000000" w:themeColor="text1"/>
        </w:rPr>
        <w:t>3.</w:t>
      </w:r>
      <w:r w:rsidR="00625243" w:rsidRPr="00625243">
        <w:rPr>
          <w:color w:val="000000" w:themeColor="text1"/>
        </w:rPr>
        <w:t>3.1)</w:t>
      </w:r>
      <w:r w:rsidR="00625243">
        <w:rPr>
          <w:color w:val="000000" w:themeColor="text1"/>
        </w:rPr>
        <w:t xml:space="preserve"> </w:t>
      </w:r>
      <w:r w:rsidR="00625243" w:rsidRPr="00625243">
        <w:rPr>
          <w:color w:val="000000" w:themeColor="text1"/>
        </w:rPr>
        <w:t>Versuchsaufbau und Messergebnisse</w:t>
      </w:r>
      <w:bookmarkEnd w:id="17"/>
    </w:p>
    <w:p w14:paraId="44BFC438" w14:textId="3337A0F8" w:rsidR="00BC1B10" w:rsidRDefault="007C240A" w:rsidP="00625243">
      <w:r>
        <w:t xml:space="preserve">Es wird derselbe Versuchsaufbau wie in </w:t>
      </w:r>
      <w:r w:rsidR="00BC1B10">
        <w:t xml:space="preserve">Aufgabe </w:t>
      </w:r>
      <w:r w:rsidR="002F1BC9">
        <w:t>3.</w:t>
      </w:r>
      <w:r w:rsidR="00BC1B10">
        <w:t>1.1</w:t>
      </w:r>
      <w:r>
        <w:t xml:space="preserve"> verwendet wobei darauf geachtet wird, dass der Schirm in einem Abstand von </w:t>
      </w:r>
      <m:oMath>
        <m:r>
          <w:rPr>
            <w:rFonts w:ascii="Cambria Math" w:hAnsi="Cambria Math" w:cs="Cambria Math"/>
          </w:rPr>
          <m:t>d</m:t>
        </m:r>
        <m:r>
          <w:rPr>
            <w:rFonts w:ascii="Cambria Math" w:hAnsi="Cambria Math"/>
          </w:rPr>
          <m:t xml:space="preserve"> &gt; 4 </m:t>
        </m:r>
        <m:r>
          <w:rPr>
            <w:rFonts w:ascii="Cambria Math" w:hAnsi="Cambria Math" w:cs="Cambria Math"/>
          </w:rPr>
          <m:t>*</m:t>
        </m:r>
        <m:r>
          <w:rPr>
            <w:rFonts w:ascii="Cambria Math" w:hAnsi="Cambria Math"/>
          </w:rPr>
          <m:t xml:space="preserve"> </m:t>
        </m:r>
        <m:r>
          <w:rPr>
            <w:rFonts w:ascii="Cambria Math" w:hAnsi="Cambria Math" w:cs="Cambria Math"/>
          </w:rPr>
          <m:t>f</m:t>
        </m:r>
      </m:oMath>
      <w:r>
        <w:t xml:space="preserve"> aufgebaut ist. Es werden mit den Linsen zwei Positionen gesucht, an denen sich ein scharfes Bild auf dem Schirm ergibt. </w:t>
      </w:r>
    </w:p>
    <w:p w14:paraId="1D0E9642" w14:textId="740B08CC" w:rsidR="00962888" w:rsidRDefault="00962888" w:rsidP="00625243">
      <w:r>
        <w:t xml:space="preserve">Zudem ist das </w:t>
      </w:r>
      <w:r w:rsidR="00394594">
        <w:t>finden</w:t>
      </w:r>
      <w:r>
        <w:t xml:space="preserve"> eines scharfen Bildes auf dem Schirm durch die Helligkeit des Bildes erschwert. Hier kann mit einer Graublende nachjustiert werden, welche die Lichtintensit</w:t>
      </w:r>
      <w:r w:rsidR="00394594">
        <w:t>ä</w:t>
      </w:r>
      <w:r>
        <w:t>t reduziert.</w:t>
      </w:r>
    </w:p>
    <w:p w14:paraId="21D906A0" w14:textId="3234AED4" w:rsidR="0018646E" w:rsidRDefault="001235D3" w:rsidP="00625243">
      <w:r>
        <w:t>Hier müssen lediglich der Abstand d zwischen Gegenstand und Schirm, sowie der Abstände e notiert werden. (Abstand e = Differenz zwischen den zwei Punkten, an welchen sich die Linse eine scharfe Abbildung auf den Schirm projiziert)</w:t>
      </w:r>
      <w:r w:rsidR="0018646E">
        <w:t>.</w:t>
      </w:r>
    </w:p>
    <w:p w14:paraId="0DD83630" w14:textId="77777777" w:rsidR="00D873B4" w:rsidRDefault="001235D3" w:rsidP="00D873B4">
      <w:r>
        <w:t>Die Linse wird also so lange auf der optischen Bank entlang geschoben, bis beide Stellen identifiziert sind.</w:t>
      </w:r>
      <w:r w:rsidR="0018646E">
        <w:t xml:space="preserve"> </w:t>
      </w:r>
      <w:r w:rsidR="007C240A">
        <w:t>Es können zwei Positionen gefunden werden, an denen sich ein scharfes Bild auf dem Schirm abzeichnet. Diese sind in der folgenden Tabelle aufgeführt.</w:t>
      </w:r>
      <w:r w:rsidR="00D873B4" w:rsidRPr="00D873B4">
        <w:t xml:space="preserve"> </w:t>
      </w:r>
    </w:p>
    <w:p w14:paraId="125CB9D0" w14:textId="0DA5DC1A" w:rsidR="00625243" w:rsidRPr="00D873B4" w:rsidRDefault="00D873B4" w:rsidP="00625243">
      <w:pPr>
        <w:rPr>
          <w:i/>
          <w:iCs/>
        </w:rPr>
      </w:pPr>
      <w:r w:rsidRPr="00D873B4">
        <w:rPr>
          <w:i/>
          <w:iCs/>
        </w:rPr>
        <w:t xml:space="preserve">Tabelle 5: Messergebnisse für die Bestimmung der Brennweite f mit dem </w:t>
      </w:r>
      <w:proofErr w:type="spellStart"/>
      <w:r w:rsidRPr="00D873B4">
        <w:rPr>
          <w:i/>
          <w:iCs/>
        </w:rPr>
        <w:t>Bessel´schen</w:t>
      </w:r>
      <w:proofErr w:type="spellEnd"/>
      <w:r w:rsidRPr="00D873B4">
        <w:rPr>
          <w:i/>
          <w:iCs/>
        </w:rPr>
        <w:t xml:space="preserve"> Verfahren</w:t>
      </w:r>
    </w:p>
    <w:tbl>
      <w:tblPr>
        <w:tblStyle w:val="Tabellenraster"/>
        <w:tblW w:w="0" w:type="auto"/>
        <w:tblLook w:val="04A0" w:firstRow="1" w:lastRow="0" w:firstColumn="1" w:lastColumn="0" w:noHBand="0" w:noVBand="1"/>
      </w:tblPr>
      <w:tblGrid>
        <w:gridCol w:w="1021"/>
        <w:gridCol w:w="1577"/>
        <w:gridCol w:w="1148"/>
        <w:gridCol w:w="1352"/>
        <w:gridCol w:w="1252"/>
        <w:gridCol w:w="1476"/>
        <w:gridCol w:w="1234"/>
      </w:tblGrid>
      <w:tr w:rsidR="00A411A4" w:rsidRPr="00A411A4" w14:paraId="6EBB74E8" w14:textId="77777777" w:rsidTr="00BD7458">
        <w:trPr>
          <w:trHeight w:val="290"/>
        </w:trPr>
        <w:tc>
          <w:tcPr>
            <w:tcW w:w="1021" w:type="dxa"/>
            <w:vMerge w:val="restart"/>
            <w:noWrap/>
            <w:hideMark/>
          </w:tcPr>
          <w:p w14:paraId="3FF8AAD9" w14:textId="77777777" w:rsidR="00A411A4" w:rsidRPr="00A411A4" w:rsidRDefault="00A411A4" w:rsidP="00A411A4">
            <w:pPr>
              <w:rPr>
                <w:b/>
                <w:bCs/>
              </w:rPr>
            </w:pPr>
            <w:r w:rsidRPr="00A411A4">
              <w:rPr>
                <w:b/>
                <w:bCs/>
              </w:rPr>
              <w:t xml:space="preserve">Linsen Nr. </w:t>
            </w:r>
          </w:p>
        </w:tc>
        <w:tc>
          <w:tcPr>
            <w:tcW w:w="1577" w:type="dxa"/>
            <w:vMerge w:val="restart"/>
            <w:noWrap/>
            <w:hideMark/>
          </w:tcPr>
          <w:p w14:paraId="41BF2E3C" w14:textId="77777777" w:rsidR="00A411A4" w:rsidRPr="00A411A4" w:rsidRDefault="00A411A4" w:rsidP="00A411A4">
            <w:pPr>
              <w:rPr>
                <w:b/>
                <w:bCs/>
              </w:rPr>
            </w:pPr>
            <w:r w:rsidRPr="00A411A4">
              <w:rPr>
                <w:b/>
                <w:bCs/>
              </w:rPr>
              <w:t>PG/mm</w:t>
            </w:r>
          </w:p>
        </w:tc>
        <w:tc>
          <w:tcPr>
            <w:tcW w:w="2500" w:type="dxa"/>
            <w:gridSpan w:val="2"/>
            <w:noWrap/>
            <w:hideMark/>
          </w:tcPr>
          <w:p w14:paraId="5E5D80BF" w14:textId="77777777" w:rsidR="00A411A4" w:rsidRPr="00A411A4" w:rsidRDefault="00A411A4" w:rsidP="00A411A4">
            <w:pPr>
              <w:rPr>
                <w:b/>
                <w:bCs/>
              </w:rPr>
            </w:pPr>
            <w:r w:rsidRPr="00A411A4">
              <w:rPr>
                <w:b/>
                <w:bCs/>
              </w:rPr>
              <w:t>Linsenposition 1</w:t>
            </w:r>
          </w:p>
        </w:tc>
        <w:tc>
          <w:tcPr>
            <w:tcW w:w="2728" w:type="dxa"/>
            <w:gridSpan w:val="2"/>
            <w:noWrap/>
            <w:hideMark/>
          </w:tcPr>
          <w:p w14:paraId="44210E21" w14:textId="77777777" w:rsidR="00A411A4" w:rsidRPr="00A411A4" w:rsidRDefault="00A411A4" w:rsidP="00A411A4">
            <w:pPr>
              <w:rPr>
                <w:b/>
                <w:bCs/>
              </w:rPr>
            </w:pPr>
            <w:r w:rsidRPr="00A411A4">
              <w:rPr>
                <w:b/>
                <w:bCs/>
              </w:rPr>
              <w:t>Linsenposition 2</w:t>
            </w:r>
          </w:p>
        </w:tc>
        <w:tc>
          <w:tcPr>
            <w:tcW w:w="1234" w:type="dxa"/>
            <w:vMerge w:val="restart"/>
            <w:noWrap/>
            <w:hideMark/>
          </w:tcPr>
          <w:p w14:paraId="4327F3A9" w14:textId="77777777" w:rsidR="00A411A4" w:rsidRPr="00A411A4" w:rsidRDefault="00A411A4" w:rsidP="00A411A4">
            <w:pPr>
              <w:rPr>
                <w:b/>
                <w:bCs/>
              </w:rPr>
            </w:pPr>
            <w:r w:rsidRPr="00A411A4">
              <w:rPr>
                <w:b/>
                <w:bCs/>
              </w:rPr>
              <w:t>PB/mm</w:t>
            </w:r>
          </w:p>
        </w:tc>
      </w:tr>
      <w:tr w:rsidR="00A411A4" w:rsidRPr="00A411A4" w14:paraId="4C78013B" w14:textId="77777777" w:rsidTr="00BD7458">
        <w:trPr>
          <w:trHeight w:val="300"/>
        </w:trPr>
        <w:tc>
          <w:tcPr>
            <w:tcW w:w="1021" w:type="dxa"/>
            <w:vMerge/>
            <w:hideMark/>
          </w:tcPr>
          <w:p w14:paraId="2880D24E" w14:textId="77777777" w:rsidR="00A411A4" w:rsidRPr="00A411A4" w:rsidRDefault="00A411A4">
            <w:pPr>
              <w:rPr>
                <w:b/>
                <w:bCs/>
              </w:rPr>
            </w:pPr>
          </w:p>
        </w:tc>
        <w:tc>
          <w:tcPr>
            <w:tcW w:w="1577" w:type="dxa"/>
            <w:vMerge/>
            <w:hideMark/>
          </w:tcPr>
          <w:p w14:paraId="7110D512" w14:textId="77777777" w:rsidR="00A411A4" w:rsidRPr="00A411A4" w:rsidRDefault="00A411A4">
            <w:pPr>
              <w:rPr>
                <w:b/>
                <w:bCs/>
              </w:rPr>
            </w:pPr>
          </w:p>
        </w:tc>
        <w:tc>
          <w:tcPr>
            <w:tcW w:w="1148" w:type="dxa"/>
            <w:noWrap/>
            <w:hideMark/>
          </w:tcPr>
          <w:p w14:paraId="2DCB1278" w14:textId="77777777" w:rsidR="00A411A4" w:rsidRPr="00A411A4" w:rsidRDefault="00A411A4">
            <w:pPr>
              <w:rPr>
                <w:b/>
                <w:bCs/>
              </w:rPr>
            </w:pPr>
            <w:r w:rsidRPr="00A411A4">
              <w:rPr>
                <w:b/>
                <w:bCs/>
              </w:rPr>
              <w:t>PL/mm</w:t>
            </w:r>
          </w:p>
        </w:tc>
        <w:tc>
          <w:tcPr>
            <w:tcW w:w="1352" w:type="dxa"/>
            <w:noWrap/>
            <w:hideMark/>
          </w:tcPr>
          <w:p w14:paraId="6290540B" w14:textId="77777777" w:rsidR="00A411A4" w:rsidRPr="00A411A4" w:rsidRDefault="00A411A4">
            <w:pPr>
              <w:rPr>
                <w:b/>
                <w:bCs/>
              </w:rPr>
            </w:pPr>
            <w:r w:rsidRPr="00A411A4">
              <w:rPr>
                <w:b/>
                <w:bCs/>
              </w:rPr>
              <w:t>∆PL/mm</w:t>
            </w:r>
          </w:p>
        </w:tc>
        <w:tc>
          <w:tcPr>
            <w:tcW w:w="1252" w:type="dxa"/>
            <w:noWrap/>
            <w:hideMark/>
          </w:tcPr>
          <w:p w14:paraId="55F50AA7" w14:textId="77777777" w:rsidR="00A411A4" w:rsidRPr="00A411A4" w:rsidRDefault="00A411A4">
            <w:pPr>
              <w:rPr>
                <w:b/>
                <w:bCs/>
              </w:rPr>
            </w:pPr>
            <w:r w:rsidRPr="00A411A4">
              <w:rPr>
                <w:b/>
                <w:bCs/>
              </w:rPr>
              <w:t>PL/mm</w:t>
            </w:r>
          </w:p>
        </w:tc>
        <w:tc>
          <w:tcPr>
            <w:tcW w:w="1476" w:type="dxa"/>
            <w:noWrap/>
            <w:hideMark/>
          </w:tcPr>
          <w:p w14:paraId="34A68EA5" w14:textId="77777777" w:rsidR="00A411A4" w:rsidRPr="00A411A4" w:rsidRDefault="00A411A4">
            <w:pPr>
              <w:rPr>
                <w:b/>
                <w:bCs/>
              </w:rPr>
            </w:pPr>
            <w:r w:rsidRPr="00A411A4">
              <w:rPr>
                <w:b/>
                <w:bCs/>
              </w:rPr>
              <w:t>∆PL/mm</w:t>
            </w:r>
          </w:p>
        </w:tc>
        <w:tc>
          <w:tcPr>
            <w:tcW w:w="1234" w:type="dxa"/>
            <w:vMerge/>
            <w:hideMark/>
          </w:tcPr>
          <w:p w14:paraId="74BB31F2" w14:textId="77777777" w:rsidR="00A411A4" w:rsidRPr="00A411A4" w:rsidRDefault="00A411A4"/>
        </w:tc>
      </w:tr>
      <w:tr w:rsidR="00A411A4" w:rsidRPr="00A411A4" w14:paraId="078E3814" w14:textId="77777777" w:rsidTr="00BD7458">
        <w:trPr>
          <w:trHeight w:val="290"/>
        </w:trPr>
        <w:tc>
          <w:tcPr>
            <w:tcW w:w="1021" w:type="dxa"/>
            <w:noWrap/>
            <w:hideMark/>
          </w:tcPr>
          <w:p w14:paraId="32D41910" w14:textId="77777777" w:rsidR="00A411A4" w:rsidRPr="00A411A4" w:rsidRDefault="00A411A4">
            <w:r w:rsidRPr="00A411A4">
              <w:t>A</w:t>
            </w:r>
          </w:p>
        </w:tc>
        <w:tc>
          <w:tcPr>
            <w:tcW w:w="1577" w:type="dxa"/>
            <w:noWrap/>
            <w:hideMark/>
          </w:tcPr>
          <w:p w14:paraId="0DD2527B" w14:textId="77777777" w:rsidR="00A411A4" w:rsidRPr="00A411A4" w:rsidRDefault="00A411A4" w:rsidP="00A411A4">
            <w:r w:rsidRPr="00A411A4">
              <w:t>180</w:t>
            </w:r>
          </w:p>
        </w:tc>
        <w:tc>
          <w:tcPr>
            <w:tcW w:w="1148" w:type="dxa"/>
            <w:noWrap/>
            <w:hideMark/>
          </w:tcPr>
          <w:p w14:paraId="58B30017" w14:textId="77777777" w:rsidR="00A411A4" w:rsidRPr="00A411A4" w:rsidRDefault="00A411A4" w:rsidP="00A411A4">
            <w:r w:rsidRPr="00A411A4">
              <w:t>620</w:t>
            </w:r>
          </w:p>
        </w:tc>
        <w:tc>
          <w:tcPr>
            <w:tcW w:w="1352" w:type="dxa"/>
            <w:noWrap/>
            <w:hideMark/>
          </w:tcPr>
          <w:p w14:paraId="6617502A" w14:textId="77777777" w:rsidR="00A411A4" w:rsidRPr="00A411A4" w:rsidRDefault="00A411A4" w:rsidP="00A411A4">
            <w:r w:rsidRPr="00A411A4">
              <w:t>20</w:t>
            </w:r>
          </w:p>
        </w:tc>
        <w:tc>
          <w:tcPr>
            <w:tcW w:w="1252" w:type="dxa"/>
            <w:noWrap/>
            <w:hideMark/>
          </w:tcPr>
          <w:p w14:paraId="276B44FC" w14:textId="77777777" w:rsidR="00A411A4" w:rsidRPr="00A411A4" w:rsidRDefault="00A411A4" w:rsidP="00A411A4">
            <w:r w:rsidRPr="00A411A4">
              <w:t>965</w:t>
            </w:r>
          </w:p>
        </w:tc>
        <w:tc>
          <w:tcPr>
            <w:tcW w:w="1476" w:type="dxa"/>
            <w:noWrap/>
            <w:hideMark/>
          </w:tcPr>
          <w:p w14:paraId="59423656" w14:textId="77777777" w:rsidR="00A411A4" w:rsidRPr="00A411A4" w:rsidRDefault="00A411A4" w:rsidP="00A411A4">
            <w:r w:rsidRPr="00A411A4">
              <w:t>15</w:t>
            </w:r>
          </w:p>
        </w:tc>
        <w:tc>
          <w:tcPr>
            <w:tcW w:w="1234" w:type="dxa"/>
            <w:noWrap/>
            <w:hideMark/>
          </w:tcPr>
          <w:p w14:paraId="5C2B6352" w14:textId="77777777" w:rsidR="00A411A4" w:rsidRPr="00A411A4" w:rsidRDefault="00A411A4" w:rsidP="00A411A4">
            <w:r w:rsidRPr="00A411A4">
              <w:t>1410</w:t>
            </w:r>
          </w:p>
        </w:tc>
      </w:tr>
      <w:tr w:rsidR="00A411A4" w:rsidRPr="00A411A4" w14:paraId="53E47F68" w14:textId="77777777" w:rsidTr="00BD7458">
        <w:trPr>
          <w:trHeight w:val="290"/>
        </w:trPr>
        <w:tc>
          <w:tcPr>
            <w:tcW w:w="1021" w:type="dxa"/>
            <w:noWrap/>
            <w:hideMark/>
          </w:tcPr>
          <w:p w14:paraId="760A1155" w14:textId="77777777" w:rsidR="00A411A4" w:rsidRPr="00A411A4" w:rsidRDefault="00A411A4">
            <w:r w:rsidRPr="00A411A4">
              <w:t>B</w:t>
            </w:r>
          </w:p>
        </w:tc>
        <w:tc>
          <w:tcPr>
            <w:tcW w:w="1577" w:type="dxa"/>
            <w:noWrap/>
            <w:hideMark/>
          </w:tcPr>
          <w:p w14:paraId="7B47E150" w14:textId="77777777" w:rsidR="00A411A4" w:rsidRPr="00A411A4" w:rsidRDefault="00A411A4" w:rsidP="00A411A4">
            <w:r w:rsidRPr="00A411A4">
              <w:t>180</w:t>
            </w:r>
          </w:p>
        </w:tc>
        <w:tc>
          <w:tcPr>
            <w:tcW w:w="1148" w:type="dxa"/>
            <w:noWrap/>
            <w:hideMark/>
          </w:tcPr>
          <w:p w14:paraId="0F9BA896" w14:textId="77777777" w:rsidR="00A411A4" w:rsidRPr="00A411A4" w:rsidRDefault="00A411A4" w:rsidP="00A411A4">
            <w:r w:rsidRPr="00A411A4">
              <w:t>240</w:t>
            </w:r>
          </w:p>
        </w:tc>
        <w:tc>
          <w:tcPr>
            <w:tcW w:w="1352" w:type="dxa"/>
            <w:noWrap/>
            <w:hideMark/>
          </w:tcPr>
          <w:p w14:paraId="619F32F8" w14:textId="77777777" w:rsidR="00A411A4" w:rsidRPr="00A411A4" w:rsidRDefault="00A411A4" w:rsidP="00A411A4">
            <w:r w:rsidRPr="00A411A4">
              <w:t>10</w:t>
            </w:r>
          </w:p>
        </w:tc>
        <w:tc>
          <w:tcPr>
            <w:tcW w:w="1252" w:type="dxa"/>
            <w:noWrap/>
            <w:hideMark/>
          </w:tcPr>
          <w:p w14:paraId="337341F1" w14:textId="77777777" w:rsidR="00A411A4" w:rsidRPr="00A411A4" w:rsidRDefault="00A411A4" w:rsidP="00A411A4">
            <w:r w:rsidRPr="00A411A4">
              <w:t>490</w:t>
            </w:r>
          </w:p>
        </w:tc>
        <w:tc>
          <w:tcPr>
            <w:tcW w:w="1476" w:type="dxa"/>
            <w:noWrap/>
            <w:hideMark/>
          </w:tcPr>
          <w:p w14:paraId="67B578F7" w14:textId="77777777" w:rsidR="00A411A4" w:rsidRPr="00A411A4" w:rsidRDefault="00A411A4" w:rsidP="00A411A4">
            <w:r w:rsidRPr="00A411A4">
              <w:t>5</w:t>
            </w:r>
          </w:p>
        </w:tc>
        <w:tc>
          <w:tcPr>
            <w:tcW w:w="1234" w:type="dxa"/>
            <w:noWrap/>
            <w:hideMark/>
          </w:tcPr>
          <w:p w14:paraId="37EE8156" w14:textId="77777777" w:rsidR="00A411A4" w:rsidRPr="00A411A4" w:rsidRDefault="00A411A4" w:rsidP="00A411A4">
            <w:r w:rsidRPr="00A411A4">
              <w:t>560</w:t>
            </w:r>
          </w:p>
        </w:tc>
      </w:tr>
    </w:tbl>
    <w:p w14:paraId="2E8E5324" w14:textId="7185E1D0" w:rsidR="00D645B1" w:rsidRDefault="002F1BC9" w:rsidP="002000E6">
      <w:pPr>
        <w:pStyle w:val="berschrift3"/>
        <w:rPr>
          <w:color w:val="000000" w:themeColor="text1"/>
        </w:rPr>
      </w:pPr>
      <w:bookmarkStart w:id="18" w:name="_Toc128842661"/>
      <w:r>
        <w:rPr>
          <w:color w:val="000000" w:themeColor="text1"/>
        </w:rPr>
        <w:t>3.</w:t>
      </w:r>
      <w:r w:rsidR="002000E6" w:rsidRPr="002000E6">
        <w:rPr>
          <w:color w:val="000000" w:themeColor="text1"/>
        </w:rPr>
        <w:t>3.2) Berechnung</w:t>
      </w:r>
      <w:bookmarkEnd w:id="18"/>
    </w:p>
    <w:p w14:paraId="0702D85C" w14:textId="74933832" w:rsidR="00A164BB" w:rsidRDefault="00A164BB" w:rsidP="002000E6">
      <w:r>
        <w:t>Nach OA.10 kann die Brennweite beim Verfahren nach Bessel mit folgender Gleichung bestimmt werden</w:t>
      </w:r>
      <w:r w:rsidR="00AE2B31">
        <w:t xml:space="preserve">. Dabei ist </w:t>
      </w:r>
      <m:oMath>
        <m:r>
          <w:rPr>
            <w:rFonts w:ascii="Cambria Math" w:hAnsi="Cambria Math"/>
          </w:rPr>
          <m:t>d = PB - PG</m:t>
        </m:r>
      </m:oMath>
      <w:r w:rsidR="00AE2B31">
        <w:t xml:space="preserve"> = 1</w:t>
      </w:r>
      <w:r w:rsidR="00294037">
        <w:t>230</w:t>
      </w:r>
      <w:r w:rsidR="00AE2B31">
        <w:t xml:space="preserve">0 mm und </w:t>
      </w:r>
      <w:r w:rsidR="00294037">
        <w:t xml:space="preserve">e </w:t>
      </w:r>
      <w:r w:rsidR="00AE2B31">
        <w:t xml:space="preserve">errechnet sich durch </w:t>
      </w:r>
      <m:oMath>
        <m:r>
          <w:rPr>
            <w:rFonts w:ascii="Cambria Math" w:hAnsi="Cambria Math"/>
          </w:rPr>
          <m:t>e=PL1 - PL2</m:t>
        </m:r>
      </m:oMath>
      <w:r w:rsidR="00294037">
        <w:t>:</w:t>
      </w:r>
    </w:p>
    <w:p w14:paraId="2C42525D" w14:textId="6924F5B9" w:rsidR="004A417E" w:rsidRDefault="00D64A9C" w:rsidP="002000E6">
      <m:oMathPara>
        <m:oMath>
          <m:r>
            <w:rPr>
              <w:rFonts w:ascii="Cambria Math" w:hAnsi="Cambria Math"/>
            </w:rPr>
            <m:t>f=</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g</m:t>
                  </m:r>
                </m:e>
                <m:sub>
                  <m:r>
                    <w:rPr>
                      <w:rFonts w:ascii="Cambria Math" w:hAnsi="Cambria Math"/>
                    </w:rPr>
                    <m:t>i</m:t>
                  </m:r>
                </m:sub>
              </m:sSub>
            </m:num>
            <m:den>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g</m:t>
                  </m:r>
                </m:e>
                <m:sub>
                  <m:r>
                    <w:rPr>
                      <w:rFonts w:ascii="Cambria Math" w:hAnsi="Cambria Math"/>
                    </w:rPr>
                    <m:t>i</m:t>
                  </m:r>
                </m:sub>
              </m:sSub>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2</m:t>
                  </m:r>
                </m:sup>
              </m:sSup>
            </m:num>
            <m:den>
              <m:r>
                <w:rPr>
                  <w:rFonts w:ascii="Cambria Math" w:hAnsi="Cambria Math"/>
                </w:rPr>
                <m:t>4*d</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1230mm</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345mm</m:t>
                  </m:r>
                </m:e>
                <m:sup>
                  <m:r>
                    <w:rPr>
                      <w:rFonts w:ascii="Cambria Math" w:hAnsi="Cambria Math"/>
                    </w:rPr>
                    <m:t>2</m:t>
                  </m:r>
                </m:sup>
              </m:sSup>
            </m:num>
            <m:den>
              <m:r>
                <w:rPr>
                  <w:rFonts w:ascii="Cambria Math" w:hAnsi="Cambria Math"/>
                </w:rPr>
                <m:t>4*1230mm</m:t>
              </m:r>
            </m:den>
          </m:f>
          <m:r>
            <w:rPr>
              <w:rFonts w:ascii="Cambria Math" w:hAnsi="Cambria Math"/>
            </w:rPr>
            <m:t>=</m:t>
          </m:r>
          <m:r>
            <m:rPr>
              <m:sty m:val="p"/>
            </m:rPr>
            <w:rPr>
              <w:rFonts w:ascii="Cambria Math" w:hAnsi="Cambria Math"/>
            </w:rPr>
            <m:t>283,3079…</m:t>
          </m:r>
          <m:r>
            <m:rPr>
              <m:sty m:val="p"/>
            </m:rPr>
            <w:rPr>
              <w:rFonts w:ascii="Cambria Math"/>
            </w:rPr>
            <m:t>mm</m:t>
          </m:r>
        </m:oMath>
      </m:oMathPara>
    </w:p>
    <w:p w14:paraId="39399F1F" w14:textId="741F8D42" w:rsidR="00A164BB" w:rsidRDefault="00A164BB" w:rsidP="00A164BB">
      <w:r>
        <w:t>Unter Berücksichtigung der Messunsicherheit kann mittels Formel GR.23 die Brennweite korrekt angeben werden.</w:t>
      </w:r>
    </w:p>
    <w:p w14:paraId="3A5C2032" w14:textId="305F52BB" w:rsidR="004A417E" w:rsidRDefault="003972BB" w:rsidP="0083063B">
      <w:pPr>
        <w:jc w:val="center"/>
      </w:pPr>
      <m:oMath>
        <m:r>
          <w:rPr>
            <w:rFonts w:ascii="Cambria Math" w:hAnsi="Cambria Math"/>
          </w:rPr>
          <m:t>∆f=|</m:t>
        </m:r>
        <m:f>
          <m:fPr>
            <m:ctrlPr>
              <w:rPr>
                <w:rFonts w:ascii="Cambria Math" w:hAnsi="Cambria Math"/>
                <w:i/>
              </w:rPr>
            </m:ctrlPr>
          </m:fPr>
          <m:num>
            <m:r>
              <w:rPr>
                <w:rFonts w:ascii="Cambria Math" w:hAnsi="Cambria Math"/>
              </w:rPr>
              <m:t>e</m:t>
            </m:r>
          </m:num>
          <m:den>
            <m:r>
              <w:rPr>
                <w:rFonts w:ascii="Cambria Math" w:hAnsi="Cambria Math"/>
              </w:rPr>
              <m:t>2*d</m:t>
            </m:r>
          </m:den>
        </m:f>
        <m:r>
          <w:rPr>
            <w:rFonts w:ascii="Cambria Math" w:hAnsi="Cambria Math"/>
          </w:rPr>
          <m:t>*∆e|</m:t>
        </m:r>
      </m:oMath>
      <w:r w:rsidR="00322BC3">
        <w:rPr>
          <w:rFonts w:eastAsiaTheme="minorEastAsia"/>
        </w:rPr>
        <w:t xml:space="preserve"> ; dabei </w:t>
      </w:r>
      <w:r w:rsidR="009F6CD4">
        <w:rPr>
          <w:rFonts w:eastAsiaTheme="minorEastAsia"/>
        </w:rPr>
        <w:t xml:space="preserve">ist </w:t>
      </w:r>
      <m:oMath>
        <m:r>
          <w:rPr>
            <w:rFonts w:ascii="Cambria Math" w:eastAsiaTheme="minorEastAsia" w:hAnsi="Cambria Math"/>
          </w:rPr>
          <m:t>∆e=∆PL1+∆PL2</m:t>
        </m:r>
      </m:oMath>
    </w:p>
    <w:p w14:paraId="5913A8DC" w14:textId="61641350" w:rsidR="002000E6" w:rsidRPr="00847DDB" w:rsidRDefault="00847DDB" w:rsidP="002000E6">
      <w:pPr>
        <w:rPr>
          <w:i/>
          <w:iCs/>
        </w:rPr>
      </w:pPr>
      <w:r w:rsidRPr="00847DDB">
        <w:rPr>
          <w:i/>
          <w:iCs/>
        </w:rPr>
        <w:t xml:space="preserve">Tabelle 6: Berechnete Werte d, e, f, </w:t>
      </w:r>
      <m:oMath>
        <m:r>
          <w:rPr>
            <w:rFonts w:ascii="Cambria Math" w:hAnsi="Cambria Math"/>
          </w:rPr>
          <m:t xml:space="preserve">∆e </m:t>
        </m:r>
      </m:oMath>
      <w:r w:rsidRPr="00847DDB">
        <w:rPr>
          <w:rFonts w:eastAsiaTheme="minorEastAsia"/>
          <w:i/>
          <w:iCs/>
        </w:rPr>
        <w:t xml:space="preserve">und </w:t>
      </w:r>
      <w:r w:rsidRPr="00847DDB">
        <w:rPr>
          <w:i/>
          <w:iCs/>
        </w:rPr>
        <w:t>∆f</w:t>
      </w:r>
      <w:r w:rsidRPr="00847DDB">
        <w:rPr>
          <w:b/>
          <w:bCs/>
          <w:i/>
          <w:iCs/>
        </w:rPr>
        <w:t xml:space="preserve"> </w:t>
      </w:r>
      <w:r w:rsidRPr="00847DDB">
        <w:rPr>
          <w:i/>
          <w:iCs/>
        </w:rPr>
        <w:t xml:space="preserve">mit dem </w:t>
      </w:r>
      <w:proofErr w:type="spellStart"/>
      <w:r w:rsidRPr="00847DDB">
        <w:rPr>
          <w:i/>
          <w:iCs/>
        </w:rPr>
        <w:t>Bessel´schen</w:t>
      </w:r>
      <w:proofErr w:type="spellEnd"/>
      <w:r w:rsidRPr="00847DDB">
        <w:rPr>
          <w:i/>
          <w:iCs/>
        </w:rPr>
        <w:t xml:space="preserve"> Verfahren</w:t>
      </w:r>
    </w:p>
    <w:tbl>
      <w:tblPr>
        <w:tblStyle w:val="Tabellenraster"/>
        <w:tblW w:w="0" w:type="auto"/>
        <w:tblLook w:val="04A0" w:firstRow="1" w:lastRow="0" w:firstColumn="1" w:lastColumn="0" w:noHBand="0" w:noVBand="1"/>
      </w:tblPr>
      <w:tblGrid>
        <w:gridCol w:w="1200"/>
        <w:gridCol w:w="1880"/>
        <w:gridCol w:w="1480"/>
        <w:gridCol w:w="1480"/>
        <w:gridCol w:w="236"/>
        <w:gridCol w:w="2784"/>
      </w:tblGrid>
      <w:tr w:rsidR="00010F75" w:rsidRPr="00010F75" w14:paraId="54F99D56" w14:textId="77777777" w:rsidTr="00A24FCF">
        <w:trPr>
          <w:trHeight w:val="300"/>
        </w:trPr>
        <w:tc>
          <w:tcPr>
            <w:tcW w:w="1200" w:type="dxa"/>
            <w:noWrap/>
            <w:hideMark/>
          </w:tcPr>
          <w:p w14:paraId="65DFFEC2" w14:textId="77777777" w:rsidR="00010F75" w:rsidRPr="00010F75" w:rsidRDefault="00010F75">
            <w:pPr>
              <w:rPr>
                <w:b/>
                <w:bCs/>
              </w:rPr>
            </w:pPr>
            <w:r w:rsidRPr="00010F75">
              <w:rPr>
                <w:b/>
                <w:bCs/>
              </w:rPr>
              <w:t>d in mm</w:t>
            </w:r>
          </w:p>
        </w:tc>
        <w:tc>
          <w:tcPr>
            <w:tcW w:w="1880" w:type="dxa"/>
            <w:noWrap/>
            <w:hideMark/>
          </w:tcPr>
          <w:p w14:paraId="5D3D44E5" w14:textId="77777777" w:rsidR="00010F75" w:rsidRPr="00010F75" w:rsidRDefault="00010F75">
            <w:pPr>
              <w:rPr>
                <w:b/>
                <w:bCs/>
              </w:rPr>
            </w:pPr>
            <w:r w:rsidRPr="00010F75">
              <w:rPr>
                <w:b/>
                <w:bCs/>
              </w:rPr>
              <w:t>e in mm</w:t>
            </w:r>
          </w:p>
        </w:tc>
        <w:tc>
          <w:tcPr>
            <w:tcW w:w="1480" w:type="dxa"/>
            <w:noWrap/>
            <w:hideMark/>
          </w:tcPr>
          <w:p w14:paraId="1288FF07" w14:textId="77777777" w:rsidR="00010F75" w:rsidRPr="00010F75" w:rsidRDefault="00010F75">
            <w:pPr>
              <w:rPr>
                <w:b/>
                <w:bCs/>
              </w:rPr>
            </w:pPr>
            <w:r w:rsidRPr="00010F75">
              <w:rPr>
                <w:b/>
                <w:bCs/>
              </w:rPr>
              <w:t>f in mm</w:t>
            </w:r>
          </w:p>
        </w:tc>
        <w:tc>
          <w:tcPr>
            <w:tcW w:w="1480" w:type="dxa"/>
            <w:noWrap/>
            <w:hideMark/>
          </w:tcPr>
          <w:p w14:paraId="2CAC705C" w14:textId="77777777" w:rsidR="00010F75" w:rsidRPr="00010F75" w:rsidRDefault="00010F75">
            <w:pPr>
              <w:rPr>
                <w:b/>
                <w:bCs/>
              </w:rPr>
            </w:pPr>
            <w:r w:rsidRPr="00010F75">
              <w:rPr>
                <w:b/>
                <w:bCs/>
              </w:rPr>
              <w:t>∆e in mm</w:t>
            </w:r>
          </w:p>
        </w:tc>
        <w:tc>
          <w:tcPr>
            <w:tcW w:w="236" w:type="dxa"/>
          </w:tcPr>
          <w:p w14:paraId="4AE0D6DA" w14:textId="77777777" w:rsidR="00010F75" w:rsidRPr="00010F75" w:rsidRDefault="00010F75">
            <w:pPr>
              <w:rPr>
                <w:b/>
                <w:bCs/>
              </w:rPr>
            </w:pPr>
          </w:p>
        </w:tc>
        <w:tc>
          <w:tcPr>
            <w:tcW w:w="2784" w:type="dxa"/>
            <w:noWrap/>
            <w:hideMark/>
          </w:tcPr>
          <w:p w14:paraId="6E5F3177" w14:textId="551612EC" w:rsidR="00010F75" w:rsidRPr="00010F75" w:rsidRDefault="00010F75">
            <w:pPr>
              <w:rPr>
                <w:b/>
                <w:bCs/>
              </w:rPr>
            </w:pPr>
            <w:r w:rsidRPr="00010F75">
              <w:rPr>
                <w:b/>
                <w:bCs/>
              </w:rPr>
              <w:t>∆f in mm</w:t>
            </w:r>
          </w:p>
        </w:tc>
      </w:tr>
      <w:tr w:rsidR="00010F75" w:rsidRPr="00010F75" w14:paraId="2902B762" w14:textId="77777777" w:rsidTr="00A24FCF">
        <w:trPr>
          <w:trHeight w:val="290"/>
        </w:trPr>
        <w:tc>
          <w:tcPr>
            <w:tcW w:w="1200" w:type="dxa"/>
            <w:noWrap/>
            <w:hideMark/>
          </w:tcPr>
          <w:p w14:paraId="0715D6DE" w14:textId="77777777" w:rsidR="00010F75" w:rsidRPr="00010F75" w:rsidRDefault="00010F75" w:rsidP="00010F75">
            <w:r w:rsidRPr="00010F75">
              <w:t>1230</w:t>
            </w:r>
          </w:p>
        </w:tc>
        <w:tc>
          <w:tcPr>
            <w:tcW w:w="1880" w:type="dxa"/>
            <w:noWrap/>
            <w:hideMark/>
          </w:tcPr>
          <w:p w14:paraId="6BE0C854" w14:textId="77777777" w:rsidR="00010F75" w:rsidRPr="00010F75" w:rsidRDefault="00010F75" w:rsidP="00010F75">
            <w:r w:rsidRPr="00010F75">
              <w:t>345</w:t>
            </w:r>
          </w:p>
        </w:tc>
        <w:tc>
          <w:tcPr>
            <w:tcW w:w="1480" w:type="dxa"/>
            <w:noWrap/>
            <w:hideMark/>
          </w:tcPr>
          <w:p w14:paraId="29723BDF" w14:textId="7725A2BE" w:rsidR="00010F75" w:rsidRPr="00010F75" w:rsidRDefault="00010F75" w:rsidP="00010F75">
            <w:r w:rsidRPr="00010F75">
              <w:t>283,3079</w:t>
            </w:r>
            <w:r w:rsidR="00847DDB">
              <w:t>…</w:t>
            </w:r>
          </w:p>
        </w:tc>
        <w:tc>
          <w:tcPr>
            <w:tcW w:w="1480" w:type="dxa"/>
            <w:noWrap/>
            <w:hideMark/>
          </w:tcPr>
          <w:p w14:paraId="1E6FAF82" w14:textId="77777777" w:rsidR="00010F75" w:rsidRPr="00010F75" w:rsidRDefault="00010F75" w:rsidP="00010F75">
            <w:r w:rsidRPr="00010F75">
              <w:t>35</w:t>
            </w:r>
          </w:p>
        </w:tc>
        <w:tc>
          <w:tcPr>
            <w:tcW w:w="236" w:type="dxa"/>
          </w:tcPr>
          <w:p w14:paraId="4E036981" w14:textId="77777777" w:rsidR="00010F75" w:rsidRPr="00010F75" w:rsidRDefault="00010F75" w:rsidP="00010F75"/>
        </w:tc>
        <w:tc>
          <w:tcPr>
            <w:tcW w:w="2784" w:type="dxa"/>
            <w:noWrap/>
            <w:hideMark/>
          </w:tcPr>
          <w:p w14:paraId="3DACCB5E" w14:textId="38922C4D" w:rsidR="00010F75" w:rsidRPr="00010F75" w:rsidRDefault="00010F75" w:rsidP="00010F75">
            <w:r w:rsidRPr="00010F75">
              <w:t>4,909</w:t>
            </w:r>
            <w:r w:rsidR="00847DDB">
              <w:t>…</w:t>
            </w:r>
          </w:p>
        </w:tc>
      </w:tr>
      <w:tr w:rsidR="00010F75" w:rsidRPr="00010F75" w14:paraId="39C8C041" w14:textId="77777777" w:rsidTr="00A24FCF">
        <w:trPr>
          <w:trHeight w:val="290"/>
        </w:trPr>
        <w:tc>
          <w:tcPr>
            <w:tcW w:w="1200" w:type="dxa"/>
            <w:noWrap/>
            <w:hideMark/>
          </w:tcPr>
          <w:p w14:paraId="6841E318" w14:textId="77777777" w:rsidR="00010F75" w:rsidRPr="00010F75" w:rsidRDefault="00010F75" w:rsidP="00010F75">
            <w:r w:rsidRPr="00010F75">
              <w:t>380</w:t>
            </w:r>
          </w:p>
        </w:tc>
        <w:tc>
          <w:tcPr>
            <w:tcW w:w="1880" w:type="dxa"/>
            <w:noWrap/>
            <w:hideMark/>
          </w:tcPr>
          <w:p w14:paraId="42B20E46" w14:textId="77777777" w:rsidR="00010F75" w:rsidRPr="00010F75" w:rsidRDefault="00010F75" w:rsidP="00010F75">
            <w:r w:rsidRPr="00010F75">
              <w:t>250</w:t>
            </w:r>
          </w:p>
        </w:tc>
        <w:tc>
          <w:tcPr>
            <w:tcW w:w="1480" w:type="dxa"/>
            <w:noWrap/>
            <w:hideMark/>
          </w:tcPr>
          <w:p w14:paraId="43DA6540" w14:textId="456475BC" w:rsidR="00010F75" w:rsidRPr="00010F75" w:rsidRDefault="00010F75" w:rsidP="00010F75">
            <w:r w:rsidRPr="00010F75">
              <w:t>53,88157</w:t>
            </w:r>
            <w:r w:rsidR="00847DDB">
              <w:t>…</w:t>
            </w:r>
          </w:p>
        </w:tc>
        <w:tc>
          <w:tcPr>
            <w:tcW w:w="1480" w:type="dxa"/>
            <w:noWrap/>
            <w:hideMark/>
          </w:tcPr>
          <w:p w14:paraId="2C6B2F94" w14:textId="77777777" w:rsidR="00010F75" w:rsidRPr="00010F75" w:rsidRDefault="00010F75" w:rsidP="00010F75">
            <w:r w:rsidRPr="00010F75">
              <w:t>15</w:t>
            </w:r>
          </w:p>
        </w:tc>
        <w:tc>
          <w:tcPr>
            <w:tcW w:w="236" w:type="dxa"/>
          </w:tcPr>
          <w:p w14:paraId="4C348867" w14:textId="77777777" w:rsidR="00010F75" w:rsidRPr="00010F75" w:rsidRDefault="00010F75" w:rsidP="00010F75"/>
        </w:tc>
        <w:tc>
          <w:tcPr>
            <w:tcW w:w="2784" w:type="dxa"/>
            <w:noWrap/>
            <w:hideMark/>
          </w:tcPr>
          <w:p w14:paraId="270D06C0" w14:textId="42BBB036" w:rsidR="00010F75" w:rsidRPr="00010F75" w:rsidRDefault="00010F75" w:rsidP="00010F75">
            <w:r w:rsidRPr="00010F75">
              <w:t>4,934</w:t>
            </w:r>
            <w:r w:rsidR="00847DDB">
              <w:t>…</w:t>
            </w:r>
          </w:p>
        </w:tc>
      </w:tr>
    </w:tbl>
    <w:p w14:paraId="2442EB0D" w14:textId="77777777" w:rsidR="00847DDB" w:rsidRDefault="00847DDB" w:rsidP="00847DDB"/>
    <w:p w14:paraId="275DD23F" w14:textId="7E17D831" w:rsidR="00847DDB" w:rsidRPr="00391D6E" w:rsidRDefault="00847DDB" w:rsidP="00847DDB">
      <w:pPr>
        <w:rPr>
          <w:rFonts w:eastAsiaTheme="minorEastAsia"/>
          <w:i/>
          <w:iCs/>
        </w:rPr>
      </w:pPr>
      <w:r w:rsidRPr="00391D6E">
        <w:rPr>
          <w:i/>
          <w:iCs/>
        </w:rPr>
        <w:t xml:space="preserve">Tabelle 7: Berechnete Brennweite f mit Messunsicherheit </w:t>
      </w:r>
      <m:oMath>
        <m:r>
          <w:rPr>
            <w:rFonts w:ascii="Cambria Math" w:hAnsi="Cambria Math"/>
          </w:rPr>
          <m:t>∆f</m:t>
        </m:r>
      </m:oMath>
      <w:r w:rsidRPr="00391D6E">
        <w:rPr>
          <w:rFonts w:eastAsiaTheme="minorEastAsia"/>
          <w:i/>
          <w:iCs/>
        </w:rPr>
        <w:t xml:space="preserve"> in mm</w:t>
      </w:r>
      <w:r w:rsidR="00391D6E">
        <w:rPr>
          <w:rFonts w:eastAsiaTheme="minorEastAsia"/>
          <w:i/>
          <w:iCs/>
        </w:rPr>
        <w:t xml:space="preserve"> </w:t>
      </w:r>
      <w:r w:rsidR="00391D6E" w:rsidRPr="00847DDB">
        <w:rPr>
          <w:i/>
          <w:iCs/>
        </w:rPr>
        <w:t xml:space="preserve">mit dem </w:t>
      </w:r>
      <w:proofErr w:type="spellStart"/>
      <w:r w:rsidR="00391D6E" w:rsidRPr="00847DDB">
        <w:rPr>
          <w:i/>
          <w:iCs/>
        </w:rPr>
        <w:t>Bessel´schen</w:t>
      </w:r>
      <w:proofErr w:type="spellEnd"/>
      <w:r w:rsidR="00391D6E" w:rsidRPr="00847DDB">
        <w:rPr>
          <w:i/>
          <w:iCs/>
        </w:rPr>
        <w:t xml:space="preserve"> Verfahren</w:t>
      </w:r>
    </w:p>
    <w:tbl>
      <w:tblPr>
        <w:tblStyle w:val="TabellemithellemGitternetz"/>
        <w:tblW w:w="9493" w:type="dxa"/>
        <w:tblLayout w:type="fixed"/>
        <w:tblLook w:val="0680" w:firstRow="0" w:lastRow="0" w:firstColumn="1" w:lastColumn="0" w:noHBand="1" w:noVBand="1"/>
      </w:tblPr>
      <w:tblGrid>
        <w:gridCol w:w="2263"/>
        <w:gridCol w:w="4678"/>
        <w:gridCol w:w="2552"/>
      </w:tblGrid>
      <w:tr w:rsidR="00391D6E" w14:paraId="449FB621" w14:textId="53BB9383" w:rsidTr="00391D6E">
        <w:trPr>
          <w:trHeight w:val="300"/>
        </w:trPr>
        <w:tc>
          <w:tcPr>
            <w:tcW w:w="2263" w:type="dxa"/>
          </w:tcPr>
          <w:p w14:paraId="75D2E2E3" w14:textId="77777777" w:rsidR="00391D6E" w:rsidRPr="00231CBA" w:rsidRDefault="00391D6E" w:rsidP="00391D6E">
            <w:pPr>
              <w:rPr>
                <w:b/>
                <w:bCs/>
              </w:rPr>
            </w:pPr>
            <w:r w:rsidRPr="007E0D47">
              <w:rPr>
                <w:b/>
                <w:bCs/>
              </w:rPr>
              <w:t>Linsen Nr.</w:t>
            </w:r>
          </w:p>
        </w:tc>
        <w:tc>
          <w:tcPr>
            <w:tcW w:w="4678" w:type="dxa"/>
          </w:tcPr>
          <w:p w14:paraId="36570D23" w14:textId="77777777" w:rsidR="00391D6E" w:rsidRDefault="00391D6E" w:rsidP="00391D6E">
            <w:pPr>
              <w:rPr>
                <w:b/>
                <w:bCs/>
              </w:rPr>
            </w:pPr>
            <w:r>
              <w:rPr>
                <w:b/>
                <w:bCs/>
              </w:rPr>
              <w:t xml:space="preserve">Brennweite f mit </w:t>
            </w:r>
            <w:r w:rsidRPr="00FF5A17">
              <w:rPr>
                <w:b/>
                <w:bCs/>
              </w:rPr>
              <w:t xml:space="preserve">Messunsicherheit </w:t>
            </w:r>
            <m:oMath>
              <m:r>
                <m:rPr>
                  <m:sty m:val="bi"/>
                </m:rPr>
                <w:rPr>
                  <w:rFonts w:ascii="Cambria Math" w:hAnsi="Cambria Math"/>
                </w:rPr>
                <m:t>∆f</m:t>
              </m:r>
            </m:oMath>
            <w:r>
              <w:rPr>
                <w:rFonts w:eastAsiaTheme="minorEastAsia"/>
                <w:b/>
                <w:bCs/>
              </w:rPr>
              <w:t xml:space="preserve"> in mm</w:t>
            </w:r>
          </w:p>
        </w:tc>
        <w:tc>
          <w:tcPr>
            <w:tcW w:w="2552" w:type="dxa"/>
          </w:tcPr>
          <w:p w14:paraId="5E16ED24" w14:textId="33943A77" w:rsidR="00391D6E" w:rsidRDefault="00391D6E" w:rsidP="00391D6E">
            <w:pPr>
              <w:rPr>
                <w:b/>
                <w:bCs/>
              </w:rPr>
            </w:pPr>
            <w:r>
              <w:rPr>
                <w:b/>
                <w:bCs/>
              </w:rPr>
              <w:t>Relatives Ergebnis in mm</w:t>
            </w:r>
          </w:p>
        </w:tc>
      </w:tr>
      <w:tr w:rsidR="00391D6E" w14:paraId="31F2992A" w14:textId="2DD064BF" w:rsidTr="00391D6E">
        <w:trPr>
          <w:trHeight w:val="300"/>
        </w:trPr>
        <w:tc>
          <w:tcPr>
            <w:tcW w:w="2263" w:type="dxa"/>
          </w:tcPr>
          <w:p w14:paraId="3E1AF597" w14:textId="77777777" w:rsidR="00391D6E" w:rsidRDefault="00391D6E" w:rsidP="00391D6E">
            <w:r w:rsidRPr="000E497D">
              <w:t>A</w:t>
            </w:r>
          </w:p>
        </w:tc>
        <w:tc>
          <w:tcPr>
            <w:tcW w:w="4678" w:type="dxa"/>
          </w:tcPr>
          <w:p w14:paraId="2B4C8763" w14:textId="16949DF0" w:rsidR="00391D6E" w:rsidRPr="00B75E6F" w:rsidRDefault="00391D6E" w:rsidP="00391D6E">
            <m:oMathPara>
              <m:oMathParaPr>
                <m:jc m:val="left"/>
              </m:oMathParaPr>
              <m:oMath>
                <m:r>
                  <w:rPr>
                    <w:rFonts w:ascii="Cambria Math" w:hAnsi="Cambria Math"/>
                  </w:rPr>
                  <m:t>(283±5)</m:t>
                </m:r>
              </m:oMath>
            </m:oMathPara>
          </w:p>
        </w:tc>
        <w:tc>
          <w:tcPr>
            <w:tcW w:w="2552" w:type="dxa"/>
          </w:tcPr>
          <w:p w14:paraId="2EB5BA45" w14:textId="7A0066EE" w:rsidR="00391D6E" w:rsidRDefault="00391D6E" w:rsidP="00391D6E">
            <w:pPr>
              <w:rPr>
                <w:rFonts w:ascii="Arial" w:eastAsia="Arial" w:hAnsi="Arial" w:cs="Arial"/>
              </w:rPr>
            </w:pPr>
            <m:oMathPara>
              <m:oMath>
                <m:r>
                  <w:rPr>
                    <w:rFonts w:ascii="Cambria Math" w:hAnsi="Cambria Math"/>
                  </w:rPr>
                  <m:t>283(1±1,8%)</m:t>
                </m:r>
              </m:oMath>
            </m:oMathPara>
          </w:p>
        </w:tc>
      </w:tr>
      <w:tr w:rsidR="00391D6E" w14:paraId="48CD2695" w14:textId="64724A6E" w:rsidTr="00391D6E">
        <w:trPr>
          <w:trHeight w:val="300"/>
        </w:trPr>
        <w:tc>
          <w:tcPr>
            <w:tcW w:w="2263" w:type="dxa"/>
          </w:tcPr>
          <w:p w14:paraId="42EA9C93" w14:textId="77777777" w:rsidR="00391D6E" w:rsidRDefault="00391D6E" w:rsidP="00391D6E">
            <w:r w:rsidRPr="000E497D">
              <w:t>B</w:t>
            </w:r>
          </w:p>
        </w:tc>
        <w:tc>
          <w:tcPr>
            <w:tcW w:w="4678" w:type="dxa"/>
          </w:tcPr>
          <w:p w14:paraId="3D8595B5" w14:textId="1C058CDC" w:rsidR="00391D6E" w:rsidRPr="00A4417A" w:rsidRDefault="00391D6E" w:rsidP="00391D6E">
            <w:pPr>
              <w:jc w:val="both"/>
            </w:pPr>
            <m:oMathPara>
              <m:oMathParaPr>
                <m:jc m:val="left"/>
              </m:oMathParaPr>
              <m:oMath>
                <m:r>
                  <w:rPr>
                    <w:rFonts w:ascii="Cambria Math" w:hAnsi="Cambria Math"/>
                  </w:rPr>
                  <m:t>(54±5)</m:t>
                </m:r>
              </m:oMath>
            </m:oMathPara>
          </w:p>
        </w:tc>
        <w:tc>
          <w:tcPr>
            <w:tcW w:w="2552" w:type="dxa"/>
          </w:tcPr>
          <w:p w14:paraId="0F9E58C6" w14:textId="11B3B5DE" w:rsidR="00391D6E" w:rsidRDefault="00A31964" w:rsidP="00391D6E">
            <w:pPr>
              <w:jc w:val="both"/>
              <w:rPr>
                <w:rFonts w:ascii="Arial" w:eastAsia="Arial" w:hAnsi="Arial" w:cs="Arial"/>
              </w:rPr>
            </w:pPr>
            <m:oMathPara>
              <m:oMath>
                <m:r>
                  <w:rPr>
                    <w:rFonts w:ascii="Cambria Math" w:hAnsi="Cambria Math"/>
                  </w:rPr>
                  <m:t>54(1±9,3%)</m:t>
                </m:r>
              </m:oMath>
            </m:oMathPara>
          </w:p>
        </w:tc>
      </w:tr>
    </w:tbl>
    <w:p w14:paraId="2C5335BC" w14:textId="175840DD" w:rsidR="715EA58B" w:rsidRDefault="009C468B" w:rsidP="05B66162">
      <w:pPr>
        <w:pStyle w:val="berschrift2"/>
        <w:rPr>
          <w:color w:val="auto"/>
        </w:rPr>
      </w:pPr>
      <w:bookmarkStart w:id="19" w:name="_Toc128842662"/>
      <w:r>
        <w:rPr>
          <w:color w:val="auto"/>
        </w:rPr>
        <w:lastRenderedPageBreak/>
        <w:t>3.</w:t>
      </w:r>
      <w:r w:rsidR="009B49C9">
        <w:rPr>
          <w:color w:val="auto"/>
        </w:rPr>
        <w:t>4)</w:t>
      </w:r>
      <w:r w:rsidR="00473BE2">
        <w:rPr>
          <w:color w:val="auto"/>
        </w:rPr>
        <w:t xml:space="preserve"> </w:t>
      </w:r>
      <w:r w:rsidR="00863367">
        <w:rPr>
          <w:color w:val="auto"/>
        </w:rPr>
        <w:t>Welches der Verfahren ist am vertrauenswürdigstem</w:t>
      </w:r>
      <w:bookmarkEnd w:id="19"/>
    </w:p>
    <w:p w14:paraId="124809E0" w14:textId="43ADF9F0" w:rsidR="00FB1F06" w:rsidRDefault="002759F3" w:rsidP="00205E6B">
      <w:pPr>
        <w:jc w:val="both"/>
      </w:pPr>
      <w:r>
        <w:t>Nun sollen die drei Verfahren zur Bestimmung der Brennweite</w:t>
      </w:r>
      <w:r w:rsidR="00845209">
        <w:t xml:space="preserve">: die </w:t>
      </w:r>
      <w:r w:rsidR="00AF215A">
        <w:t>Abbildungsgleichung</w:t>
      </w:r>
      <w:r w:rsidR="006D42A6">
        <w:t>,</w:t>
      </w:r>
      <w:r w:rsidR="00AF215A">
        <w:t xml:space="preserve"> </w:t>
      </w:r>
      <w:r w:rsidR="00845209">
        <w:t xml:space="preserve">das </w:t>
      </w:r>
      <w:proofErr w:type="spellStart"/>
      <w:r w:rsidR="00AF215A">
        <w:t>Bessel’sche</w:t>
      </w:r>
      <w:proofErr w:type="spellEnd"/>
      <w:r w:rsidR="00AF215A">
        <w:t xml:space="preserve"> Verfahren und das Autokollimationsverfahren verglichen werden. </w:t>
      </w:r>
    </w:p>
    <w:p w14:paraId="63BE3D33" w14:textId="70295042" w:rsidR="00845209" w:rsidRDefault="00845209" w:rsidP="00205E6B">
      <w:pPr>
        <w:jc w:val="both"/>
      </w:pPr>
      <w:r>
        <w:t>Nach unserer Überlegung</w:t>
      </w:r>
      <w:r w:rsidR="001B4F97">
        <w:t xml:space="preserve"> findet man bei den drei Verfahren unterschiedliche Problem die sich beim Messen und Berechnen </w:t>
      </w:r>
      <w:r w:rsidR="004B2155">
        <w:t>auftreten können.</w:t>
      </w:r>
    </w:p>
    <w:p w14:paraId="1480AB4B" w14:textId="6E2ED9D5" w:rsidR="004B2155" w:rsidRDefault="004B2155" w:rsidP="00205E6B">
      <w:pPr>
        <w:jc w:val="both"/>
      </w:pPr>
      <w:r>
        <w:t xml:space="preserve">Bei der </w:t>
      </w:r>
      <w:r w:rsidR="00B0648A">
        <w:t>Abbildungsgleichung</w:t>
      </w:r>
      <w:r w:rsidR="0028796F">
        <w:t xml:space="preserve"> kann es schnell zu Abweichungen kommen</w:t>
      </w:r>
      <w:r w:rsidR="006A374D">
        <w:t xml:space="preserve">, da es sich um Augenmaß handelt und je nachdem das Bild unterschiedlich scharf oder eben unscharf gesehen wird.  Dazu </w:t>
      </w:r>
      <w:r w:rsidR="002969B3">
        <w:t>k</w:t>
      </w:r>
      <w:r w:rsidR="00F9473A">
        <w:t xml:space="preserve">ann es schnell zu einer Fehlerfortpflanzung kommen, </w:t>
      </w:r>
      <w:r w:rsidR="002969B3">
        <w:t>denn beim Verfahren über die Linsengleichung müssen mehrere Messgrößen aufgenommen werden und diese wiederum verrechnet werden, um die Brennweite zu ermitteln</w:t>
      </w:r>
      <w:r w:rsidR="00D72461">
        <w:t>. S</w:t>
      </w:r>
      <w:r w:rsidR="00F9473A">
        <w:t xml:space="preserve">omit </w:t>
      </w:r>
      <w:r w:rsidR="002969B3">
        <w:t>k</w:t>
      </w:r>
      <w:r w:rsidR="00A5673F">
        <w:t xml:space="preserve">ann das </w:t>
      </w:r>
      <w:r w:rsidR="00B0275E">
        <w:t xml:space="preserve">Ergebnis negativ </w:t>
      </w:r>
      <w:r w:rsidR="00A5673F">
        <w:t>beeinflusst werden</w:t>
      </w:r>
      <w:r w:rsidR="00F9473A">
        <w:t xml:space="preserve">. </w:t>
      </w:r>
    </w:p>
    <w:p w14:paraId="1A2B1FF6" w14:textId="2C87F9D9" w:rsidR="00B0648A" w:rsidRDefault="00EA299C" w:rsidP="00205E6B">
      <w:pPr>
        <w:jc w:val="both"/>
      </w:pPr>
      <w:r>
        <w:t xml:space="preserve">Dieses Problem umgeht man bei dem </w:t>
      </w:r>
      <w:r w:rsidR="00B0648A">
        <w:t>Autokollimationsverfahren</w:t>
      </w:r>
      <w:r>
        <w:t xml:space="preserve">, denn in der Theorie </w:t>
      </w:r>
      <w:r w:rsidR="001053A4">
        <w:t>ist es genauer und si</w:t>
      </w:r>
      <w:r w:rsidR="002969B3">
        <w:t>cherer, denn beim Autokollimationsverfahren liefert eine Messung direkt das Ergebnis.</w:t>
      </w:r>
      <w:r w:rsidR="00E23144">
        <w:t xml:space="preserve"> Hier ist allerdings noch anzumerken, dass das Autokollimationsverfahren im konkreten Versuch recht mühsam durchzuführen war, da der Spiegel nicht nur schief, sondern auch noch fleckig und angelaufen war, wodurch das Aufnehmen korrekter Messwerte erschwert wurde.</w:t>
      </w:r>
    </w:p>
    <w:p w14:paraId="5DB4ADD1" w14:textId="4ED0D92C" w:rsidR="00723319" w:rsidRDefault="00FD3E0B" w:rsidP="00205E6B">
      <w:pPr>
        <w:jc w:val="both"/>
      </w:pPr>
      <w:r>
        <w:t xml:space="preserve">Auch wenn bei unserer Messung nicht </w:t>
      </w:r>
      <w:r w:rsidR="007E1F34">
        <w:t>unbedingt</w:t>
      </w:r>
      <w:r>
        <w:t xml:space="preserve"> das </w:t>
      </w:r>
      <w:proofErr w:type="spellStart"/>
      <w:r>
        <w:t>Bessel´sche</w:t>
      </w:r>
      <w:proofErr w:type="spellEnd"/>
      <w:r>
        <w:t xml:space="preserve"> Verfahren </w:t>
      </w:r>
      <w:r w:rsidR="007E1F34">
        <w:t xml:space="preserve">die kleinste Messunsicherheit </w:t>
      </w:r>
      <w:r w:rsidR="004B61DF">
        <w:t>lieferte,</w:t>
      </w:r>
      <w:r w:rsidR="007E1F34">
        <w:t xml:space="preserve"> würden wir es a</w:t>
      </w:r>
      <w:r w:rsidR="0093445E">
        <w:t>ls das am genauesten Messverfahren</w:t>
      </w:r>
      <w:r w:rsidR="007E1F34">
        <w:t xml:space="preserve"> einstufen</w:t>
      </w:r>
      <w:r w:rsidR="0093445E">
        <w:t>, da hier lediglich die Differenz der Linsenpositionen und der Abstand d von Bild und Gegenstand für die Brennweitenbestimmung relevant ist. Dies führt dazu, das</w:t>
      </w:r>
      <w:r w:rsidR="007E1F34">
        <w:t>s</w:t>
      </w:r>
      <w:r w:rsidR="0093445E">
        <w:t xml:space="preserve"> eine Abweichung der angenommenen Hauptebene von der wahren Hauptebene der Linse das Ergebnis nur minimal, wenn nicht sogar </w:t>
      </w:r>
      <w:r w:rsidR="002D1329">
        <w:t>ü</w:t>
      </w:r>
      <w:r w:rsidR="0093445E">
        <w:t>berhaupt nicht beeinflussen, da eine nicht wie angenommen liegende Hauptebene</w:t>
      </w:r>
      <w:r w:rsidR="002D1329">
        <w:t xml:space="preserve"> stet</w:t>
      </w:r>
      <w:r w:rsidR="0093445E">
        <w:t>s gleichermaßen ver</w:t>
      </w:r>
      <w:r w:rsidR="002D1329">
        <w:t>rüc</w:t>
      </w:r>
      <w:r w:rsidR="0093445E">
        <w:t>kt ist und sich so entstehende Fehler aufheben.</w:t>
      </w:r>
    </w:p>
    <w:p w14:paraId="7BAFD2ED" w14:textId="46D51612" w:rsidR="002D1329" w:rsidRDefault="002D1329" w:rsidP="00205E6B">
      <w:pPr>
        <w:jc w:val="both"/>
      </w:pPr>
      <w:r>
        <w:t xml:space="preserve">Vermutlich führten die genannten Fehlerquellen bei unseren Messwerten zu Messunsicherheiten und Fehlern im Messergebnis. </w:t>
      </w:r>
    </w:p>
    <w:p w14:paraId="1295901F" w14:textId="77777777" w:rsidR="00723319" w:rsidRDefault="00723319" w:rsidP="00D97CFA"/>
    <w:p w14:paraId="1C156CF0" w14:textId="77777777" w:rsidR="00723319" w:rsidRDefault="00723319" w:rsidP="00D97CFA"/>
    <w:p w14:paraId="03B5F414" w14:textId="77777777" w:rsidR="00723319" w:rsidRDefault="00723319" w:rsidP="00D97CFA"/>
    <w:p w14:paraId="1DF5C691" w14:textId="77777777" w:rsidR="00723319" w:rsidRDefault="00723319" w:rsidP="00D97CFA"/>
    <w:p w14:paraId="3C288BC1" w14:textId="77777777" w:rsidR="00723319" w:rsidRDefault="00723319" w:rsidP="00D97CFA"/>
    <w:p w14:paraId="589BB34B" w14:textId="77777777" w:rsidR="00723319" w:rsidRDefault="00723319" w:rsidP="00D97CFA"/>
    <w:p w14:paraId="4A45839C" w14:textId="77777777" w:rsidR="000B4429" w:rsidRDefault="000B4429" w:rsidP="00D97CFA"/>
    <w:p w14:paraId="48C8F38B" w14:textId="77777777" w:rsidR="00723319" w:rsidRPr="00D97CFA" w:rsidRDefault="00723319" w:rsidP="00D97CFA"/>
    <w:p w14:paraId="2EA4567D" w14:textId="49092B70" w:rsidR="3E2DD522" w:rsidRPr="00E64691" w:rsidRDefault="009C468B" w:rsidP="009402F0">
      <w:pPr>
        <w:pStyle w:val="berschrift2"/>
        <w:rPr>
          <w:color w:val="000000" w:themeColor="text1"/>
        </w:rPr>
      </w:pPr>
      <w:bookmarkStart w:id="20" w:name="_Toc128842663"/>
      <w:r>
        <w:rPr>
          <w:color w:val="000000" w:themeColor="text1"/>
        </w:rPr>
        <w:lastRenderedPageBreak/>
        <w:t>3.</w:t>
      </w:r>
      <w:r w:rsidR="002D1329" w:rsidRPr="00E64691">
        <w:rPr>
          <w:color w:val="000000" w:themeColor="text1"/>
        </w:rPr>
        <w:t>5</w:t>
      </w:r>
      <w:r w:rsidR="000A02A4" w:rsidRPr="00E64691">
        <w:rPr>
          <w:color w:val="000000" w:themeColor="text1"/>
        </w:rPr>
        <w:t xml:space="preserve">) </w:t>
      </w:r>
      <w:r w:rsidR="0092654D" w:rsidRPr="00E64691">
        <w:rPr>
          <w:color w:val="000000" w:themeColor="text1"/>
        </w:rPr>
        <w:t xml:space="preserve">Bestimmung </w:t>
      </w:r>
      <w:r w:rsidR="00E64691" w:rsidRPr="00E64691">
        <w:rPr>
          <w:color w:val="000000" w:themeColor="text1"/>
        </w:rPr>
        <w:t xml:space="preserve">der resultierenden Brennweite </w:t>
      </w:r>
      <m:oMath>
        <m:sSub>
          <m:sSubPr>
            <m:ctrlPr>
              <w:rPr>
                <w:rFonts w:ascii="Cambria Math" w:hAnsi="Cambria Math"/>
                <w:i/>
                <w:color w:val="000000" w:themeColor="text1"/>
              </w:rPr>
            </m:ctrlPr>
          </m:sSubPr>
          <m:e>
            <m:r>
              <m:rPr>
                <m:sty m:val="bi"/>
              </m:rPr>
              <w:rPr>
                <w:rFonts w:ascii="Cambria Math" w:hAnsi="Cambria Math"/>
                <w:color w:val="000000" w:themeColor="text1"/>
              </w:rPr>
              <m:t>f</m:t>
            </m:r>
          </m:e>
          <m:sub>
            <m:r>
              <m:rPr>
                <m:sty m:val="bi"/>
              </m:rPr>
              <w:rPr>
                <w:rFonts w:ascii="Cambria Math" w:hAnsi="Cambria Math"/>
                <w:color w:val="000000" w:themeColor="text1"/>
              </w:rPr>
              <m:t>ges</m:t>
            </m:r>
          </m:sub>
        </m:sSub>
        <m:r>
          <m:rPr>
            <m:sty m:val="bi"/>
          </m:rPr>
          <w:rPr>
            <w:rFonts w:ascii="Cambria Math" w:hAnsi="Cambria Math"/>
            <w:color w:val="000000" w:themeColor="text1"/>
          </w:rPr>
          <m:t xml:space="preserve"> </m:t>
        </m:r>
      </m:oMath>
      <w:r w:rsidR="00FC7732">
        <w:rPr>
          <w:color w:val="000000" w:themeColor="text1"/>
        </w:rPr>
        <w:t>der ko</w:t>
      </w:r>
      <w:r w:rsidR="00F450B0">
        <w:rPr>
          <w:color w:val="000000" w:themeColor="text1"/>
        </w:rPr>
        <w:t>mbinierten Sammellinsen</w:t>
      </w:r>
      <w:bookmarkEnd w:id="20"/>
    </w:p>
    <w:p w14:paraId="78CA6C29" w14:textId="0DF0DD90" w:rsidR="009402F0" w:rsidRDefault="009C468B" w:rsidP="008231CD">
      <w:pPr>
        <w:pStyle w:val="berschrift3"/>
        <w:rPr>
          <w:color w:val="000000" w:themeColor="text1"/>
        </w:rPr>
      </w:pPr>
      <w:bookmarkStart w:id="21" w:name="_Toc128842664"/>
      <w:r>
        <w:rPr>
          <w:color w:val="000000" w:themeColor="text1"/>
        </w:rPr>
        <w:t>3.</w:t>
      </w:r>
      <w:r w:rsidR="00363EA0" w:rsidRPr="008231CD">
        <w:rPr>
          <w:color w:val="000000" w:themeColor="text1"/>
        </w:rPr>
        <w:t xml:space="preserve">5.1) </w:t>
      </w:r>
      <w:r w:rsidR="008231CD" w:rsidRPr="008231CD">
        <w:rPr>
          <w:color w:val="000000" w:themeColor="text1"/>
        </w:rPr>
        <w:t>Versuchsaufbau und Messergebnisse</w:t>
      </w:r>
      <w:bookmarkEnd w:id="21"/>
    </w:p>
    <w:p w14:paraId="77B667AB" w14:textId="34CE6E4C" w:rsidR="00121BEA" w:rsidRDefault="008231CD" w:rsidP="00205E6B">
      <w:pPr>
        <w:jc w:val="both"/>
      </w:pPr>
      <w:r>
        <w:t xml:space="preserve">Es wird wieder derselbe Versuchsaufbau wie in </w:t>
      </w:r>
      <w:r w:rsidR="00BD78BE">
        <w:t xml:space="preserve">Aufgabe </w:t>
      </w:r>
      <w:r w:rsidR="009C468B">
        <w:t>3.</w:t>
      </w:r>
      <w:r>
        <w:t>1.1 verwendet. In diesem Versuchsteil werden jedoch zwei Linsen auf einem Reiter in definiertem Abstand (</w:t>
      </w:r>
      <m:oMath>
        <m:r>
          <w:rPr>
            <w:rFonts w:ascii="Cambria Math" w:hAnsi="Cambria Math"/>
          </w:rPr>
          <m:t>l = 22 mm</m:t>
        </m:r>
      </m:oMath>
      <w:r>
        <w:t>) voneinander auf der optischen Bank montiert. Mit Hilfe des Bessel</w:t>
      </w:r>
      <w:r w:rsidR="00FC695C">
        <w:t xml:space="preserve">verfahren </w:t>
      </w:r>
      <w:r>
        <w:t>wird die Gesamtbrennweite der Linsenkombination ermittelt.</w:t>
      </w:r>
      <w:r w:rsidR="004D0546" w:rsidRPr="004D0546">
        <w:t xml:space="preserve"> </w:t>
      </w:r>
    </w:p>
    <w:p w14:paraId="1948EF3E" w14:textId="7504E6F2" w:rsidR="00627F8B" w:rsidRDefault="001C5C2A" w:rsidP="00205E6B">
      <w:pPr>
        <w:jc w:val="both"/>
      </w:pPr>
      <w:r>
        <w:t>Die Linsenkombinationen ergeben sich aus:</w:t>
      </w:r>
    </w:p>
    <w:p w14:paraId="482F051C" w14:textId="581CC1B5" w:rsidR="00627F8B" w:rsidRDefault="00627F8B" w:rsidP="00205E6B">
      <w:pPr>
        <w:jc w:val="both"/>
      </w:pPr>
      <w:r>
        <w:t xml:space="preserve">a) die beiden Sammellinsen (A und B) und </w:t>
      </w:r>
    </w:p>
    <w:p w14:paraId="1D339062" w14:textId="575629C7" w:rsidR="005E0862" w:rsidRDefault="00627F8B" w:rsidP="00205E6B">
      <w:pPr>
        <w:jc w:val="both"/>
      </w:pPr>
      <w:r>
        <w:t xml:space="preserve">b) der </w:t>
      </w:r>
      <w:proofErr w:type="spellStart"/>
      <w:r>
        <w:t>kurzbrennweitigeren</w:t>
      </w:r>
      <w:proofErr w:type="spellEnd"/>
      <w:r>
        <w:t xml:space="preserve"> Sammellinse (B) und der Zerstreuungslinse (C)</w:t>
      </w:r>
      <w:r w:rsidR="001C5C2A">
        <w:t>.</w:t>
      </w:r>
    </w:p>
    <w:p w14:paraId="110F28A1" w14:textId="77777777" w:rsidR="001C5C2A" w:rsidRDefault="001C5C2A" w:rsidP="00205E6B">
      <w:pPr>
        <w:jc w:val="both"/>
      </w:pPr>
      <w:r>
        <w:t xml:space="preserve">Nun werden wieder beide Positionen gesucht, an welchen scharfe Abbildungen auf dem Schirm zu sehen sind. </w:t>
      </w:r>
    </w:p>
    <w:p w14:paraId="2C6B0F17" w14:textId="77777777" w:rsidR="00A31964" w:rsidRDefault="003F3CE5" w:rsidP="00205E6B">
      <w:pPr>
        <w:jc w:val="both"/>
        <w:rPr>
          <w:i/>
          <w:iCs/>
        </w:rPr>
      </w:pPr>
      <w:r>
        <w:t xml:space="preserve">Abgemessen und notiert werden hier nun beide Linsenpositionen. Dazu wird zudem noch der Bereich </w:t>
      </w:r>
      <m:oMath>
        <m:r>
          <w:rPr>
            <w:rFonts w:ascii="Cambria Math" w:hAnsi="Cambria Math"/>
          </w:rPr>
          <m:t>±∆PL</m:t>
        </m:r>
      </m:oMath>
      <w:r>
        <w:t xml:space="preserve"> bestimmt. Eine Bestimmung bei b) von </w:t>
      </w:r>
      <m:oMath>
        <m:r>
          <w:rPr>
            <w:rFonts w:ascii="Cambria Math" w:hAnsi="Cambria Math"/>
          </w:rPr>
          <m:t>±∆PL</m:t>
        </m:r>
      </m:oMath>
      <w:r>
        <w:t xml:space="preserve"> ist nicht nötig.</w:t>
      </w:r>
      <w:r w:rsidR="00A31964" w:rsidRPr="00A31964">
        <w:rPr>
          <w:i/>
          <w:iCs/>
        </w:rPr>
        <w:t xml:space="preserve"> </w:t>
      </w:r>
    </w:p>
    <w:tbl>
      <w:tblPr>
        <w:tblStyle w:val="Tabellenraster"/>
        <w:tblpPr w:leftFromText="141" w:rightFromText="141" w:vertAnchor="text" w:horzAnchor="margin" w:tblpY="651"/>
        <w:tblW w:w="0" w:type="auto"/>
        <w:tblLook w:val="04A0" w:firstRow="1" w:lastRow="0" w:firstColumn="1" w:lastColumn="0" w:noHBand="0" w:noVBand="1"/>
      </w:tblPr>
      <w:tblGrid>
        <w:gridCol w:w="901"/>
        <w:gridCol w:w="1377"/>
        <w:gridCol w:w="1010"/>
        <w:gridCol w:w="1185"/>
        <w:gridCol w:w="1100"/>
        <w:gridCol w:w="1291"/>
        <w:gridCol w:w="1084"/>
        <w:gridCol w:w="1112"/>
      </w:tblGrid>
      <w:tr w:rsidR="00A31964" w:rsidRPr="00307347" w14:paraId="39BD920C" w14:textId="77777777" w:rsidTr="00A31964">
        <w:trPr>
          <w:trHeight w:val="290"/>
        </w:trPr>
        <w:tc>
          <w:tcPr>
            <w:tcW w:w="901" w:type="dxa"/>
            <w:vMerge w:val="restart"/>
            <w:noWrap/>
            <w:hideMark/>
          </w:tcPr>
          <w:p w14:paraId="3273B3CE" w14:textId="77777777" w:rsidR="00A31964" w:rsidRPr="00307347" w:rsidRDefault="00A31964" w:rsidP="00A31964">
            <w:pPr>
              <w:rPr>
                <w:b/>
                <w:bCs/>
              </w:rPr>
            </w:pPr>
            <w:r w:rsidRPr="00307347">
              <w:rPr>
                <w:b/>
                <w:bCs/>
              </w:rPr>
              <w:t xml:space="preserve">Linsen Nr. </w:t>
            </w:r>
          </w:p>
        </w:tc>
        <w:tc>
          <w:tcPr>
            <w:tcW w:w="1377" w:type="dxa"/>
            <w:vMerge w:val="restart"/>
            <w:noWrap/>
            <w:hideMark/>
          </w:tcPr>
          <w:p w14:paraId="1BC5A959" w14:textId="77777777" w:rsidR="00A31964" w:rsidRPr="00307347" w:rsidRDefault="00A31964" w:rsidP="00A31964">
            <w:pPr>
              <w:rPr>
                <w:b/>
                <w:bCs/>
              </w:rPr>
            </w:pPr>
            <w:r w:rsidRPr="00307347">
              <w:rPr>
                <w:b/>
                <w:bCs/>
              </w:rPr>
              <w:t>PG/mm</w:t>
            </w:r>
          </w:p>
        </w:tc>
        <w:tc>
          <w:tcPr>
            <w:tcW w:w="2195" w:type="dxa"/>
            <w:gridSpan w:val="2"/>
            <w:noWrap/>
            <w:hideMark/>
          </w:tcPr>
          <w:p w14:paraId="08FE8810" w14:textId="77777777" w:rsidR="00A31964" w:rsidRPr="00307347" w:rsidRDefault="00A31964" w:rsidP="00A31964">
            <w:pPr>
              <w:rPr>
                <w:b/>
                <w:bCs/>
              </w:rPr>
            </w:pPr>
            <w:r w:rsidRPr="00307347">
              <w:rPr>
                <w:b/>
                <w:bCs/>
              </w:rPr>
              <w:t>Linsenposition 1</w:t>
            </w:r>
          </w:p>
        </w:tc>
        <w:tc>
          <w:tcPr>
            <w:tcW w:w="2391" w:type="dxa"/>
            <w:gridSpan w:val="2"/>
            <w:noWrap/>
            <w:hideMark/>
          </w:tcPr>
          <w:p w14:paraId="27B6814A" w14:textId="77777777" w:rsidR="00A31964" w:rsidRPr="00307347" w:rsidRDefault="00A31964" w:rsidP="00A31964">
            <w:pPr>
              <w:rPr>
                <w:b/>
                <w:bCs/>
              </w:rPr>
            </w:pPr>
            <w:r w:rsidRPr="00307347">
              <w:rPr>
                <w:b/>
                <w:bCs/>
              </w:rPr>
              <w:t>Linsenposition 2</w:t>
            </w:r>
          </w:p>
        </w:tc>
        <w:tc>
          <w:tcPr>
            <w:tcW w:w="1084" w:type="dxa"/>
            <w:vMerge w:val="restart"/>
            <w:noWrap/>
            <w:hideMark/>
          </w:tcPr>
          <w:p w14:paraId="1F8AC58F" w14:textId="77777777" w:rsidR="00A31964" w:rsidRPr="00307347" w:rsidRDefault="00A31964" w:rsidP="00A31964">
            <w:pPr>
              <w:rPr>
                <w:b/>
                <w:bCs/>
              </w:rPr>
            </w:pPr>
            <w:r w:rsidRPr="00307347">
              <w:rPr>
                <w:b/>
                <w:bCs/>
              </w:rPr>
              <w:t>PB/mm</w:t>
            </w:r>
          </w:p>
        </w:tc>
        <w:tc>
          <w:tcPr>
            <w:tcW w:w="1112" w:type="dxa"/>
            <w:vMerge w:val="restart"/>
            <w:hideMark/>
          </w:tcPr>
          <w:p w14:paraId="29C9B1FA" w14:textId="77777777" w:rsidR="00A31964" w:rsidRPr="00307347" w:rsidRDefault="00A31964" w:rsidP="00A31964">
            <w:pPr>
              <w:rPr>
                <w:b/>
                <w:bCs/>
              </w:rPr>
            </w:pPr>
            <w:r w:rsidRPr="00307347">
              <w:rPr>
                <w:b/>
                <w:bCs/>
              </w:rPr>
              <w:t>Abstand l/mm</w:t>
            </w:r>
          </w:p>
        </w:tc>
      </w:tr>
      <w:tr w:rsidR="00A31964" w:rsidRPr="00307347" w14:paraId="6890EA73" w14:textId="77777777" w:rsidTr="00A31964">
        <w:trPr>
          <w:trHeight w:val="300"/>
        </w:trPr>
        <w:tc>
          <w:tcPr>
            <w:tcW w:w="901" w:type="dxa"/>
            <w:vMerge/>
            <w:hideMark/>
          </w:tcPr>
          <w:p w14:paraId="3898A21D" w14:textId="77777777" w:rsidR="00A31964" w:rsidRPr="00307347" w:rsidRDefault="00A31964" w:rsidP="00A31964">
            <w:pPr>
              <w:rPr>
                <w:b/>
                <w:bCs/>
              </w:rPr>
            </w:pPr>
          </w:p>
        </w:tc>
        <w:tc>
          <w:tcPr>
            <w:tcW w:w="1377" w:type="dxa"/>
            <w:vMerge/>
            <w:hideMark/>
          </w:tcPr>
          <w:p w14:paraId="528FFE83" w14:textId="77777777" w:rsidR="00A31964" w:rsidRPr="00307347" w:rsidRDefault="00A31964" w:rsidP="00A31964">
            <w:pPr>
              <w:rPr>
                <w:b/>
                <w:bCs/>
              </w:rPr>
            </w:pPr>
          </w:p>
        </w:tc>
        <w:tc>
          <w:tcPr>
            <w:tcW w:w="1010" w:type="dxa"/>
            <w:noWrap/>
            <w:hideMark/>
          </w:tcPr>
          <w:p w14:paraId="7923C878" w14:textId="77777777" w:rsidR="00A31964" w:rsidRPr="00307347" w:rsidRDefault="00A31964" w:rsidP="00A31964">
            <w:pPr>
              <w:rPr>
                <w:b/>
                <w:bCs/>
              </w:rPr>
            </w:pPr>
            <w:r w:rsidRPr="00307347">
              <w:rPr>
                <w:b/>
                <w:bCs/>
              </w:rPr>
              <w:t>PL/mm</w:t>
            </w:r>
          </w:p>
        </w:tc>
        <w:tc>
          <w:tcPr>
            <w:tcW w:w="1185" w:type="dxa"/>
            <w:noWrap/>
            <w:hideMark/>
          </w:tcPr>
          <w:p w14:paraId="6CCE9E79" w14:textId="77777777" w:rsidR="00A31964" w:rsidRPr="00307347" w:rsidRDefault="00A31964" w:rsidP="00A31964">
            <w:pPr>
              <w:rPr>
                <w:b/>
                <w:bCs/>
              </w:rPr>
            </w:pPr>
            <w:r w:rsidRPr="00307347">
              <w:rPr>
                <w:b/>
                <w:bCs/>
              </w:rPr>
              <w:t>∆PL/mm</w:t>
            </w:r>
          </w:p>
        </w:tc>
        <w:tc>
          <w:tcPr>
            <w:tcW w:w="1100" w:type="dxa"/>
            <w:noWrap/>
            <w:hideMark/>
          </w:tcPr>
          <w:p w14:paraId="4DA283F6" w14:textId="77777777" w:rsidR="00A31964" w:rsidRPr="00307347" w:rsidRDefault="00A31964" w:rsidP="00A31964">
            <w:pPr>
              <w:rPr>
                <w:b/>
                <w:bCs/>
              </w:rPr>
            </w:pPr>
            <w:r w:rsidRPr="00307347">
              <w:rPr>
                <w:b/>
                <w:bCs/>
              </w:rPr>
              <w:t>PL/mm</w:t>
            </w:r>
          </w:p>
        </w:tc>
        <w:tc>
          <w:tcPr>
            <w:tcW w:w="1291" w:type="dxa"/>
            <w:noWrap/>
            <w:hideMark/>
          </w:tcPr>
          <w:p w14:paraId="6EAD65E2" w14:textId="77777777" w:rsidR="00A31964" w:rsidRPr="00307347" w:rsidRDefault="00A31964" w:rsidP="00A31964">
            <w:pPr>
              <w:rPr>
                <w:b/>
                <w:bCs/>
              </w:rPr>
            </w:pPr>
            <w:r w:rsidRPr="00307347">
              <w:rPr>
                <w:b/>
                <w:bCs/>
              </w:rPr>
              <w:t>∆PL/mm</w:t>
            </w:r>
          </w:p>
        </w:tc>
        <w:tc>
          <w:tcPr>
            <w:tcW w:w="1084" w:type="dxa"/>
            <w:vMerge/>
            <w:hideMark/>
          </w:tcPr>
          <w:p w14:paraId="0D2A7010" w14:textId="77777777" w:rsidR="00A31964" w:rsidRPr="00307347" w:rsidRDefault="00A31964" w:rsidP="00A31964"/>
        </w:tc>
        <w:tc>
          <w:tcPr>
            <w:tcW w:w="1112" w:type="dxa"/>
            <w:vMerge/>
            <w:hideMark/>
          </w:tcPr>
          <w:p w14:paraId="3019CB16" w14:textId="77777777" w:rsidR="00A31964" w:rsidRPr="00307347" w:rsidRDefault="00A31964" w:rsidP="00A31964"/>
        </w:tc>
      </w:tr>
      <w:tr w:rsidR="00A31964" w:rsidRPr="00307347" w14:paraId="28087056" w14:textId="77777777" w:rsidTr="00A31964">
        <w:trPr>
          <w:trHeight w:val="290"/>
        </w:trPr>
        <w:tc>
          <w:tcPr>
            <w:tcW w:w="901" w:type="dxa"/>
            <w:noWrap/>
            <w:hideMark/>
          </w:tcPr>
          <w:p w14:paraId="1A7F275B" w14:textId="77777777" w:rsidR="00A31964" w:rsidRPr="00307347" w:rsidRDefault="00A31964" w:rsidP="00A31964">
            <w:r w:rsidRPr="00307347">
              <w:t>(a)</w:t>
            </w:r>
          </w:p>
        </w:tc>
        <w:tc>
          <w:tcPr>
            <w:tcW w:w="1377" w:type="dxa"/>
            <w:noWrap/>
            <w:hideMark/>
          </w:tcPr>
          <w:p w14:paraId="1B157EEA" w14:textId="77777777" w:rsidR="00A31964" w:rsidRPr="00307347" w:rsidRDefault="00A31964" w:rsidP="00A31964">
            <w:r w:rsidRPr="00307347">
              <w:t>180</w:t>
            </w:r>
          </w:p>
        </w:tc>
        <w:tc>
          <w:tcPr>
            <w:tcW w:w="1010" w:type="dxa"/>
            <w:noWrap/>
            <w:hideMark/>
          </w:tcPr>
          <w:p w14:paraId="22B29AF8" w14:textId="77777777" w:rsidR="00A31964" w:rsidRPr="00307347" w:rsidRDefault="00A31964" w:rsidP="00A31964">
            <w:r w:rsidRPr="00307347">
              <w:t>250</w:t>
            </w:r>
          </w:p>
        </w:tc>
        <w:tc>
          <w:tcPr>
            <w:tcW w:w="1185" w:type="dxa"/>
            <w:noWrap/>
            <w:hideMark/>
          </w:tcPr>
          <w:p w14:paraId="38EFEC45" w14:textId="77777777" w:rsidR="00A31964" w:rsidRPr="00307347" w:rsidRDefault="00A31964" w:rsidP="00A31964">
            <w:r w:rsidRPr="00307347">
              <w:t>10</w:t>
            </w:r>
          </w:p>
        </w:tc>
        <w:tc>
          <w:tcPr>
            <w:tcW w:w="1100" w:type="dxa"/>
            <w:noWrap/>
            <w:hideMark/>
          </w:tcPr>
          <w:p w14:paraId="6747D42D" w14:textId="77777777" w:rsidR="00A31964" w:rsidRPr="00307347" w:rsidRDefault="00A31964" w:rsidP="00A31964">
            <w:r w:rsidRPr="00307347">
              <w:t>365</w:t>
            </w:r>
          </w:p>
        </w:tc>
        <w:tc>
          <w:tcPr>
            <w:tcW w:w="1291" w:type="dxa"/>
            <w:noWrap/>
            <w:hideMark/>
          </w:tcPr>
          <w:p w14:paraId="49A3BCA1" w14:textId="77777777" w:rsidR="00A31964" w:rsidRPr="00307347" w:rsidRDefault="00A31964" w:rsidP="00A31964">
            <w:r w:rsidRPr="00307347">
              <w:t>5</w:t>
            </w:r>
          </w:p>
        </w:tc>
        <w:tc>
          <w:tcPr>
            <w:tcW w:w="1084" w:type="dxa"/>
            <w:noWrap/>
            <w:hideMark/>
          </w:tcPr>
          <w:p w14:paraId="2988571D" w14:textId="77777777" w:rsidR="00A31964" w:rsidRPr="00307347" w:rsidRDefault="00A31964" w:rsidP="00A31964">
            <w:r w:rsidRPr="00307347">
              <w:t>440</w:t>
            </w:r>
          </w:p>
        </w:tc>
        <w:tc>
          <w:tcPr>
            <w:tcW w:w="1112" w:type="dxa"/>
            <w:noWrap/>
            <w:hideMark/>
          </w:tcPr>
          <w:p w14:paraId="6E82B937" w14:textId="77777777" w:rsidR="00A31964" w:rsidRPr="00307347" w:rsidRDefault="00A31964" w:rsidP="00A31964">
            <w:r w:rsidRPr="00307347">
              <w:t>22</w:t>
            </w:r>
          </w:p>
        </w:tc>
      </w:tr>
      <w:tr w:rsidR="00A31964" w:rsidRPr="00307347" w14:paraId="1A0A4944" w14:textId="77777777" w:rsidTr="00A31964">
        <w:trPr>
          <w:trHeight w:val="290"/>
        </w:trPr>
        <w:tc>
          <w:tcPr>
            <w:tcW w:w="901" w:type="dxa"/>
            <w:noWrap/>
            <w:hideMark/>
          </w:tcPr>
          <w:p w14:paraId="66CA68BC" w14:textId="77777777" w:rsidR="00A31964" w:rsidRPr="00307347" w:rsidRDefault="00A31964" w:rsidP="00A31964">
            <w:r w:rsidRPr="00307347">
              <w:t>(b)</w:t>
            </w:r>
          </w:p>
        </w:tc>
        <w:tc>
          <w:tcPr>
            <w:tcW w:w="1377" w:type="dxa"/>
            <w:noWrap/>
            <w:hideMark/>
          </w:tcPr>
          <w:p w14:paraId="7E20D7CC" w14:textId="77777777" w:rsidR="00A31964" w:rsidRPr="00307347" w:rsidRDefault="00A31964" w:rsidP="00A31964">
            <w:r w:rsidRPr="00307347">
              <w:t>180</w:t>
            </w:r>
          </w:p>
        </w:tc>
        <w:tc>
          <w:tcPr>
            <w:tcW w:w="1010" w:type="dxa"/>
            <w:noWrap/>
            <w:hideMark/>
          </w:tcPr>
          <w:p w14:paraId="4D03B5B4" w14:textId="77777777" w:rsidR="00A31964" w:rsidRPr="00307347" w:rsidRDefault="00A31964" w:rsidP="00A31964">
            <w:r w:rsidRPr="00307347">
              <w:t>1115</w:t>
            </w:r>
          </w:p>
        </w:tc>
        <w:tc>
          <w:tcPr>
            <w:tcW w:w="1185" w:type="dxa"/>
            <w:noWrap/>
            <w:hideMark/>
          </w:tcPr>
          <w:p w14:paraId="225E9954" w14:textId="77777777" w:rsidR="00A31964" w:rsidRPr="00307347" w:rsidRDefault="00A31964" w:rsidP="00A31964">
            <w:r w:rsidRPr="00307347">
              <w:t>-</w:t>
            </w:r>
          </w:p>
        </w:tc>
        <w:tc>
          <w:tcPr>
            <w:tcW w:w="1100" w:type="dxa"/>
            <w:noWrap/>
            <w:hideMark/>
          </w:tcPr>
          <w:p w14:paraId="222CE450" w14:textId="77777777" w:rsidR="00A31964" w:rsidRPr="00307347" w:rsidRDefault="00A31964" w:rsidP="00A31964">
            <w:r w:rsidRPr="00307347">
              <w:t>295</w:t>
            </w:r>
          </w:p>
        </w:tc>
        <w:tc>
          <w:tcPr>
            <w:tcW w:w="1291" w:type="dxa"/>
            <w:noWrap/>
            <w:hideMark/>
          </w:tcPr>
          <w:p w14:paraId="2F3F9EC4" w14:textId="77777777" w:rsidR="00A31964" w:rsidRPr="00307347" w:rsidRDefault="00A31964" w:rsidP="00A31964">
            <w:r w:rsidRPr="00307347">
              <w:t>-</w:t>
            </w:r>
          </w:p>
        </w:tc>
        <w:tc>
          <w:tcPr>
            <w:tcW w:w="1084" w:type="dxa"/>
            <w:noWrap/>
            <w:hideMark/>
          </w:tcPr>
          <w:p w14:paraId="36BA868B" w14:textId="77777777" w:rsidR="00A31964" w:rsidRPr="00307347" w:rsidRDefault="00A31964" w:rsidP="00A31964">
            <w:r w:rsidRPr="00307347">
              <w:t>1210</w:t>
            </w:r>
          </w:p>
        </w:tc>
        <w:tc>
          <w:tcPr>
            <w:tcW w:w="1112" w:type="dxa"/>
            <w:noWrap/>
            <w:hideMark/>
          </w:tcPr>
          <w:p w14:paraId="2CC844F6" w14:textId="77777777" w:rsidR="00A31964" w:rsidRPr="00307347" w:rsidRDefault="00A31964" w:rsidP="00A31964">
            <w:r w:rsidRPr="00307347">
              <w:t>22</w:t>
            </w:r>
          </w:p>
        </w:tc>
      </w:tr>
    </w:tbl>
    <w:p w14:paraId="4C7454F3" w14:textId="593EAA4F" w:rsidR="00576AC7" w:rsidRDefault="00A31964" w:rsidP="009402F0">
      <w:r w:rsidRPr="00A31964">
        <w:rPr>
          <w:i/>
          <w:iCs/>
        </w:rPr>
        <w:t xml:space="preserve"> Tabelle 8: Messergebnisse für die Bestimmung der Linsen</w:t>
      </w:r>
      <w:r w:rsidR="00C02B3F">
        <w:rPr>
          <w:i/>
          <w:iCs/>
        </w:rPr>
        <w:t>kombinationen</w:t>
      </w:r>
      <w:r w:rsidRPr="00A31964">
        <w:rPr>
          <w:i/>
          <w:iCs/>
        </w:rPr>
        <w:t xml:space="preserve"> mittels dem </w:t>
      </w:r>
      <w:proofErr w:type="spellStart"/>
      <w:r w:rsidRPr="00A31964">
        <w:rPr>
          <w:i/>
          <w:iCs/>
        </w:rPr>
        <w:t>Bessel´schen</w:t>
      </w:r>
      <w:proofErr w:type="spellEnd"/>
      <w:r w:rsidRPr="00A31964">
        <w:rPr>
          <w:i/>
          <w:iCs/>
        </w:rPr>
        <w:t xml:space="preserve"> Verfahren</w:t>
      </w:r>
    </w:p>
    <w:p w14:paraId="5530295E" w14:textId="77777777" w:rsidR="00A31964" w:rsidRDefault="00A31964" w:rsidP="00A31964"/>
    <w:p w14:paraId="2ADE451F" w14:textId="50C94A31" w:rsidR="001C3882" w:rsidRPr="00602FD3" w:rsidRDefault="009C468B" w:rsidP="001C3882">
      <w:pPr>
        <w:pStyle w:val="berschrift3"/>
        <w:rPr>
          <w:color w:val="000000" w:themeColor="text1"/>
        </w:rPr>
      </w:pPr>
      <w:bookmarkStart w:id="22" w:name="_Toc128842665"/>
      <w:r>
        <w:rPr>
          <w:color w:val="000000" w:themeColor="text1"/>
        </w:rPr>
        <w:t>3.</w:t>
      </w:r>
      <w:r w:rsidR="001C3882" w:rsidRPr="00602FD3">
        <w:rPr>
          <w:color w:val="000000" w:themeColor="text1"/>
        </w:rPr>
        <w:t>5.2) Berechnung</w:t>
      </w:r>
      <w:bookmarkEnd w:id="22"/>
    </w:p>
    <w:p w14:paraId="21E78A01" w14:textId="4296E372" w:rsidR="00AB16D7" w:rsidRDefault="00AB16D7" w:rsidP="00205E6B">
      <w:pPr>
        <w:jc w:val="both"/>
      </w:pPr>
      <w:r>
        <w:t>Es kann mittels der Formel OA.10 die Brennweite</w:t>
      </w:r>
      <w:r w:rsidR="00FD1342">
        <w:t xml:space="preserve"> f</w:t>
      </w:r>
      <w:r>
        <w:t xml:space="preserve"> der Linsenkombinationen </w:t>
      </w:r>
      <w:r w:rsidR="00815DAA">
        <w:t xml:space="preserve">(A+B) </w:t>
      </w:r>
      <w:r>
        <w:t xml:space="preserve">berechnet werden. </w:t>
      </w:r>
      <w:r w:rsidR="00A32121">
        <w:t>Siehe in Tabelle 9.</w:t>
      </w:r>
    </w:p>
    <w:p w14:paraId="3D64D3F6" w14:textId="078BFF60" w:rsidR="00371FF3" w:rsidRPr="00371FF3" w:rsidRDefault="00371FF3" w:rsidP="009402F0">
      <w:pPr>
        <w:rPr>
          <w:i/>
          <w:iCs/>
        </w:rPr>
      </w:pPr>
      <w:r w:rsidRPr="00371FF3">
        <w:rPr>
          <w:i/>
          <w:iCs/>
        </w:rPr>
        <w:t xml:space="preserve">Tabelle 9: Berechnete Werte d, e, f, </w:t>
      </w:r>
      <m:oMath>
        <m:r>
          <w:rPr>
            <w:rFonts w:ascii="Cambria Math" w:hAnsi="Cambria Math"/>
          </w:rPr>
          <m:t xml:space="preserve">∆e </m:t>
        </m:r>
      </m:oMath>
      <w:r w:rsidRPr="00371FF3">
        <w:rPr>
          <w:rFonts w:eastAsiaTheme="minorEastAsia"/>
          <w:i/>
          <w:iCs/>
        </w:rPr>
        <w:t xml:space="preserve">und </w:t>
      </w:r>
      <w:r w:rsidRPr="00371FF3">
        <w:rPr>
          <w:i/>
          <w:iCs/>
        </w:rPr>
        <w:t>∆f</w:t>
      </w:r>
      <w:r w:rsidRPr="00371FF3">
        <w:rPr>
          <w:b/>
          <w:bCs/>
          <w:i/>
          <w:iCs/>
        </w:rPr>
        <w:t xml:space="preserve"> </w:t>
      </w:r>
      <w:r w:rsidRPr="00371FF3">
        <w:rPr>
          <w:i/>
          <w:iCs/>
        </w:rPr>
        <w:t xml:space="preserve">mit dem </w:t>
      </w:r>
      <w:proofErr w:type="spellStart"/>
      <w:r w:rsidRPr="00371FF3">
        <w:rPr>
          <w:i/>
          <w:iCs/>
        </w:rPr>
        <w:t>Bessel´schen</w:t>
      </w:r>
      <w:proofErr w:type="spellEnd"/>
      <w:r w:rsidRPr="00371FF3">
        <w:rPr>
          <w:i/>
          <w:iCs/>
        </w:rPr>
        <w:t xml:space="preserve"> Verfahren der beiden Linsenkombinationen</w:t>
      </w:r>
    </w:p>
    <w:tbl>
      <w:tblPr>
        <w:tblStyle w:val="Tabellenraster"/>
        <w:tblW w:w="0" w:type="auto"/>
        <w:tblLook w:val="04A0" w:firstRow="1" w:lastRow="0" w:firstColumn="1" w:lastColumn="0" w:noHBand="0" w:noVBand="1"/>
      </w:tblPr>
      <w:tblGrid>
        <w:gridCol w:w="1200"/>
        <w:gridCol w:w="1880"/>
        <w:gridCol w:w="1480"/>
        <w:gridCol w:w="1480"/>
        <w:gridCol w:w="2040"/>
      </w:tblGrid>
      <w:tr w:rsidR="00517166" w:rsidRPr="00517166" w14:paraId="3252A4F9" w14:textId="77777777" w:rsidTr="00517166">
        <w:trPr>
          <w:trHeight w:val="300"/>
        </w:trPr>
        <w:tc>
          <w:tcPr>
            <w:tcW w:w="1200" w:type="dxa"/>
            <w:noWrap/>
            <w:hideMark/>
          </w:tcPr>
          <w:p w14:paraId="5CB3BAC6" w14:textId="77777777" w:rsidR="00517166" w:rsidRPr="00517166" w:rsidRDefault="00517166">
            <w:pPr>
              <w:rPr>
                <w:b/>
                <w:bCs/>
              </w:rPr>
            </w:pPr>
            <w:r w:rsidRPr="00517166">
              <w:rPr>
                <w:b/>
                <w:bCs/>
              </w:rPr>
              <w:t>d in mm</w:t>
            </w:r>
          </w:p>
        </w:tc>
        <w:tc>
          <w:tcPr>
            <w:tcW w:w="1880" w:type="dxa"/>
            <w:noWrap/>
            <w:hideMark/>
          </w:tcPr>
          <w:p w14:paraId="76112208" w14:textId="77777777" w:rsidR="00517166" w:rsidRPr="00517166" w:rsidRDefault="00517166">
            <w:pPr>
              <w:rPr>
                <w:b/>
                <w:bCs/>
              </w:rPr>
            </w:pPr>
            <w:r w:rsidRPr="00517166">
              <w:rPr>
                <w:b/>
                <w:bCs/>
              </w:rPr>
              <w:t>e in mm</w:t>
            </w:r>
          </w:p>
        </w:tc>
        <w:tc>
          <w:tcPr>
            <w:tcW w:w="1480" w:type="dxa"/>
            <w:noWrap/>
            <w:hideMark/>
          </w:tcPr>
          <w:p w14:paraId="0A538086" w14:textId="77777777" w:rsidR="00517166" w:rsidRPr="00517166" w:rsidRDefault="00517166">
            <w:pPr>
              <w:rPr>
                <w:b/>
                <w:bCs/>
              </w:rPr>
            </w:pPr>
            <w:r w:rsidRPr="00517166">
              <w:rPr>
                <w:b/>
                <w:bCs/>
              </w:rPr>
              <w:t>f in mm</w:t>
            </w:r>
          </w:p>
        </w:tc>
        <w:tc>
          <w:tcPr>
            <w:tcW w:w="1480" w:type="dxa"/>
            <w:noWrap/>
            <w:hideMark/>
          </w:tcPr>
          <w:p w14:paraId="407652A5" w14:textId="77777777" w:rsidR="00517166" w:rsidRPr="00517166" w:rsidRDefault="00517166">
            <w:pPr>
              <w:rPr>
                <w:b/>
                <w:bCs/>
              </w:rPr>
            </w:pPr>
            <w:r w:rsidRPr="00517166">
              <w:rPr>
                <w:b/>
                <w:bCs/>
              </w:rPr>
              <w:t>∆e in mm</w:t>
            </w:r>
          </w:p>
        </w:tc>
        <w:tc>
          <w:tcPr>
            <w:tcW w:w="2040" w:type="dxa"/>
            <w:noWrap/>
            <w:hideMark/>
          </w:tcPr>
          <w:p w14:paraId="164D661A" w14:textId="77777777" w:rsidR="00517166" w:rsidRPr="00517166" w:rsidRDefault="00517166">
            <w:pPr>
              <w:rPr>
                <w:b/>
                <w:bCs/>
              </w:rPr>
            </w:pPr>
            <w:r w:rsidRPr="00517166">
              <w:rPr>
                <w:b/>
                <w:bCs/>
              </w:rPr>
              <w:t>∆f in mm</w:t>
            </w:r>
          </w:p>
        </w:tc>
      </w:tr>
      <w:tr w:rsidR="00517166" w:rsidRPr="00517166" w14:paraId="06059148" w14:textId="77777777" w:rsidTr="00517166">
        <w:trPr>
          <w:trHeight w:val="290"/>
        </w:trPr>
        <w:tc>
          <w:tcPr>
            <w:tcW w:w="1200" w:type="dxa"/>
            <w:noWrap/>
            <w:hideMark/>
          </w:tcPr>
          <w:p w14:paraId="278FC0C5" w14:textId="77777777" w:rsidR="00517166" w:rsidRPr="00517166" w:rsidRDefault="00517166" w:rsidP="00517166">
            <w:r w:rsidRPr="00517166">
              <w:t>260</w:t>
            </w:r>
          </w:p>
        </w:tc>
        <w:tc>
          <w:tcPr>
            <w:tcW w:w="1880" w:type="dxa"/>
            <w:noWrap/>
            <w:hideMark/>
          </w:tcPr>
          <w:p w14:paraId="50E31703" w14:textId="77777777" w:rsidR="00517166" w:rsidRPr="00517166" w:rsidRDefault="00517166" w:rsidP="00517166">
            <w:r w:rsidRPr="00517166">
              <w:t>115</w:t>
            </w:r>
          </w:p>
        </w:tc>
        <w:tc>
          <w:tcPr>
            <w:tcW w:w="1480" w:type="dxa"/>
            <w:noWrap/>
            <w:hideMark/>
          </w:tcPr>
          <w:p w14:paraId="32F6B8F0" w14:textId="04E41EB3" w:rsidR="00517166" w:rsidRPr="009D3870" w:rsidRDefault="00517166" w:rsidP="00517166">
            <w:pPr>
              <w:rPr>
                <w:b/>
                <w:bCs/>
                <w:color w:val="244061" w:themeColor="accent1" w:themeShade="80"/>
              </w:rPr>
            </w:pPr>
            <w:r w:rsidRPr="009D3870">
              <w:rPr>
                <w:b/>
                <w:bCs/>
                <w:color w:val="244061" w:themeColor="accent1" w:themeShade="80"/>
              </w:rPr>
              <w:t>52,2836</w:t>
            </w:r>
            <w:r w:rsidR="00371FF3">
              <w:rPr>
                <w:b/>
                <w:bCs/>
                <w:color w:val="244061" w:themeColor="accent1" w:themeShade="80"/>
              </w:rPr>
              <w:t>…</w:t>
            </w:r>
          </w:p>
        </w:tc>
        <w:tc>
          <w:tcPr>
            <w:tcW w:w="1480" w:type="dxa"/>
            <w:noWrap/>
            <w:hideMark/>
          </w:tcPr>
          <w:p w14:paraId="3E21A9C7" w14:textId="77777777" w:rsidR="00517166" w:rsidRPr="00517166" w:rsidRDefault="00517166" w:rsidP="00517166">
            <w:r w:rsidRPr="00517166">
              <w:t>15</w:t>
            </w:r>
          </w:p>
        </w:tc>
        <w:tc>
          <w:tcPr>
            <w:tcW w:w="2040" w:type="dxa"/>
            <w:noWrap/>
            <w:hideMark/>
          </w:tcPr>
          <w:p w14:paraId="2C7B01EC" w14:textId="56D879DE" w:rsidR="00517166" w:rsidRPr="00517166" w:rsidRDefault="00517166" w:rsidP="00517166">
            <w:r w:rsidRPr="00517166">
              <w:t>3,317</w:t>
            </w:r>
            <w:r w:rsidR="00371FF3">
              <w:t>…</w:t>
            </w:r>
          </w:p>
        </w:tc>
      </w:tr>
      <w:tr w:rsidR="00517166" w:rsidRPr="00517166" w14:paraId="77E3F3CD" w14:textId="77777777" w:rsidTr="00517166">
        <w:trPr>
          <w:trHeight w:val="290"/>
        </w:trPr>
        <w:tc>
          <w:tcPr>
            <w:tcW w:w="1200" w:type="dxa"/>
            <w:noWrap/>
            <w:hideMark/>
          </w:tcPr>
          <w:p w14:paraId="1EA322C4" w14:textId="77777777" w:rsidR="00517166" w:rsidRPr="00517166" w:rsidRDefault="00517166" w:rsidP="00517166">
            <w:r w:rsidRPr="00517166">
              <w:t>1030</w:t>
            </w:r>
          </w:p>
        </w:tc>
        <w:tc>
          <w:tcPr>
            <w:tcW w:w="1880" w:type="dxa"/>
            <w:noWrap/>
            <w:hideMark/>
          </w:tcPr>
          <w:p w14:paraId="7379881A" w14:textId="53932C74" w:rsidR="00517166" w:rsidRPr="00517166" w:rsidRDefault="00517166" w:rsidP="00517166">
            <w:r w:rsidRPr="00517166">
              <w:t>820</w:t>
            </w:r>
          </w:p>
        </w:tc>
        <w:tc>
          <w:tcPr>
            <w:tcW w:w="1480" w:type="dxa"/>
            <w:noWrap/>
            <w:hideMark/>
          </w:tcPr>
          <w:p w14:paraId="1867318D" w14:textId="2E80D5B0" w:rsidR="00517166" w:rsidRPr="00517166" w:rsidRDefault="00517166" w:rsidP="00517166">
            <w:r w:rsidRPr="00517166">
              <w:t>94,2961</w:t>
            </w:r>
            <w:r w:rsidR="00371FF3">
              <w:t>1…</w:t>
            </w:r>
          </w:p>
        </w:tc>
        <w:tc>
          <w:tcPr>
            <w:tcW w:w="1480" w:type="dxa"/>
            <w:noWrap/>
            <w:hideMark/>
          </w:tcPr>
          <w:p w14:paraId="49E4BB79" w14:textId="77777777" w:rsidR="00517166" w:rsidRPr="00517166" w:rsidRDefault="00517166" w:rsidP="00517166">
            <w:r w:rsidRPr="00517166">
              <w:t>-</w:t>
            </w:r>
          </w:p>
        </w:tc>
        <w:tc>
          <w:tcPr>
            <w:tcW w:w="2040" w:type="dxa"/>
            <w:noWrap/>
            <w:hideMark/>
          </w:tcPr>
          <w:p w14:paraId="66F8F536" w14:textId="77777777" w:rsidR="00517166" w:rsidRPr="00517166" w:rsidRDefault="00517166" w:rsidP="00517166">
            <w:r w:rsidRPr="00517166">
              <w:t>-</w:t>
            </w:r>
          </w:p>
        </w:tc>
      </w:tr>
    </w:tbl>
    <w:p w14:paraId="42BC4A66" w14:textId="77777777" w:rsidR="00371FF3" w:rsidRDefault="00371FF3" w:rsidP="000F533C"/>
    <w:p w14:paraId="0230014E" w14:textId="4ABFFF91" w:rsidR="000F533C" w:rsidRDefault="000F533C" w:rsidP="000F533C">
      <w:r>
        <w:t xml:space="preserve">Die Gesamtbrennweite des Liniensystems, wie er sich aus der Theorie ergibt, berechnet sich durch der Gleichung OA.6: </w:t>
      </w:r>
    </w:p>
    <w:p w14:paraId="23C0FF6B" w14:textId="0B4C051C" w:rsidR="001C57A2" w:rsidRPr="001C57A2" w:rsidRDefault="00C20187" w:rsidP="000F533C">
      <w:pPr>
        <w:rPr>
          <w:rFonts w:eastAsiaTheme="minorEastAsia"/>
        </w:rPr>
      </w:pPr>
      <m:oMathPara>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ges</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l</m:t>
              </m:r>
            </m:num>
            <m:den>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den>
          </m:f>
        </m:oMath>
      </m:oMathPara>
    </w:p>
    <w:tbl>
      <w:tblPr>
        <w:tblW w:w="3191" w:type="dxa"/>
        <w:jc w:val="center"/>
        <w:tblCellMar>
          <w:left w:w="70" w:type="dxa"/>
          <w:right w:w="70" w:type="dxa"/>
        </w:tblCellMar>
        <w:tblLook w:val="04A0" w:firstRow="1" w:lastRow="0" w:firstColumn="1" w:lastColumn="0" w:noHBand="0" w:noVBand="1"/>
      </w:tblPr>
      <w:tblGrid>
        <w:gridCol w:w="3191"/>
      </w:tblGrid>
      <w:tr w:rsidR="000F533C" w:rsidRPr="001F77BD" w14:paraId="7A7DCDD8" w14:textId="77777777" w:rsidTr="00B958A6">
        <w:trPr>
          <w:trHeight w:val="422"/>
          <w:jc w:val="center"/>
        </w:trPr>
        <w:tc>
          <w:tcPr>
            <w:tcW w:w="3191" w:type="dxa"/>
            <w:tcBorders>
              <w:top w:val="nil"/>
              <w:left w:val="nil"/>
              <w:bottom w:val="nil"/>
              <w:right w:val="nil"/>
            </w:tcBorders>
            <w:shd w:val="clear" w:color="auto" w:fill="auto"/>
            <w:noWrap/>
            <w:vAlign w:val="bottom"/>
            <w:hideMark/>
          </w:tcPr>
          <w:p w14:paraId="78182E2C" w14:textId="20A9AF5A" w:rsidR="000F533C" w:rsidRPr="00B958A6" w:rsidRDefault="00C20187" w:rsidP="003804EC">
            <w:pPr>
              <w:spacing w:after="0" w:line="240" w:lineRule="auto"/>
              <w:jc w:val="right"/>
              <w:rPr>
                <w:rFonts w:ascii="Calibri" w:eastAsia="Times New Roman" w:hAnsi="Calibri" w:cs="Calibri"/>
                <w:color w:val="000000"/>
                <w:lang w:eastAsia="de-DE"/>
              </w:rPr>
            </w:pPr>
            <m:oMathPara>
              <m:oMath>
                <m:sSub>
                  <m:sSubPr>
                    <m:ctrlPr>
                      <w:rPr>
                        <w:rFonts w:ascii="Cambria Math" w:eastAsia="Times New Roman" w:hAnsi="Cambria Math" w:cs="Calibri"/>
                        <w:i/>
                        <w:color w:val="000000"/>
                        <w:lang w:eastAsia="de-DE"/>
                      </w:rPr>
                    </m:ctrlPr>
                  </m:sSubPr>
                  <m:e>
                    <m:r>
                      <w:rPr>
                        <w:rFonts w:ascii="Cambria Math" w:eastAsia="Times New Roman" w:hAnsi="Cambria Math" w:cs="Calibri"/>
                        <w:color w:val="000000"/>
                        <w:lang w:eastAsia="de-DE"/>
                      </w:rPr>
                      <m:t>→ f</m:t>
                    </m:r>
                  </m:e>
                  <m:sub>
                    <m:r>
                      <w:rPr>
                        <w:rFonts w:ascii="Cambria Math" w:eastAsia="Times New Roman" w:hAnsi="Cambria Math" w:cs="Calibri"/>
                        <w:color w:val="000000"/>
                        <w:lang w:eastAsia="de-DE"/>
                      </w:rPr>
                      <m:t>ges</m:t>
                    </m:r>
                  </m:sub>
                </m:sSub>
                <m:r>
                  <w:rPr>
                    <w:rFonts w:ascii="Cambria Math" w:eastAsia="Times New Roman" w:hAnsi="Cambria Math" w:cs="Calibri"/>
                    <w:color w:val="000000"/>
                    <w:lang w:eastAsia="de-DE"/>
                  </w:rPr>
                  <m:t>=48,4314…mm</m:t>
                </m:r>
              </m:oMath>
            </m:oMathPara>
          </w:p>
          <w:p w14:paraId="7153828B" w14:textId="77777777" w:rsidR="00B958A6" w:rsidRPr="00B958A6" w:rsidRDefault="00B958A6" w:rsidP="003804EC">
            <w:pPr>
              <w:spacing w:after="0" w:line="240" w:lineRule="auto"/>
              <w:jc w:val="right"/>
              <w:rPr>
                <w:rFonts w:ascii="Calibri" w:eastAsia="Times New Roman" w:hAnsi="Calibri" w:cs="Calibri"/>
                <w:color w:val="000000"/>
                <w:lang w:eastAsia="de-DE"/>
              </w:rPr>
            </w:pPr>
          </w:p>
          <w:p w14:paraId="06AEC9BB" w14:textId="2598F5BE" w:rsidR="00B958A6" w:rsidRPr="001F77BD" w:rsidRDefault="00B958A6" w:rsidP="003804EC">
            <w:pPr>
              <w:spacing w:after="0" w:line="240" w:lineRule="auto"/>
              <w:jc w:val="right"/>
              <w:rPr>
                <w:rFonts w:ascii="Calibri" w:eastAsia="Times New Roman" w:hAnsi="Calibri" w:cs="Calibri"/>
                <w:color w:val="000000"/>
                <w:lang w:eastAsia="de-DE"/>
              </w:rPr>
            </w:pPr>
          </w:p>
        </w:tc>
      </w:tr>
    </w:tbl>
    <w:p w14:paraId="6E33A041" w14:textId="26428E1E" w:rsidR="00F25CF4" w:rsidRDefault="003968D9" w:rsidP="0054255E">
      <w:pPr>
        <w:jc w:val="both"/>
        <w:rPr>
          <w:rFonts w:eastAsiaTheme="minorEastAsia"/>
        </w:rPr>
      </w:pPr>
      <w:r w:rsidRPr="009B4E13">
        <w:rPr>
          <w:color w:val="000000" w:themeColor="text1"/>
        </w:rPr>
        <w:lastRenderedPageBreak/>
        <w:t xml:space="preserve">Da jedoch auch die durch das </w:t>
      </w:r>
      <w:proofErr w:type="spellStart"/>
      <w:r w:rsidRPr="009B4E13">
        <w:rPr>
          <w:color w:val="000000" w:themeColor="text1"/>
        </w:rPr>
        <w:t>Besselverfahren</w:t>
      </w:r>
      <w:proofErr w:type="spellEnd"/>
      <w:r w:rsidRPr="009B4E13">
        <w:rPr>
          <w:color w:val="000000" w:themeColor="text1"/>
        </w:rPr>
        <w:t xml:space="preserve"> Brennweiten Unsicherheiten haben, muss hier eine Fehlerrechnung nach Gauß durchgef</w:t>
      </w:r>
      <w:r w:rsidR="00CE1DBE" w:rsidRPr="009B4E13">
        <w:rPr>
          <w:color w:val="000000" w:themeColor="text1"/>
        </w:rPr>
        <w:t>ü</w:t>
      </w:r>
      <w:r w:rsidRPr="009B4E13">
        <w:rPr>
          <w:color w:val="000000" w:themeColor="text1"/>
        </w:rPr>
        <w:t>hrt werden.</w:t>
      </w:r>
      <w:r w:rsidR="002E705F" w:rsidRPr="009B4E13">
        <w:rPr>
          <w:color w:val="000000" w:themeColor="text1"/>
        </w:rPr>
        <w:t xml:space="preserve"> Dazu verwendet man die Formel (GR.23):</w:t>
      </w:r>
      <w:r w:rsidR="005B7FCF">
        <w:rPr>
          <w:color w:val="000000" w:themeColor="text1"/>
        </w:rPr>
        <w:t xml:space="preserve"> </w:t>
      </w:r>
    </w:p>
    <w:p w14:paraId="21198C6F" w14:textId="77777777" w:rsidR="00F25CF4" w:rsidRPr="00414126" w:rsidRDefault="00F25CF4" w:rsidP="00F25CF4">
      <w:pPr>
        <w:rPr>
          <w:rFonts w:eastAsiaTheme="minorEastAsia"/>
        </w:rPr>
      </w:pPr>
      <m:oMathPara>
        <m:oMath>
          <m:r>
            <w:rPr>
              <w:rFonts w:ascii="Cambria Math" w:eastAsia="Times New Roman" w:hAnsi="Cambria Math" w:cs="Calibri"/>
              <w:color w:val="000000" w:themeColor="text1"/>
              <w:lang w:eastAsia="de-DE"/>
            </w:rPr>
            <m:t>∆</m:t>
          </m:r>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hAnsi="Cambria Math"/>
              <w:color w:val="000000" w:themeColor="text1"/>
            </w:rPr>
            <m:t>=</m:t>
          </m:r>
          <m:rad>
            <m:radPr>
              <m:degHide m:val="1"/>
              <m:ctrlPr>
                <w:rPr>
                  <w:rFonts w:ascii="Cambria Math" w:hAnsi="Cambria Math"/>
                  <w:i/>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ges</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t>
                              </m:r>
                            </m:sub>
                          </m:sSub>
                        </m:den>
                      </m:f>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t>
                          </m:r>
                        </m:sub>
                      </m:sSub>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ges</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2</m:t>
                              </m:r>
                            </m:sub>
                          </m:sSub>
                        </m:den>
                      </m:f>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2</m:t>
                          </m:r>
                        </m:sub>
                      </m:sSub>
                    </m:e>
                  </m:d>
                </m:e>
                <m:sup>
                  <m:r>
                    <w:rPr>
                      <w:rFonts w:ascii="Cambria Math" w:hAnsi="Cambria Math"/>
                    </w:rPr>
                    <m:t>2</m:t>
                  </m:r>
                </m:sup>
              </m:sSup>
            </m:e>
          </m:rad>
        </m:oMath>
      </m:oMathPara>
    </w:p>
    <w:p w14:paraId="6C2D467A" w14:textId="77777777" w:rsidR="00F25CF4" w:rsidRPr="00414126" w:rsidRDefault="00F25CF4" w:rsidP="00F25CF4">
      <w:pPr>
        <w:rPr>
          <w:rFonts w:eastAsiaTheme="minorEastAsia"/>
        </w:rPr>
      </w:pPr>
      <m:oMathPara>
        <m:oMath>
          <m:r>
            <w:rPr>
              <w:rFonts w:ascii="Cambria Math" w:eastAsia="Times New Roman" w:hAnsi="Cambria Math" w:cs="Calibri"/>
              <w:color w:val="000000" w:themeColor="text1"/>
              <w:lang w:eastAsia="de-DE"/>
            </w:rPr>
            <m:t>∆</m:t>
          </m:r>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hAnsi="Cambria Math"/>
              <w:color w:val="000000" w:themeColor="text1"/>
            </w:rPr>
            <m:t>=</m:t>
          </m:r>
          <m:rad>
            <m:radPr>
              <m:degHide m:val="1"/>
              <m:ctrlPr>
                <w:rPr>
                  <w:rFonts w:ascii="Cambria Math" w:hAnsi="Cambria Math"/>
                  <w:i/>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f</m:t>
                                  </m:r>
                                </m:e>
                                <m:sub>
                                  <m:r>
                                    <w:rPr>
                                      <w:rFonts w:ascii="Cambria Math" w:hAnsi="Cambria Math"/>
                                    </w:rPr>
                                    <m:t>2</m:t>
                                  </m:r>
                                </m:sub>
                              </m:sSub>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l</m:t>
                          </m:r>
                        </m:num>
                        <m:den>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+l)</m:t>
                              </m:r>
                            </m:e>
                            <m:sup>
                              <m:r>
                                <w:rPr>
                                  <w:rFonts w:ascii="Cambria Math" w:hAnsi="Cambria Math"/>
                                </w:rPr>
                                <m:t>2</m:t>
                              </m:r>
                            </m:sup>
                          </m:sSup>
                        </m:den>
                      </m:f>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t>
                          </m:r>
                        </m:sub>
                      </m:sSub>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f</m:t>
                                  </m:r>
                                </m:e>
                                <m:sub>
                                  <m:r>
                                    <w:rPr>
                                      <w:rFonts w:ascii="Cambria Math" w:hAnsi="Cambria Math"/>
                                    </w:rPr>
                                    <m:t>1</m:t>
                                  </m:r>
                                </m:sub>
                              </m:sSub>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l</m:t>
                          </m:r>
                        </m:num>
                        <m:den>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+l)</m:t>
                              </m:r>
                            </m:e>
                            <m:sup>
                              <m:r>
                                <w:rPr>
                                  <w:rFonts w:ascii="Cambria Math" w:hAnsi="Cambria Math"/>
                                </w:rPr>
                                <m:t>2</m:t>
                              </m:r>
                            </m:sup>
                          </m:sSup>
                        </m:den>
                      </m:f>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2</m:t>
                          </m:r>
                        </m:sub>
                      </m:sSub>
                    </m:e>
                  </m:d>
                </m:e>
                <m:sup>
                  <m:r>
                    <w:rPr>
                      <w:rFonts w:ascii="Cambria Math" w:hAnsi="Cambria Math"/>
                    </w:rPr>
                    <m:t>2</m:t>
                  </m:r>
                </m:sup>
              </m:sSup>
            </m:e>
          </m:rad>
        </m:oMath>
      </m:oMathPara>
    </w:p>
    <w:p w14:paraId="1FF5B374" w14:textId="77777777" w:rsidR="00F25CF4" w:rsidRPr="00662D57" w:rsidRDefault="00F25CF4" w:rsidP="00F25CF4">
      <w:pPr>
        <w:rPr>
          <w:rFonts w:eastAsiaTheme="minorEastAsia"/>
        </w:rPr>
      </w:pPr>
      <m:oMathPara>
        <m:oMath>
          <m:r>
            <w:rPr>
              <w:rFonts w:ascii="Cambria Math" w:eastAsia="Times New Roman" w:hAnsi="Cambria Math" w:cs="Calibri"/>
              <w:color w:val="000000" w:themeColor="text1"/>
              <w:lang w:eastAsia="de-DE"/>
            </w:rPr>
            <m:t>∆</m:t>
          </m:r>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hAnsi="Cambria Math"/>
              <w:color w:val="000000" w:themeColor="text1"/>
            </w:rPr>
            <m:t xml:space="preserve">= </m:t>
          </m:r>
          <m:rad>
            <m:radPr>
              <m:degHide m:val="1"/>
              <m:ctrlPr>
                <w:rPr>
                  <w:rFonts w:ascii="Cambria Math" w:hAnsi="Cambria Math"/>
                  <w:i/>
                  <w:color w:val="000000" w:themeColor="text1"/>
                </w:rPr>
              </m:ctrlPr>
            </m:radPr>
            <m:deg/>
            <m:e>
              <m:r>
                <w:rPr>
                  <w:rFonts w:ascii="Cambria Math" w:hAnsi="Cambria Math"/>
                  <w:color w:val="000000" w:themeColor="text1"/>
                </w:rPr>
                <m:t>(4,256…*</m:t>
              </m:r>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-3</m:t>
                  </m:r>
                </m:sup>
              </m:sSup>
              <m:r>
                <w:rPr>
                  <w:rFonts w:ascii="Cambria Math" w:hAnsi="Cambria Math"/>
                  <w:color w:val="000000" w:themeColor="text1"/>
                </w:rPr>
                <m:t>mm+7,905…mm</m:t>
              </m:r>
            </m:e>
          </m:rad>
          <m:r>
            <w:rPr>
              <w:rFonts w:ascii="Cambria Math" w:eastAsiaTheme="minorEastAsia" w:hAnsi="Cambria Math"/>
              <w:color w:val="000000" w:themeColor="text1"/>
            </w:rPr>
            <m:t>=2,81…mm</m:t>
          </m:r>
        </m:oMath>
      </m:oMathPara>
    </w:p>
    <w:p w14:paraId="29957D3D" w14:textId="528D0910" w:rsidR="009E69E9" w:rsidRDefault="0054255E" w:rsidP="00F25827">
      <w:pPr>
        <w:jc w:val="both"/>
        <w:rPr>
          <w:rFonts w:eastAsiaTheme="minorEastAsia"/>
        </w:rPr>
      </w:pPr>
      <w:r>
        <w:rPr>
          <w:rFonts w:eastAsiaTheme="minorEastAsia"/>
        </w:rPr>
        <w:t xml:space="preserve">Somit </w:t>
      </w:r>
      <w:r w:rsidR="009E69E9">
        <w:rPr>
          <w:rFonts w:eastAsiaTheme="minorEastAsia"/>
        </w:rPr>
        <w:t xml:space="preserve">beträgt die theoretisch errechnete Gesamtbrennweite: </w:t>
      </w:r>
    </w:p>
    <w:p w14:paraId="00A2821C" w14:textId="003AA070" w:rsidR="009E69E9" w:rsidRPr="00EB7D2F" w:rsidRDefault="009E69E9" w:rsidP="009E69E9">
      <w:pPr>
        <w:rPr>
          <w:rFonts w:eastAsiaTheme="minorEastAsia"/>
          <w:i/>
          <w:iCs/>
          <w:color w:val="000000" w:themeColor="text1"/>
        </w:rPr>
      </w:pPr>
      <w:r w:rsidRPr="00EB7D2F">
        <w:rPr>
          <w:i/>
          <w:iCs/>
          <w:color w:val="000000" w:themeColor="text1"/>
        </w:rPr>
        <w:t xml:space="preserve">Tabelle 10: Berechnete Brennweite </w:t>
      </w:r>
      <w:proofErr w:type="spellStart"/>
      <w:r w:rsidRPr="00EB7D2F">
        <w:rPr>
          <w:i/>
          <w:iCs/>
          <w:color w:val="000000" w:themeColor="text1"/>
        </w:rPr>
        <w:t>fges</w:t>
      </w:r>
      <w:proofErr w:type="spellEnd"/>
      <w:r w:rsidRPr="00EB7D2F">
        <w:rPr>
          <w:i/>
          <w:iCs/>
          <w:color w:val="000000" w:themeColor="text1"/>
        </w:rPr>
        <w:t xml:space="preserve"> mit Messunsicherheit </w:t>
      </w:r>
      <m:oMath>
        <m:r>
          <w:rPr>
            <w:rFonts w:ascii="Cambria Math" w:hAnsi="Cambria Math"/>
            <w:color w:val="000000" w:themeColor="text1"/>
          </w:rPr>
          <m:t>∆f</m:t>
        </m:r>
      </m:oMath>
      <w:r w:rsidRPr="00EB7D2F">
        <w:rPr>
          <w:rFonts w:eastAsiaTheme="minorEastAsia"/>
          <w:i/>
          <w:iCs/>
          <w:color w:val="000000" w:themeColor="text1"/>
        </w:rPr>
        <w:t xml:space="preserve"> in mm</w:t>
      </w:r>
      <w:r>
        <w:rPr>
          <w:rFonts w:eastAsiaTheme="minorEastAsia"/>
          <w:i/>
          <w:iCs/>
          <w:color w:val="000000" w:themeColor="text1"/>
        </w:rPr>
        <w:t xml:space="preserve"> mit der Theorie</w:t>
      </w:r>
    </w:p>
    <w:tbl>
      <w:tblPr>
        <w:tblStyle w:val="TabellemithellemGitternetz"/>
        <w:tblW w:w="9493" w:type="dxa"/>
        <w:tblLayout w:type="fixed"/>
        <w:tblLook w:val="0680" w:firstRow="0" w:lastRow="0" w:firstColumn="1" w:lastColumn="0" w:noHBand="1" w:noVBand="1"/>
      </w:tblPr>
      <w:tblGrid>
        <w:gridCol w:w="2263"/>
        <w:gridCol w:w="4678"/>
        <w:gridCol w:w="2552"/>
      </w:tblGrid>
      <w:tr w:rsidR="009E69E9" w:rsidRPr="009B4E13" w14:paraId="038F69C4" w14:textId="77777777" w:rsidTr="002D2ACE">
        <w:trPr>
          <w:trHeight w:val="300"/>
        </w:trPr>
        <w:tc>
          <w:tcPr>
            <w:tcW w:w="2263" w:type="dxa"/>
          </w:tcPr>
          <w:p w14:paraId="75661B26" w14:textId="77777777" w:rsidR="009E69E9" w:rsidRPr="009B4E13" w:rsidRDefault="009E69E9" w:rsidP="002D2ACE">
            <w:pPr>
              <w:rPr>
                <w:b/>
                <w:bCs/>
                <w:color w:val="000000" w:themeColor="text1"/>
              </w:rPr>
            </w:pPr>
            <w:r w:rsidRPr="009B4E13">
              <w:rPr>
                <w:b/>
                <w:bCs/>
                <w:color w:val="000000" w:themeColor="text1"/>
              </w:rPr>
              <w:t>Linsen Nr.</w:t>
            </w:r>
          </w:p>
        </w:tc>
        <w:tc>
          <w:tcPr>
            <w:tcW w:w="4678" w:type="dxa"/>
          </w:tcPr>
          <w:p w14:paraId="692C7CBC" w14:textId="77777777" w:rsidR="009E69E9" w:rsidRPr="009B4E13" w:rsidRDefault="009E69E9" w:rsidP="002D2ACE">
            <w:pPr>
              <w:rPr>
                <w:b/>
                <w:bCs/>
                <w:color w:val="000000" w:themeColor="text1"/>
              </w:rPr>
            </w:pPr>
            <w:r w:rsidRPr="009B4E13">
              <w:rPr>
                <w:b/>
                <w:bCs/>
                <w:color w:val="000000" w:themeColor="text1"/>
              </w:rPr>
              <w:t xml:space="preserve">Brennweite </w:t>
            </w:r>
            <w:proofErr w:type="spellStart"/>
            <w:r w:rsidRPr="009B4E13">
              <w:rPr>
                <w:b/>
                <w:bCs/>
                <w:color w:val="000000" w:themeColor="text1"/>
              </w:rPr>
              <w:t>fges</w:t>
            </w:r>
            <w:proofErr w:type="spellEnd"/>
            <w:r w:rsidRPr="009B4E13">
              <w:rPr>
                <w:b/>
                <w:bCs/>
                <w:color w:val="000000" w:themeColor="text1"/>
              </w:rPr>
              <w:t xml:space="preserve"> mit Messunsicherheit </w:t>
            </w:r>
            <m:oMath>
              <m:r>
                <m:rPr>
                  <m:sty m:val="bi"/>
                </m:rPr>
                <w:rPr>
                  <w:rFonts w:ascii="Cambria Math" w:hAnsi="Cambria Math"/>
                  <w:color w:val="000000" w:themeColor="text1"/>
                </w:rPr>
                <m:t>∆f</m:t>
              </m:r>
            </m:oMath>
            <w:r w:rsidRPr="009B4E13">
              <w:rPr>
                <w:rFonts w:eastAsiaTheme="minorEastAsia"/>
                <w:b/>
                <w:bCs/>
                <w:color w:val="000000" w:themeColor="text1"/>
              </w:rPr>
              <w:t xml:space="preserve"> in mm</w:t>
            </w:r>
          </w:p>
        </w:tc>
        <w:tc>
          <w:tcPr>
            <w:tcW w:w="2552" w:type="dxa"/>
          </w:tcPr>
          <w:p w14:paraId="6ABA2E4F" w14:textId="77777777" w:rsidR="009E69E9" w:rsidRPr="009B4E13" w:rsidRDefault="009E69E9" w:rsidP="002D2ACE">
            <w:pPr>
              <w:rPr>
                <w:b/>
                <w:bCs/>
                <w:color w:val="000000" w:themeColor="text1"/>
              </w:rPr>
            </w:pPr>
            <w:r>
              <w:rPr>
                <w:b/>
                <w:bCs/>
              </w:rPr>
              <w:t>Relatives Ergebnis in mm</w:t>
            </w:r>
          </w:p>
        </w:tc>
      </w:tr>
      <w:tr w:rsidR="009E69E9" w:rsidRPr="009B4E13" w14:paraId="5DECB83A" w14:textId="77777777" w:rsidTr="002D2ACE">
        <w:trPr>
          <w:trHeight w:val="300"/>
        </w:trPr>
        <w:tc>
          <w:tcPr>
            <w:tcW w:w="2263" w:type="dxa"/>
          </w:tcPr>
          <w:p w14:paraId="2FD9283F" w14:textId="77777777" w:rsidR="009E69E9" w:rsidRPr="009B4E13" w:rsidRDefault="009E69E9" w:rsidP="002D2ACE">
            <w:pPr>
              <w:rPr>
                <w:color w:val="000000" w:themeColor="text1"/>
              </w:rPr>
            </w:pPr>
            <w:r w:rsidRPr="009B4E13">
              <w:rPr>
                <w:color w:val="000000" w:themeColor="text1"/>
              </w:rPr>
              <w:t>(a)</w:t>
            </w:r>
          </w:p>
        </w:tc>
        <w:tc>
          <w:tcPr>
            <w:tcW w:w="4678" w:type="dxa"/>
          </w:tcPr>
          <w:p w14:paraId="38E9BA86" w14:textId="3625A1EA" w:rsidR="009E69E9" w:rsidRPr="009B4E13" w:rsidRDefault="009E69E9" w:rsidP="002D2ACE">
            <w:pPr>
              <w:rPr>
                <w:color w:val="000000" w:themeColor="text1"/>
              </w:rPr>
            </w:pPr>
            <m:oMathPara>
              <m:oMathParaPr>
                <m:jc m:val="left"/>
              </m:oMathParaPr>
              <m:oMath>
                <m:r>
                  <w:rPr>
                    <w:rFonts w:ascii="Cambria Math" w:hAnsi="Cambria Math"/>
                    <w:color w:val="000000" w:themeColor="text1"/>
                  </w:rPr>
                  <m:t>(48,4±2,9)</m:t>
                </m:r>
              </m:oMath>
            </m:oMathPara>
          </w:p>
        </w:tc>
        <w:tc>
          <w:tcPr>
            <w:tcW w:w="2552" w:type="dxa"/>
          </w:tcPr>
          <w:p w14:paraId="79A58503" w14:textId="7303886A" w:rsidR="009E69E9" w:rsidRDefault="009E69E9" w:rsidP="002D2ACE">
            <w:pPr>
              <w:rPr>
                <w:rFonts w:ascii="Arial" w:eastAsia="Arial" w:hAnsi="Arial" w:cs="Arial"/>
                <w:color w:val="000000" w:themeColor="text1"/>
              </w:rPr>
            </w:pPr>
            <m:oMathPara>
              <m:oMath>
                <m:r>
                  <w:rPr>
                    <w:rFonts w:ascii="Cambria Math" w:hAnsi="Cambria Math"/>
                  </w:rPr>
                  <m:t>48,4(1±6,0%)</m:t>
                </m:r>
              </m:oMath>
            </m:oMathPara>
          </w:p>
        </w:tc>
      </w:tr>
    </w:tbl>
    <w:p w14:paraId="375DE4FC" w14:textId="77777777" w:rsidR="009E69E9" w:rsidRDefault="009E69E9" w:rsidP="00F25827">
      <w:pPr>
        <w:jc w:val="both"/>
        <w:rPr>
          <w:rFonts w:eastAsiaTheme="minorEastAsia"/>
        </w:rPr>
      </w:pPr>
    </w:p>
    <w:p w14:paraId="769E97A3" w14:textId="1FF8024F" w:rsidR="007F1D78" w:rsidRDefault="00946FE2" w:rsidP="007F1D78">
      <w:pPr>
        <w:jc w:val="both"/>
        <w:rPr>
          <w:rFonts w:eastAsiaTheme="minorEastAsia"/>
        </w:rPr>
      </w:pPr>
      <w:r>
        <w:rPr>
          <w:rFonts w:eastAsiaTheme="minorEastAsia"/>
        </w:rPr>
        <w:t xml:space="preserve">Durch das </w:t>
      </w:r>
      <w:proofErr w:type="spellStart"/>
      <w:r>
        <w:rPr>
          <w:rFonts w:eastAsiaTheme="minorEastAsia"/>
        </w:rPr>
        <w:t>Besselverfahren</w:t>
      </w:r>
      <w:proofErr w:type="spellEnd"/>
      <w:r>
        <w:rPr>
          <w:rFonts w:eastAsiaTheme="minorEastAsia"/>
        </w:rPr>
        <w:t xml:space="preserve"> lassen sich folgende Gesamtbrennweiten der kombinierten Linsen ausrechnen</w:t>
      </w:r>
      <w:r w:rsidR="00526E9B">
        <w:rPr>
          <w:rFonts w:eastAsiaTheme="minorEastAsia"/>
        </w:rPr>
        <w:t xml:space="preserve"> (OA.10)</w:t>
      </w:r>
      <w:r>
        <w:rPr>
          <w:rFonts w:eastAsiaTheme="minorEastAsia"/>
        </w:rPr>
        <w:t>:</w:t>
      </w:r>
      <w:r w:rsidR="007F1D78" w:rsidRPr="007F1D78">
        <w:rPr>
          <w:rFonts w:eastAsiaTheme="minorEastAsia"/>
        </w:rPr>
        <w:t xml:space="preserve"> </w:t>
      </w:r>
      <w:r w:rsidR="00E32583">
        <w:rPr>
          <w:rFonts w:eastAsiaTheme="minorEastAsia"/>
        </w:rPr>
        <w:t>(wie in 3.3.2.)</w:t>
      </w:r>
    </w:p>
    <w:p w14:paraId="0E1D9CEB" w14:textId="49DD6AB5" w:rsidR="00F25CF4" w:rsidRDefault="007F1D78" w:rsidP="00F25827">
      <w:pPr>
        <w:jc w:val="both"/>
        <w:rPr>
          <w:rFonts w:eastAsiaTheme="minorEastAsia"/>
        </w:rPr>
      </w:pPr>
      <w:r>
        <w:rPr>
          <w:rFonts w:eastAsiaTheme="minorEastAsia"/>
        </w:rPr>
        <w:t>Mit den Werten aus Tabelle 9 ergibt sich:</w:t>
      </w:r>
    </w:p>
    <w:p w14:paraId="7546AF07" w14:textId="21228AA9" w:rsidR="00946FE2" w:rsidRDefault="00C20187" w:rsidP="00F25827">
      <w:pPr>
        <w:jc w:val="both"/>
        <w:rPr>
          <w:rFonts w:eastAsiaTheme="minorEastAsia"/>
        </w:rPr>
      </w:pPr>
      <m:oMathPara>
        <m:oMath>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eastAsia="Times New Roman" w:hAnsi="Cambria Math" w:cs="Calibri"/>
              <w:color w:val="000000" w:themeColor="text1"/>
              <w:lang w:eastAsia="de-DE"/>
            </w:rPr>
            <m:t>=</m:t>
          </m:r>
          <m:f>
            <m:fPr>
              <m:ctrlPr>
                <w:rPr>
                  <w:rFonts w:ascii="Cambria Math" w:eastAsia="Times New Roman" w:hAnsi="Cambria Math" w:cs="Calibri"/>
                  <w:i/>
                  <w:color w:val="000000" w:themeColor="text1"/>
                  <w:lang w:eastAsia="de-DE"/>
                </w:rPr>
              </m:ctrlPr>
            </m:fPr>
            <m:num>
              <m:sSup>
                <m:sSupPr>
                  <m:ctrlPr>
                    <w:rPr>
                      <w:rFonts w:ascii="Cambria Math" w:eastAsia="Times New Roman" w:hAnsi="Cambria Math" w:cs="Calibri"/>
                      <w:i/>
                      <w:color w:val="000000" w:themeColor="text1"/>
                      <w:lang w:eastAsia="de-DE"/>
                    </w:rPr>
                  </m:ctrlPr>
                </m:sSupPr>
                <m:e>
                  <m:r>
                    <w:rPr>
                      <w:rFonts w:ascii="Cambria Math" w:eastAsia="Times New Roman" w:hAnsi="Cambria Math" w:cs="Calibri"/>
                      <w:color w:val="000000" w:themeColor="text1"/>
                      <w:lang w:eastAsia="de-DE"/>
                    </w:rPr>
                    <m:t>d</m:t>
                  </m:r>
                </m:e>
                <m:sup>
                  <m:r>
                    <w:rPr>
                      <w:rFonts w:ascii="Cambria Math" w:eastAsia="Times New Roman" w:hAnsi="Cambria Math" w:cs="Calibri"/>
                      <w:color w:val="000000" w:themeColor="text1"/>
                      <w:lang w:eastAsia="de-DE"/>
                    </w:rPr>
                    <m:t>2</m:t>
                  </m:r>
                </m:sup>
              </m:sSup>
              <m:r>
                <w:rPr>
                  <w:rFonts w:ascii="Cambria Math" w:eastAsia="Times New Roman" w:hAnsi="Cambria Math" w:cs="Calibri"/>
                  <w:color w:val="000000" w:themeColor="text1"/>
                  <w:lang w:eastAsia="de-DE"/>
                </w:rPr>
                <m:t>-</m:t>
              </m:r>
              <m:sSup>
                <m:sSupPr>
                  <m:ctrlPr>
                    <w:rPr>
                      <w:rFonts w:ascii="Cambria Math" w:eastAsia="Times New Roman" w:hAnsi="Cambria Math" w:cs="Calibri"/>
                      <w:i/>
                      <w:color w:val="000000" w:themeColor="text1"/>
                      <w:lang w:eastAsia="de-DE"/>
                    </w:rPr>
                  </m:ctrlPr>
                </m:sSupPr>
                <m:e>
                  <m:r>
                    <w:rPr>
                      <w:rFonts w:ascii="Cambria Math" w:eastAsia="Times New Roman" w:hAnsi="Cambria Math" w:cs="Calibri"/>
                      <w:color w:val="000000" w:themeColor="text1"/>
                      <w:lang w:eastAsia="de-DE"/>
                    </w:rPr>
                    <m:t>e</m:t>
                  </m:r>
                </m:e>
                <m:sup>
                  <m:r>
                    <w:rPr>
                      <w:rFonts w:ascii="Cambria Math" w:eastAsia="Times New Roman" w:hAnsi="Cambria Math" w:cs="Calibri"/>
                      <w:color w:val="000000" w:themeColor="text1"/>
                      <w:lang w:eastAsia="de-DE"/>
                    </w:rPr>
                    <m:t>2</m:t>
                  </m:r>
                </m:sup>
              </m:sSup>
            </m:num>
            <m:den>
              <m:r>
                <w:rPr>
                  <w:rFonts w:ascii="Cambria Math" w:eastAsia="Times New Roman" w:hAnsi="Cambria Math" w:cs="Calibri"/>
                  <w:color w:val="000000" w:themeColor="text1"/>
                  <w:lang w:eastAsia="de-DE"/>
                </w:rPr>
                <m:t>4*d</m:t>
              </m:r>
            </m:den>
          </m:f>
          <m:r>
            <w:rPr>
              <w:rFonts w:ascii="Cambria Math" w:eastAsia="Times New Roman" w:hAnsi="Cambria Math" w:cs="Calibri"/>
              <w:color w:val="000000" w:themeColor="text1"/>
              <w:lang w:eastAsia="de-DE"/>
            </w:rPr>
            <m:t>=</m:t>
          </m:r>
          <m:f>
            <m:fPr>
              <m:ctrlPr>
                <w:rPr>
                  <w:rFonts w:ascii="Cambria Math" w:eastAsia="Times New Roman" w:hAnsi="Cambria Math" w:cs="Calibri"/>
                  <w:i/>
                  <w:color w:val="000000" w:themeColor="text1"/>
                  <w:lang w:eastAsia="de-DE"/>
                </w:rPr>
              </m:ctrlPr>
            </m:fPr>
            <m:num>
              <m:sSup>
                <m:sSupPr>
                  <m:ctrlPr>
                    <w:rPr>
                      <w:rFonts w:ascii="Cambria Math" w:eastAsia="Times New Roman" w:hAnsi="Cambria Math" w:cs="Calibri"/>
                      <w:i/>
                      <w:color w:val="000000" w:themeColor="text1"/>
                      <w:lang w:eastAsia="de-DE"/>
                    </w:rPr>
                  </m:ctrlPr>
                </m:sSupPr>
                <m:e>
                  <m:r>
                    <w:rPr>
                      <w:rFonts w:ascii="Cambria Math" w:eastAsia="Times New Roman" w:hAnsi="Cambria Math" w:cs="Calibri"/>
                      <w:color w:val="000000" w:themeColor="text1"/>
                      <w:lang w:eastAsia="de-DE"/>
                    </w:rPr>
                    <m:t>(260mm)</m:t>
                  </m:r>
                </m:e>
                <m:sup>
                  <m:r>
                    <w:rPr>
                      <w:rFonts w:ascii="Cambria Math" w:eastAsia="Times New Roman" w:hAnsi="Cambria Math" w:cs="Calibri"/>
                      <w:color w:val="000000" w:themeColor="text1"/>
                      <w:lang w:eastAsia="de-DE"/>
                    </w:rPr>
                    <m:t>2</m:t>
                  </m:r>
                </m:sup>
              </m:sSup>
              <m:r>
                <w:rPr>
                  <w:rFonts w:ascii="Cambria Math" w:eastAsia="Times New Roman" w:hAnsi="Cambria Math" w:cs="Calibri"/>
                  <w:color w:val="000000" w:themeColor="text1"/>
                  <w:lang w:eastAsia="de-DE"/>
                </w:rPr>
                <m:t>-</m:t>
              </m:r>
              <m:sSup>
                <m:sSupPr>
                  <m:ctrlPr>
                    <w:rPr>
                      <w:rFonts w:ascii="Cambria Math" w:eastAsia="Times New Roman" w:hAnsi="Cambria Math" w:cs="Calibri"/>
                      <w:i/>
                      <w:color w:val="000000" w:themeColor="text1"/>
                      <w:lang w:eastAsia="de-DE"/>
                    </w:rPr>
                  </m:ctrlPr>
                </m:sSupPr>
                <m:e>
                  <m:r>
                    <w:rPr>
                      <w:rFonts w:ascii="Cambria Math" w:eastAsia="Times New Roman" w:hAnsi="Cambria Math" w:cs="Calibri"/>
                      <w:color w:val="000000" w:themeColor="text1"/>
                      <w:lang w:eastAsia="de-DE"/>
                    </w:rPr>
                    <m:t>(115mm)</m:t>
                  </m:r>
                </m:e>
                <m:sup>
                  <m:r>
                    <w:rPr>
                      <w:rFonts w:ascii="Cambria Math" w:eastAsia="Times New Roman" w:hAnsi="Cambria Math" w:cs="Calibri"/>
                      <w:color w:val="000000" w:themeColor="text1"/>
                      <w:lang w:eastAsia="de-DE"/>
                    </w:rPr>
                    <m:t>2</m:t>
                  </m:r>
                </m:sup>
              </m:sSup>
            </m:num>
            <m:den>
              <m:r>
                <w:rPr>
                  <w:rFonts w:ascii="Cambria Math" w:eastAsia="Times New Roman" w:hAnsi="Cambria Math" w:cs="Calibri"/>
                  <w:color w:val="000000" w:themeColor="text1"/>
                  <w:lang w:eastAsia="de-DE"/>
                </w:rPr>
                <m:t>4*260mm</m:t>
              </m:r>
            </m:den>
          </m:f>
          <m:r>
            <w:rPr>
              <w:rFonts w:ascii="Cambria Math" w:eastAsiaTheme="minorEastAsia" w:hAnsi="Cambria Math"/>
              <w:color w:val="000000" w:themeColor="text1"/>
              <w:lang w:eastAsia="de-DE"/>
            </w:rPr>
            <m:t>=52,28…mm</m:t>
          </m:r>
        </m:oMath>
      </m:oMathPara>
    </w:p>
    <w:p w14:paraId="01D31568" w14:textId="02BE49CB" w:rsidR="00F25827" w:rsidRDefault="0054255E" w:rsidP="0054255E">
      <w:pPr>
        <w:jc w:val="center"/>
        <w:rPr>
          <w:rFonts w:eastAsiaTheme="minorEastAsia"/>
        </w:rPr>
      </w:pPr>
      <m:oMath>
        <m:r>
          <w:rPr>
            <w:rFonts w:ascii="Cambria Math" w:eastAsia="Times New Roman" w:hAnsi="Cambria Math" w:cs="Calibri"/>
            <w:color w:val="000000" w:themeColor="text1"/>
            <w:lang w:eastAsia="de-DE"/>
          </w:rPr>
          <m:t>∆</m:t>
        </m:r>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hAnsi="Cambria Math"/>
          </w:rPr>
          <m:t>=|</m:t>
        </m:r>
        <m:f>
          <m:fPr>
            <m:ctrlPr>
              <w:rPr>
                <w:rFonts w:ascii="Cambria Math" w:hAnsi="Cambria Math"/>
                <w:i/>
              </w:rPr>
            </m:ctrlPr>
          </m:fPr>
          <m:num>
            <m:r>
              <w:rPr>
                <w:rFonts w:ascii="Cambria Math" w:hAnsi="Cambria Math"/>
              </w:rPr>
              <m:t>e</m:t>
            </m:r>
          </m:num>
          <m:den>
            <m:r>
              <w:rPr>
                <w:rFonts w:ascii="Cambria Math" w:hAnsi="Cambria Math"/>
              </w:rPr>
              <m:t>2*d</m:t>
            </m:r>
          </m:den>
        </m:f>
        <m:r>
          <w:rPr>
            <w:rFonts w:ascii="Cambria Math" w:hAnsi="Cambria Math"/>
          </w:rPr>
          <m:t>*∆e|</m:t>
        </m:r>
      </m:oMath>
      <w:r>
        <w:rPr>
          <w:rFonts w:eastAsiaTheme="minorEastAsia"/>
        </w:rPr>
        <w:t xml:space="preserve"> </w:t>
      </w:r>
    </w:p>
    <w:p w14:paraId="1288D432" w14:textId="5BF2FA25" w:rsidR="00A3725E" w:rsidRDefault="00A3725E" w:rsidP="005B7FCF">
      <w:pPr>
        <w:jc w:val="center"/>
      </w:pPr>
      <m:oMathPara>
        <m:oMath>
          <m:r>
            <w:rPr>
              <w:rFonts w:ascii="Cambria Math" w:eastAsia="Times New Roman" w:hAnsi="Cambria Math" w:cs="Calibri"/>
              <w:color w:val="000000" w:themeColor="text1"/>
              <w:lang w:eastAsia="de-DE"/>
            </w:rPr>
            <m:t>∆</m:t>
          </m:r>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115mm</m:t>
                  </m:r>
                </m:num>
                <m:den>
                  <m:r>
                    <w:rPr>
                      <w:rFonts w:ascii="Cambria Math" w:hAnsi="Cambria Math"/>
                    </w:rPr>
                    <m:t>2*260mm</m:t>
                  </m:r>
                </m:den>
              </m:f>
              <m:r>
                <w:rPr>
                  <w:rFonts w:ascii="Cambria Math" w:hAnsi="Cambria Math"/>
                </w:rPr>
                <m:t>*15mm</m:t>
              </m:r>
            </m:e>
          </m:d>
          <m:r>
            <w:rPr>
              <w:rFonts w:ascii="Cambria Math" w:eastAsiaTheme="minorEastAsia" w:hAnsi="Cambria Math"/>
            </w:rPr>
            <m:t>=3,31…mm</m:t>
          </m:r>
        </m:oMath>
      </m:oMathPara>
    </w:p>
    <w:p w14:paraId="7790F5E7" w14:textId="77777777" w:rsidR="00662D57" w:rsidRPr="00EB7D2F" w:rsidRDefault="00662D57" w:rsidP="002E705F">
      <w:pPr>
        <w:spacing w:after="0" w:line="240" w:lineRule="auto"/>
        <w:rPr>
          <w:rFonts w:eastAsiaTheme="minorEastAsia"/>
          <w:color w:val="000000" w:themeColor="text1"/>
          <w:lang w:eastAsia="de-DE"/>
        </w:rPr>
      </w:pPr>
    </w:p>
    <w:p w14:paraId="159D5500" w14:textId="25CD6DCB" w:rsidR="00EB7D2F" w:rsidRDefault="001F17D9" w:rsidP="002E705F">
      <w:pPr>
        <w:spacing w:after="0" w:line="240" w:lineRule="auto"/>
        <w:rPr>
          <w:rFonts w:eastAsiaTheme="minorEastAsia"/>
          <w:color w:val="000000" w:themeColor="text1"/>
          <w:lang w:eastAsia="de-DE"/>
        </w:rPr>
      </w:pPr>
      <w:r>
        <w:rPr>
          <w:rFonts w:eastAsiaTheme="minorEastAsia"/>
          <w:color w:val="000000" w:themeColor="text1"/>
          <w:lang w:eastAsia="de-DE"/>
        </w:rPr>
        <w:t xml:space="preserve">Als Ergebnis des </w:t>
      </w:r>
      <w:proofErr w:type="spellStart"/>
      <w:r>
        <w:rPr>
          <w:rFonts w:eastAsiaTheme="minorEastAsia"/>
          <w:color w:val="000000" w:themeColor="text1"/>
          <w:lang w:eastAsia="de-DE"/>
        </w:rPr>
        <w:t>Besselverfahren</w:t>
      </w:r>
      <w:proofErr w:type="spellEnd"/>
      <w:r>
        <w:rPr>
          <w:rFonts w:eastAsiaTheme="minorEastAsia"/>
          <w:color w:val="000000" w:themeColor="text1"/>
          <w:lang w:eastAsia="de-DE"/>
        </w:rPr>
        <w:t xml:space="preserve"> ergibt sich eine Gesamtbrennweite</w:t>
      </w:r>
      <w:r w:rsidRPr="001F17D9">
        <w:rPr>
          <w:rFonts w:eastAsiaTheme="minorEastAsia"/>
          <w:color w:val="000000" w:themeColor="text1"/>
          <w:lang w:eastAsia="de-DE"/>
        </w:rPr>
        <w:t xml:space="preserve"> </w:t>
      </w:r>
      <w:r>
        <w:rPr>
          <w:rFonts w:eastAsiaTheme="minorEastAsia"/>
          <w:color w:val="000000" w:themeColor="text1"/>
          <w:lang w:eastAsia="de-DE"/>
        </w:rPr>
        <w:t xml:space="preserve">mit der Messunsicherheit: </w:t>
      </w:r>
    </w:p>
    <w:p w14:paraId="2EF721A4" w14:textId="77777777" w:rsidR="001F17D9" w:rsidRPr="009B4E13" w:rsidRDefault="001F17D9" w:rsidP="002E705F">
      <w:pPr>
        <w:spacing w:after="0" w:line="240" w:lineRule="auto"/>
        <w:rPr>
          <w:rFonts w:eastAsiaTheme="minorEastAsia"/>
          <w:color w:val="000000" w:themeColor="text1"/>
          <w:lang w:eastAsia="de-DE"/>
        </w:rPr>
      </w:pPr>
    </w:p>
    <w:p w14:paraId="066FE9DC" w14:textId="5CC64377" w:rsidR="009D0756" w:rsidRDefault="00C20187" w:rsidP="00C561C2">
      <m:oMath>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eastAsia="Times New Roman" w:hAnsi="Cambria Math" w:cs="Calibri"/>
            <w:color w:val="000000" w:themeColor="text1"/>
            <w:lang w:eastAsia="de-DE"/>
          </w:rPr>
          <m:t>=</m:t>
        </m:r>
        <m:d>
          <m:dPr>
            <m:ctrlPr>
              <w:rPr>
                <w:rFonts w:ascii="Cambria Math" w:eastAsia="Times New Roman" w:hAnsi="Cambria Math" w:cs="Calibri"/>
                <w:i/>
                <w:color w:val="000000" w:themeColor="text1"/>
                <w:lang w:eastAsia="de-DE"/>
              </w:rPr>
            </m:ctrlPr>
          </m:dPr>
          <m:e>
            <m:r>
              <w:rPr>
                <w:rFonts w:ascii="Cambria Math" w:eastAsia="Times New Roman" w:hAnsi="Cambria Math" w:cs="Calibri"/>
                <w:color w:val="000000" w:themeColor="text1"/>
                <w:lang w:eastAsia="de-DE"/>
              </w:rPr>
              <m:t>52±4</m:t>
            </m:r>
          </m:e>
        </m:d>
        <m:r>
          <w:rPr>
            <w:rFonts w:ascii="Cambria Math" w:eastAsia="Times New Roman" w:hAnsi="Cambria Math" w:cs="Calibri"/>
            <w:color w:val="000000" w:themeColor="text1"/>
            <w:lang w:eastAsia="de-DE"/>
          </w:rPr>
          <m:t xml:space="preserve">mm </m:t>
        </m:r>
      </m:oMath>
      <w:r w:rsidR="007874F7">
        <w:rPr>
          <w:rFonts w:eastAsiaTheme="minorEastAsia"/>
          <w:color w:val="000000" w:themeColor="text1"/>
          <w:lang w:eastAsia="de-DE"/>
        </w:rPr>
        <w:t xml:space="preserve">oder </w:t>
      </w:r>
      <m:oMath>
        <m:sSub>
          <m:sSubPr>
            <m:ctrlPr>
              <w:rPr>
                <w:rFonts w:ascii="Cambria Math" w:eastAsia="Times New Roman" w:hAnsi="Cambria Math" w:cs="Calibri"/>
                <w:i/>
                <w:color w:val="000000" w:themeColor="text1"/>
                <w:lang w:eastAsia="de-DE"/>
              </w:rPr>
            </m:ctrlPr>
          </m:sSubPr>
          <m:e>
            <m:r>
              <w:rPr>
                <w:rFonts w:ascii="Cambria Math" w:eastAsia="Times New Roman" w:hAnsi="Cambria Math" w:cs="Calibri"/>
                <w:color w:val="000000" w:themeColor="text1"/>
                <w:lang w:eastAsia="de-DE"/>
              </w:rPr>
              <m:t>f</m:t>
            </m:r>
          </m:e>
          <m:sub>
            <m:r>
              <w:rPr>
                <w:rFonts w:ascii="Cambria Math" w:eastAsia="Times New Roman" w:hAnsi="Cambria Math" w:cs="Calibri"/>
                <w:color w:val="000000" w:themeColor="text1"/>
                <w:lang w:eastAsia="de-DE"/>
              </w:rPr>
              <m:t>ges</m:t>
            </m:r>
          </m:sub>
        </m:sSub>
        <m:r>
          <w:rPr>
            <w:rFonts w:ascii="Cambria Math" w:eastAsia="Times New Roman" w:hAnsi="Cambria Math" w:cs="Calibri"/>
            <w:color w:val="000000" w:themeColor="text1"/>
            <w:lang w:eastAsia="de-DE"/>
          </w:rPr>
          <m:t>=52(1±7,7%)mm</m:t>
        </m:r>
      </m:oMath>
    </w:p>
    <w:p w14:paraId="3A18C20B" w14:textId="304B74FA" w:rsidR="00C561C2" w:rsidRPr="000451E9" w:rsidRDefault="00B71293" w:rsidP="00205E6B">
      <w:pPr>
        <w:jc w:val="both"/>
      </w:pPr>
      <w:r>
        <w:t xml:space="preserve">Beim Vergleich der </w:t>
      </w:r>
      <w:r w:rsidR="002C40F1">
        <w:t xml:space="preserve">Konfidenzintervalle überschneiden sich die </w:t>
      </w:r>
      <w:r w:rsidR="0085711B">
        <w:t>Wert</w:t>
      </w:r>
      <w:r w:rsidR="00F60203">
        <w:t>e</w:t>
      </w:r>
      <w:r w:rsidR="007F0F1B">
        <w:t xml:space="preserve"> </w:t>
      </w:r>
      <w:r w:rsidR="00506020">
        <w:t>überwiegend</w:t>
      </w:r>
      <w:r w:rsidR="00C24906">
        <w:t xml:space="preserve">, somit </w:t>
      </w:r>
      <w:r w:rsidR="00C24906" w:rsidRPr="00C24906">
        <w:t xml:space="preserve">bestätigen sich die Ergebnisse gegenseitig. </w:t>
      </w:r>
      <w:r w:rsidR="001F032C" w:rsidRPr="000451E9">
        <w:t xml:space="preserve">Eine leichte Abweichung von ca. </w:t>
      </w:r>
      <w:r w:rsidR="00A52B3C">
        <w:rPr>
          <w:color w:val="000000" w:themeColor="text1"/>
        </w:rPr>
        <w:t>7</w:t>
      </w:r>
      <w:r w:rsidR="001F032C" w:rsidRPr="000451E9">
        <w:rPr>
          <w:color w:val="000000" w:themeColor="text1"/>
        </w:rPr>
        <w:t xml:space="preserve">% </w:t>
      </w:r>
      <w:r w:rsidR="00F60203" w:rsidRPr="000451E9">
        <w:t>kann</w:t>
      </w:r>
      <w:r w:rsidR="001B561C" w:rsidRPr="000451E9">
        <w:t xml:space="preserve"> durch Mesfehler, wie ungenaues Ablesen der Werte oder subjektives </w:t>
      </w:r>
      <w:r w:rsidR="00F60203" w:rsidRPr="000451E9">
        <w:t>entscheiden,</w:t>
      </w:r>
      <w:r w:rsidR="001B561C" w:rsidRPr="000451E9">
        <w:t xml:space="preserve"> wann </w:t>
      </w:r>
      <w:r w:rsidR="001F032C" w:rsidRPr="000451E9">
        <w:t xml:space="preserve">ein scharfes Bild </w:t>
      </w:r>
      <w:r w:rsidR="001B561C" w:rsidRPr="000451E9">
        <w:t>zustande</w:t>
      </w:r>
      <w:r w:rsidR="001F032C" w:rsidRPr="000451E9">
        <w:t xml:space="preserve"> ge</w:t>
      </w:r>
      <w:r w:rsidR="001B561C" w:rsidRPr="000451E9">
        <w:t>kommen</w:t>
      </w:r>
      <w:r w:rsidR="001F032C" w:rsidRPr="000451E9">
        <w:t xml:space="preserve"> ist</w:t>
      </w:r>
      <w:r w:rsidR="001B561C" w:rsidRPr="000451E9">
        <w:t>.</w:t>
      </w:r>
    </w:p>
    <w:p w14:paraId="6F457F9F" w14:textId="77777777" w:rsidR="001F032C" w:rsidRDefault="001F032C" w:rsidP="00C561C2"/>
    <w:p w14:paraId="1905501F" w14:textId="16B2F3B7" w:rsidR="00A80C8F" w:rsidRDefault="009C468B" w:rsidP="000F48D0">
      <w:pPr>
        <w:pStyle w:val="berschrift2"/>
        <w:rPr>
          <w:color w:val="000000" w:themeColor="text1"/>
        </w:rPr>
      </w:pPr>
      <w:bookmarkStart w:id="23" w:name="_Toc128842666"/>
      <w:r>
        <w:rPr>
          <w:color w:val="auto"/>
        </w:rPr>
        <w:t>3.</w:t>
      </w:r>
      <w:r w:rsidR="00C561C2">
        <w:rPr>
          <w:color w:val="auto"/>
        </w:rPr>
        <w:t>6</w:t>
      </w:r>
      <w:r w:rsidR="000F48D0" w:rsidRPr="000F48D0">
        <w:rPr>
          <w:color w:val="auto"/>
        </w:rPr>
        <w:t xml:space="preserve">) </w:t>
      </w:r>
      <w:r w:rsidR="000F48D0" w:rsidRPr="0085694C">
        <w:rPr>
          <w:color w:val="000000" w:themeColor="text1"/>
        </w:rPr>
        <w:t xml:space="preserve">Bestimmung </w:t>
      </w:r>
      <w:r w:rsidR="00E650E6" w:rsidRPr="0085694C">
        <w:rPr>
          <w:color w:val="000000" w:themeColor="text1"/>
        </w:rPr>
        <w:t>der Brennweite der Kombinierten Sammel- und Zerstreuungslinse</w:t>
      </w:r>
      <w:bookmarkEnd w:id="23"/>
    </w:p>
    <w:p w14:paraId="6E9C0BDC" w14:textId="2E5A07BB" w:rsidR="007E0C30" w:rsidRPr="0034617F" w:rsidRDefault="009C468B" w:rsidP="0034617F">
      <w:pPr>
        <w:pStyle w:val="berschrift3"/>
        <w:rPr>
          <w:color w:val="000000" w:themeColor="text1"/>
        </w:rPr>
      </w:pPr>
      <w:bookmarkStart w:id="24" w:name="_Toc128842667"/>
      <w:r>
        <w:rPr>
          <w:color w:val="000000" w:themeColor="text1"/>
        </w:rPr>
        <w:t>3.</w:t>
      </w:r>
      <w:r w:rsidR="007E0C30" w:rsidRPr="0034617F">
        <w:rPr>
          <w:color w:val="000000" w:themeColor="text1"/>
        </w:rPr>
        <w:t>6.1) Versuchsaufbau und Messergebnisse</w:t>
      </w:r>
      <w:bookmarkEnd w:id="24"/>
    </w:p>
    <w:p w14:paraId="289144ED" w14:textId="308E9EBD" w:rsidR="007E0C30" w:rsidRPr="00EF383F" w:rsidRDefault="007E0C30" w:rsidP="00EF383F">
      <w:r>
        <w:t xml:space="preserve">Siehe Versuchsaufbau </w:t>
      </w:r>
      <w:r w:rsidR="00E03EB7">
        <w:t xml:space="preserve">und Messwerte </w:t>
      </w:r>
      <w:r>
        <w:t>von 5.1)</w:t>
      </w:r>
    </w:p>
    <w:p w14:paraId="5883AF90" w14:textId="1EEF5FFE" w:rsidR="0034617F" w:rsidRDefault="009C468B" w:rsidP="0034617F">
      <w:pPr>
        <w:pStyle w:val="berschrift3"/>
        <w:rPr>
          <w:color w:val="000000" w:themeColor="text1"/>
        </w:rPr>
      </w:pPr>
      <w:bookmarkStart w:id="25" w:name="_Toc128842668"/>
      <w:r>
        <w:rPr>
          <w:color w:val="000000" w:themeColor="text1"/>
        </w:rPr>
        <w:lastRenderedPageBreak/>
        <w:t>3.</w:t>
      </w:r>
      <w:r w:rsidR="0034617F" w:rsidRPr="0034617F">
        <w:rPr>
          <w:color w:val="000000" w:themeColor="text1"/>
        </w:rPr>
        <w:t>6.2) Berechnung</w:t>
      </w:r>
      <w:bookmarkEnd w:id="25"/>
    </w:p>
    <w:p w14:paraId="7809E33E" w14:textId="167BC969" w:rsidR="00B73B4A" w:rsidRDefault="00B73B4A" w:rsidP="00B73B4A">
      <w:r>
        <w:t xml:space="preserve">Es kann mittels der Formel OA.10 die </w:t>
      </w:r>
      <w:r w:rsidR="00815DAA">
        <w:t xml:space="preserve">resultierende </w:t>
      </w:r>
      <w:r>
        <w:t>Brennweite f der Linsenkombinationen</w:t>
      </w:r>
      <w:r w:rsidR="00815DAA">
        <w:t xml:space="preserve"> (B+C)</w:t>
      </w:r>
      <w:r>
        <w:t xml:space="preserve"> berechnet werden. Siehe in Tabelle </w:t>
      </w:r>
      <w:r w:rsidR="00815DAA">
        <w:t>1</w:t>
      </w:r>
      <w:r w:rsidR="009F51A7">
        <w:t>2</w:t>
      </w:r>
      <w:r>
        <w:t>.</w:t>
      </w:r>
    </w:p>
    <w:p w14:paraId="2E5FA6E7" w14:textId="1F6B498E" w:rsidR="00B73B4A" w:rsidRDefault="00F57CD4" w:rsidP="00B73B4A">
      <w:r>
        <w:t xml:space="preserve">Auf die Angabe der Messunsicherheit kann bei </w:t>
      </w:r>
      <w:r w:rsidR="009C468B">
        <w:t>diesem</w:t>
      </w:r>
      <w:r>
        <w:t xml:space="preserve"> Auswerteteil verzichtet werden</w:t>
      </w:r>
      <w:r w:rsidR="00B73B4A">
        <w:t>.</w:t>
      </w:r>
    </w:p>
    <w:p w14:paraId="6F00EEBD" w14:textId="7394D1B7" w:rsidR="00506020" w:rsidRPr="00506020" w:rsidRDefault="00506020" w:rsidP="00B73B4A">
      <w:pPr>
        <w:rPr>
          <w:i/>
          <w:iCs/>
        </w:rPr>
      </w:pPr>
      <w:r w:rsidRPr="00506020">
        <w:rPr>
          <w:i/>
          <w:iCs/>
        </w:rPr>
        <w:t>Tabelle 1</w:t>
      </w:r>
      <w:r>
        <w:rPr>
          <w:i/>
          <w:iCs/>
        </w:rPr>
        <w:t>1</w:t>
      </w:r>
      <w:r w:rsidRPr="00506020">
        <w:rPr>
          <w:i/>
          <w:iCs/>
        </w:rPr>
        <w:t xml:space="preserve">: Berechnete Werte d, e, f, </w:t>
      </w:r>
      <m:oMath>
        <m:r>
          <w:rPr>
            <w:rFonts w:ascii="Cambria Math" w:hAnsi="Cambria Math"/>
          </w:rPr>
          <m:t xml:space="preserve">∆e </m:t>
        </m:r>
      </m:oMath>
      <w:r w:rsidRPr="00506020">
        <w:rPr>
          <w:rFonts w:eastAsiaTheme="minorEastAsia"/>
          <w:i/>
          <w:iCs/>
        </w:rPr>
        <w:t xml:space="preserve">und </w:t>
      </w:r>
      <w:r w:rsidRPr="00506020">
        <w:rPr>
          <w:i/>
          <w:iCs/>
        </w:rPr>
        <w:t>∆f</w:t>
      </w:r>
      <w:r w:rsidRPr="00506020">
        <w:rPr>
          <w:b/>
          <w:bCs/>
          <w:i/>
          <w:iCs/>
        </w:rPr>
        <w:t xml:space="preserve"> </w:t>
      </w:r>
      <w:r w:rsidRPr="00506020">
        <w:rPr>
          <w:i/>
          <w:iCs/>
        </w:rPr>
        <w:t xml:space="preserve">mit dem </w:t>
      </w:r>
      <w:proofErr w:type="spellStart"/>
      <w:r w:rsidRPr="00506020">
        <w:rPr>
          <w:i/>
          <w:iCs/>
        </w:rPr>
        <w:t>Bessel´schen</w:t>
      </w:r>
      <w:proofErr w:type="spellEnd"/>
      <w:r w:rsidRPr="00506020">
        <w:rPr>
          <w:i/>
          <w:iCs/>
        </w:rPr>
        <w:t xml:space="preserve"> Verfahren der beiden Linsenkombinationen</w:t>
      </w:r>
    </w:p>
    <w:tbl>
      <w:tblPr>
        <w:tblStyle w:val="Tabellenraster"/>
        <w:tblW w:w="0" w:type="auto"/>
        <w:tblLook w:val="04A0" w:firstRow="1" w:lastRow="0" w:firstColumn="1" w:lastColumn="0" w:noHBand="0" w:noVBand="1"/>
      </w:tblPr>
      <w:tblGrid>
        <w:gridCol w:w="1200"/>
        <w:gridCol w:w="1880"/>
        <w:gridCol w:w="1480"/>
        <w:gridCol w:w="1480"/>
        <w:gridCol w:w="2040"/>
      </w:tblGrid>
      <w:tr w:rsidR="00B73B4A" w:rsidRPr="00517166" w14:paraId="07979F06" w14:textId="77777777" w:rsidTr="00814A01">
        <w:trPr>
          <w:trHeight w:val="300"/>
        </w:trPr>
        <w:tc>
          <w:tcPr>
            <w:tcW w:w="1200" w:type="dxa"/>
            <w:noWrap/>
            <w:hideMark/>
          </w:tcPr>
          <w:p w14:paraId="2692BC9E" w14:textId="77777777" w:rsidR="00B73B4A" w:rsidRPr="00517166" w:rsidRDefault="00B73B4A" w:rsidP="00814A01">
            <w:pPr>
              <w:rPr>
                <w:b/>
                <w:bCs/>
              </w:rPr>
            </w:pPr>
            <w:r w:rsidRPr="00517166">
              <w:rPr>
                <w:b/>
                <w:bCs/>
              </w:rPr>
              <w:t>d in mm</w:t>
            </w:r>
          </w:p>
        </w:tc>
        <w:tc>
          <w:tcPr>
            <w:tcW w:w="1880" w:type="dxa"/>
            <w:noWrap/>
            <w:hideMark/>
          </w:tcPr>
          <w:p w14:paraId="665AC4ED" w14:textId="77777777" w:rsidR="00B73B4A" w:rsidRPr="00517166" w:rsidRDefault="00B73B4A" w:rsidP="00814A01">
            <w:pPr>
              <w:rPr>
                <w:b/>
                <w:bCs/>
              </w:rPr>
            </w:pPr>
            <w:r w:rsidRPr="00517166">
              <w:rPr>
                <w:b/>
                <w:bCs/>
              </w:rPr>
              <w:t>e in mm</w:t>
            </w:r>
          </w:p>
        </w:tc>
        <w:tc>
          <w:tcPr>
            <w:tcW w:w="1480" w:type="dxa"/>
            <w:noWrap/>
            <w:hideMark/>
          </w:tcPr>
          <w:p w14:paraId="43419589" w14:textId="4F735312" w:rsidR="00B73B4A" w:rsidRPr="00517166" w:rsidRDefault="00B73B4A" w:rsidP="00814A01">
            <w:pPr>
              <w:rPr>
                <w:b/>
                <w:bCs/>
              </w:rPr>
            </w:pPr>
            <w:r w:rsidRPr="00517166">
              <w:rPr>
                <w:b/>
                <w:bCs/>
              </w:rPr>
              <w:t>f in mm</w:t>
            </w:r>
          </w:p>
        </w:tc>
        <w:tc>
          <w:tcPr>
            <w:tcW w:w="1480" w:type="dxa"/>
            <w:noWrap/>
            <w:hideMark/>
          </w:tcPr>
          <w:p w14:paraId="46126FA7" w14:textId="77777777" w:rsidR="00B73B4A" w:rsidRPr="00517166" w:rsidRDefault="00B73B4A" w:rsidP="00814A01">
            <w:pPr>
              <w:rPr>
                <w:b/>
                <w:bCs/>
              </w:rPr>
            </w:pPr>
            <w:r w:rsidRPr="00517166">
              <w:rPr>
                <w:b/>
                <w:bCs/>
              </w:rPr>
              <w:t>∆e in mm</w:t>
            </w:r>
          </w:p>
        </w:tc>
        <w:tc>
          <w:tcPr>
            <w:tcW w:w="2040" w:type="dxa"/>
            <w:noWrap/>
            <w:hideMark/>
          </w:tcPr>
          <w:p w14:paraId="4C522D10" w14:textId="77777777" w:rsidR="00B73B4A" w:rsidRPr="00517166" w:rsidRDefault="00B73B4A" w:rsidP="00814A01">
            <w:pPr>
              <w:rPr>
                <w:b/>
                <w:bCs/>
              </w:rPr>
            </w:pPr>
            <w:r w:rsidRPr="00517166">
              <w:rPr>
                <w:b/>
                <w:bCs/>
              </w:rPr>
              <w:t>∆f in mm</w:t>
            </w:r>
          </w:p>
        </w:tc>
      </w:tr>
      <w:tr w:rsidR="00B73B4A" w:rsidRPr="00517166" w14:paraId="4495D793" w14:textId="77777777" w:rsidTr="00814A01">
        <w:trPr>
          <w:trHeight w:val="290"/>
        </w:trPr>
        <w:tc>
          <w:tcPr>
            <w:tcW w:w="1200" w:type="dxa"/>
            <w:noWrap/>
            <w:hideMark/>
          </w:tcPr>
          <w:p w14:paraId="5EBC6558" w14:textId="77777777" w:rsidR="00B73B4A" w:rsidRPr="00517166" w:rsidRDefault="00B73B4A" w:rsidP="00814A01">
            <w:r w:rsidRPr="00517166">
              <w:t>260</w:t>
            </w:r>
          </w:p>
        </w:tc>
        <w:tc>
          <w:tcPr>
            <w:tcW w:w="1880" w:type="dxa"/>
            <w:noWrap/>
            <w:hideMark/>
          </w:tcPr>
          <w:p w14:paraId="7C88DBB3" w14:textId="77777777" w:rsidR="00B73B4A" w:rsidRPr="00517166" w:rsidRDefault="00B73B4A" w:rsidP="00814A01">
            <w:r w:rsidRPr="00517166">
              <w:t>115</w:t>
            </w:r>
          </w:p>
        </w:tc>
        <w:tc>
          <w:tcPr>
            <w:tcW w:w="1480" w:type="dxa"/>
            <w:noWrap/>
            <w:hideMark/>
          </w:tcPr>
          <w:p w14:paraId="29615019" w14:textId="661BDC6C" w:rsidR="00B73B4A" w:rsidRPr="00517166" w:rsidRDefault="00B73B4A" w:rsidP="00814A01">
            <w:r w:rsidRPr="00517166">
              <w:t>52,2836</w:t>
            </w:r>
            <w:r w:rsidR="00434F1B">
              <w:t>…</w:t>
            </w:r>
          </w:p>
        </w:tc>
        <w:tc>
          <w:tcPr>
            <w:tcW w:w="1480" w:type="dxa"/>
            <w:noWrap/>
            <w:hideMark/>
          </w:tcPr>
          <w:p w14:paraId="154AA27B" w14:textId="77777777" w:rsidR="00B73B4A" w:rsidRPr="00517166" w:rsidRDefault="00B73B4A" w:rsidP="00814A01">
            <w:r w:rsidRPr="00517166">
              <w:t>15</w:t>
            </w:r>
          </w:p>
        </w:tc>
        <w:tc>
          <w:tcPr>
            <w:tcW w:w="2040" w:type="dxa"/>
            <w:noWrap/>
            <w:hideMark/>
          </w:tcPr>
          <w:p w14:paraId="6B480287" w14:textId="106D0A77" w:rsidR="00B73B4A" w:rsidRPr="00517166" w:rsidRDefault="00B73B4A" w:rsidP="00814A01">
            <w:r w:rsidRPr="00517166">
              <w:t>3,317</w:t>
            </w:r>
            <w:r w:rsidR="0001431F">
              <w:t>…</w:t>
            </w:r>
          </w:p>
        </w:tc>
      </w:tr>
      <w:tr w:rsidR="00B73B4A" w:rsidRPr="00517166" w14:paraId="37C33124" w14:textId="77777777" w:rsidTr="00814A01">
        <w:trPr>
          <w:trHeight w:val="290"/>
        </w:trPr>
        <w:tc>
          <w:tcPr>
            <w:tcW w:w="1200" w:type="dxa"/>
            <w:noWrap/>
            <w:hideMark/>
          </w:tcPr>
          <w:p w14:paraId="437BF6D9" w14:textId="77777777" w:rsidR="00B73B4A" w:rsidRPr="00517166" w:rsidRDefault="00B73B4A" w:rsidP="00814A01">
            <w:r w:rsidRPr="00517166">
              <w:t>1030</w:t>
            </w:r>
          </w:p>
        </w:tc>
        <w:tc>
          <w:tcPr>
            <w:tcW w:w="1880" w:type="dxa"/>
            <w:noWrap/>
            <w:hideMark/>
          </w:tcPr>
          <w:p w14:paraId="05B9B183" w14:textId="75346911" w:rsidR="00B73B4A" w:rsidRPr="00517166" w:rsidRDefault="00B73B4A" w:rsidP="00814A01">
            <w:r w:rsidRPr="00517166">
              <w:t>820</w:t>
            </w:r>
          </w:p>
        </w:tc>
        <w:tc>
          <w:tcPr>
            <w:tcW w:w="1480" w:type="dxa"/>
            <w:noWrap/>
            <w:hideMark/>
          </w:tcPr>
          <w:p w14:paraId="3FDB976D" w14:textId="15D72839" w:rsidR="00B73B4A" w:rsidRPr="00E03EB7" w:rsidRDefault="00B73B4A" w:rsidP="00814A01">
            <w:pPr>
              <w:rPr>
                <w:b/>
                <w:bCs/>
              </w:rPr>
            </w:pPr>
            <w:r w:rsidRPr="00E03EB7">
              <w:rPr>
                <w:b/>
                <w:bCs/>
              </w:rPr>
              <w:t>94,2961</w:t>
            </w:r>
            <w:r w:rsidR="0001431F">
              <w:rPr>
                <w:b/>
                <w:bCs/>
              </w:rPr>
              <w:t>…</w:t>
            </w:r>
          </w:p>
        </w:tc>
        <w:tc>
          <w:tcPr>
            <w:tcW w:w="1480" w:type="dxa"/>
            <w:noWrap/>
            <w:hideMark/>
          </w:tcPr>
          <w:p w14:paraId="664D0A36" w14:textId="77777777" w:rsidR="00B73B4A" w:rsidRPr="00517166" w:rsidRDefault="00B73B4A" w:rsidP="00814A01">
            <w:r w:rsidRPr="00517166">
              <w:t>-</w:t>
            </w:r>
          </w:p>
        </w:tc>
        <w:tc>
          <w:tcPr>
            <w:tcW w:w="2040" w:type="dxa"/>
            <w:noWrap/>
            <w:hideMark/>
          </w:tcPr>
          <w:p w14:paraId="348D9CC0" w14:textId="77777777" w:rsidR="00B73B4A" w:rsidRPr="00517166" w:rsidRDefault="00B73B4A" w:rsidP="00814A01">
            <w:r w:rsidRPr="00517166">
              <w:t>-</w:t>
            </w:r>
          </w:p>
        </w:tc>
      </w:tr>
    </w:tbl>
    <w:p w14:paraId="73357678" w14:textId="77777777" w:rsidR="00506020" w:rsidRDefault="00506020" w:rsidP="00B73B4A"/>
    <w:p w14:paraId="0CBCD7BE" w14:textId="5C34DDFF" w:rsidR="00382F44" w:rsidRDefault="00934123" w:rsidP="00205E6B">
      <w:pPr>
        <w:jc w:val="both"/>
      </w:pPr>
      <w:r>
        <w:t xml:space="preserve">Aus diesem Wert soll nun die Brennweite der Zerstreuungslinse berechnet werden, mithilfe der Gleichungen aus OA.6. Als </w:t>
      </w:r>
      <m:oMath>
        <m:sSub>
          <m:sSubPr>
            <m:ctrlPr>
              <w:rPr>
                <w:rFonts w:ascii="Cambria Math" w:hAnsi="Cambria Math"/>
                <w:i/>
              </w:rPr>
            </m:ctrlPr>
          </m:sSubPr>
          <m:e>
            <m:r>
              <w:rPr>
                <w:rFonts w:ascii="Cambria Math" w:hAnsi="Cambria Math"/>
              </w:rPr>
              <m:t>f</m:t>
            </m:r>
          </m:e>
          <m:sub>
            <m:r>
              <w:rPr>
                <w:rFonts w:ascii="Cambria Math" w:hAnsi="Cambria Math"/>
              </w:rPr>
              <m:t>SL</m:t>
            </m:r>
          </m:sub>
        </m:sSub>
      </m:oMath>
      <w:r>
        <w:t xml:space="preserve"> wird der Wert </w:t>
      </w:r>
      <m:oMath>
        <m:sSub>
          <m:sSubPr>
            <m:ctrlPr>
              <w:rPr>
                <w:rFonts w:ascii="Cambria Math" w:hAnsi="Cambria Math"/>
                <w:i/>
              </w:rPr>
            </m:ctrlPr>
          </m:sSubPr>
          <m:e>
            <m:r>
              <w:rPr>
                <w:rFonts w:ascii="Cambria Math" w:hAnsi="Cambria Math"/>
              </w:rPr>
              <m:t>f</m:t>
            </m:r>
          </m:e>
          <m:sub>
            <m:r>
              <w:rPr>
                <w:rFonts w:ascii="Cambria Math" w:hAnsi="Cambria Math"/>
              </w:rPr>
              <m:t>SL</m:t>
            </m:r>
          </m:sub>
        </m:sSub>
        <m:r>
          <w:rPr>
            <w:rFonts w:ascii="Cambria Math" w:hAnsi="Cambria Math"/>
          </w:rPr>
          <m:t xml:space="preserve">=53,8....mm </m:t>
        </m:r>
      </m:oMath>
      <w:r>
        <w:t xml:space="preserve"> aus </w:t>
      </w:r>
      <w:r w:rsidR="00092626">
        <w:t>5</w:t>
      </w:r>
      <w:r>
        <w:t>.</w:t>
      </w:r>
      <w:r w:rsidR="00092626">
        <w:t>2)</w:t>
      </w:r>
      <w:r>
        <w:t xml:space="preserve"> genommen. Durch Umstellen der Gleichung OA.6 ergibt sich der Wert für die Brennweite der Zerstreuungslinse </w:t>
      </w:r>
      <m:oMath>
        <m:sSub>
          <m:sSubPr>
            <m:ctrlPr>
              <w:rPr>
                <w:rFonts w:ascii="Cambria Math" w:hAnsi="Cambria Math"/>
                <w:i/>
              </w:rPr>
            </m:ctrlPr>
          </m:sSubPr>
          <m:e>
            <m:r>
              <w:rPr>
                <w:rFonts w:ascii="Cambria Math" w:hAnsi="Cambria Math"/>
              </w:rPr>
              <m:t>f</m:t>
            </m:r>
          </m:e>
          <m:sub>
            <m:r>
              <w:rPr>
                <w:rFonts w:ascii="Cambria Math" w:hAnsi="Cambria Math"/>
              </w:rPr>
              <m:t>ges</m:t>
            </m:r>
          </m:sub>
        </m:sSub>
        <m:r>
          <w:rPr>
            <w:rFonts w:ascii="Cambria Math" w:hAnsi="Cambria Math"/>
          </w:rPr>
          <m:t>=94,2..mm.</m:t>
        </m:r>
      </m:oMath>
    </w:p>
    <w:p w14:paraId="2593C13D" w14:textId="392BC9D2" w:rsidR="0056378E" w:rsidRPr="0056378E" w:rsidRDefault="00C20187" w:rsidP="00934123">
      <w:pPr>
        <w:rPr>
          <w:rFonts w:eastAsiaTheme="minorEastAsia"/>
        </w:rPr>
      </w:pPr>
      <m:oMathPara>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ges</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SL</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ZL</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SL</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ZL</m:t>
                  </m:r>
                </m:sub>
              </m:sSub>
            </m:den>
          </m:f>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ZL</m:t>
              </m:r>
            </m:sub>
          </m:sSub>
          <m:r>
            <w:rPr>
              <w:rFonts w:ascii="Cambria Math" w:hAnsi="Cambria Math"/>
            </w:rPr>
            <m:t>=</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l</m:t>
                  </m:r>
                </m:num>
                <m:den>
                  <m:sSub>
                    <m:sSubPr>
                      <m:ctrlPr>
                        <w:rPr>
                          <w:rFonts w:ascii="Cambria Math" w:hAnsi="Cambria Math"/>
                          <w:i/>
                        </w:rPr>
                      </m:ctrlPr>
                    </m:sSubPr>
                    <m:e>
                      <m:r>
                        <w:rPr>
                          <w:rFonts w:ascii="Cambria Math" w:hAnsi="Cambria Math"/>
                        </w:rPr>
                        <m:t>f</m:t>
                      </m:r>
                    </m:e>
                    <m:sub>
                      <m:r>
                        <w:rPr>
                          <w:rFonts w:ascii="Cambria Math" w:hAnsi="Cambria Math"/>
                        </w:rPr>
                        <m:t>SL</m:t>
                      </m:r>
                    </m:sub>
                  </m:sSub>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ges</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SL</m:t>
                          </m:r>
                        </m:sub>
                      </m:sSub>
                    </m:den>
                  </m:f>
                </m:den>
              </m:f>
            </m:e>
          </m:d>
        </m:oMath>
      </m:oMathPara>
    </w:p>
    <w:p w14:paraId="0F9D3841" w14:textId="1940C53C" w:rsidR="0056378E" w:rsidRPr="00FD6217" w:rsidRDefault="00C20187" w:rsidP="00934123">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ZL</m:t>
              </m:r>
            </m:sub>
          </m:sSub>
          <m:r>
            <w:rPr>
              <w:rFonts w:ascii="Cambria Math" w:hAnsi="Cambria Math"/>
            </w:rPr>
            <m:t>=</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22mm</m:t>
                  </m:r>
                </m:num>
                <m:den>
                  <m:r>
                    <w:rPr>
                      <w:rFonts w:ascii="Cambria Math" w:hAnsi="Cambria Math"/>
                    </w:rPr>
                    <m:t>53,8..mm</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r>
                        <w:rPr>
                          <w:rFonts w:ascii="Cambria Math" w:hAnsi="Cambria Math"/>
                        </w:rPr>
                        <m:t>94,2..mm</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53,8..mm</m:t>
                      </m:r>
                    </m:den>
                  </m:f>
                </m:den>
              </m:f>
            </m:e>
          </m:d>
        </m:oMath>
      </m:oMathPara>
    </w:p>
    <w:p w14:paraId="11E266C6" w14:textId="77777777" w:rsidR="00FD6217" w:rsidRPr="0056378E" w:rsidRDefault="00FD6217" w:rsidP="00934123">
      <w:pPr>
        <w:rPr>
          <w:rFonts w:eastAsiaTheme="minorEastAsia"/>
        </w:rPr>
      </w:pPr>
    </w:p>
    <w:p w14:paraId="3B51DFA1" w14:textId="0213630B" w:rsidR="00FD6217" w:rsidRDefault="00FD6217" w:rsidP="00FD6217">
      <w:r>
        <w:t xml:space="preserve">Durch Einsetzen der Werte ergibt sich eine Brennweite von </w:t>
      </w:r>
      <m:oMath>
        <m:sSub>
          <m:sSubPr>
            <m:ctrlPr>
              <w:rPr>
                <w:rFonts w:ascii="Cambria Math" w:hAnsi="Cambria Math"/>
                <w:i/>
              </w:rPr>
            </m:ctrlPr>
          </m:sSubPr>
          <m:e>
            <m:r>
              <w:rPr>
                <w:rFonts w:ascii="Cambria Math" w:hAnsi="Cambria Math"/>
              </w:rPr>
              <m:t>f</m:t>
            </m:r>
          </m:e>
          <m:sub>
            <m:r>
              <w:rPr>
                <w:rFonts w:ascii="Cambria Math" w:hAnsi="Cambria Math"/>
              </w:rPr>
              <m:t>ZL</m:t>
            </m:r>
          </m:sub>
        </m:sSub>
        <m:r>
          <w:rPr>
            <w:rFonts w:ascii="Cambria Math" w:hAnsi="Cambria Math"/>
          </w:rPr>
          <m:t xml:space="preserve"> =-74,3868…mm</m:t>
        </m:r>
      </m:oMath>
    </w:p>
    <w:p w14:paraId="15371ABF" w14:textId="31004CF8" w:rsidR="00FA0835" w:rsidRDefault="00FA0835" w:rsidP="00B73B4A">
      <w:r>
        <w:t xml:space="preserve">Die Brechkraft </w:t>
      </w:r>
      <w:r w:rsidR="0003721F">
        <w:t xml:space="preserve">der Zerstreuungslinse </w:t>
      </w:r>
      <w:r>
        <w:t xml:space="preserve">ergibt sich aus der Formel OA.7: </w:t>
      </w:r>
    </w:p>
    <w:p w14:paraId="254E54CE" w14:textId="02FF9DB5" w:rsidR="00FA0835" w:rsidRPr="00902AEC" w:rsidRDefault="0003721F" w:rsidP="00B73B4A">
      <w:pPr>
        <w:rPr>
          <w:rFonts w:ascii="Calibri" w:eastAsia="Times New Roman" w:hAnsi="Calibri" w:cs="Calibri"/>
          <w:color w:val="000000"/>
          <w:lang w:eastAsia="de-DE"/>
        </w:rPr>
      </w:pPr>
      <m:oMathPara>
        <m:oMath>
          <m:r>
            <w:rPr>
              <w:rFonts w:ascii="Cambria Math" w:hAnsi="Cambria Math"/>
            </w:rPr>
            <m:t>D=</m:t>
          </m:r>
          <m:f>
            <m:fPr>
              <m:ctrlPr>
                <w:rPr>
                  <w:rFonts w:ascii="Cambria Math" w:hAnsi="Cambria Math"/>
                  <w:i/>
                </w:rPr>
              </m:ctrlPr>
            </m:fPr>
            <m:num>
              <m:r>
                <w:rPr>
                  <w:rFonts w:ascii="Cambria Math" w:hAnsi="Cambria Math"/>
                </w:rPr>
                <m:t>1</m:t>
              </m:r>
            </m:num>
            <m:den>
              <m:r>
                <w:rPr>
                  <w:rFonts w:ascii="Cambria Math" w:hAnsi="Cambria Math"/>
                </w:rPr>
                <m:t>f</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-0,074..m</m:t>
              </m:r>
            </m:den>
          </m:f>
          <m:r>
            <w:rPr>
              <w:rFonts w:ascii="Cambria Math" w:hAnsi="Cambria Math"/>
            </w:rPr>
            <m:t>=</m:t>
          </m:r>
          <m:r>
            <m:rPr>
              <m:sty m:val="p"/>
            </m:rPr>
            <w:rPr>
              <w:rFonts w:ascii="Cambria Math" w:eastAsia="Times New Roman" w:hAnsi="Cambria Math" w:cs="Calibri"/>
              <w:color w:val="000000"/>
              <w:lang w:eastAsia="de-DE"/>
            </w:rPr>
            <m:t>-13,4432…dpt</m:t>
          </m:r>
        </m:oMath>
      </m:oMathPara>
    </w:p>
    <w:p w14:paraId="7FA4E934" w14:textId="77777777" w:rsidR="00EF383F" w:rsidRDefault="00EF383F" w:rsidP="00EF383F"/>
    <w:p w14:paraId="56546512" w14:textId="5DDDFD07" w:rsidR="00EF383F" w:rsidRPr="00BE69D1" w:rsidRDefault="009C468B" w:rsidP="00BE69D1">
      <w:pPr>
        <w:pStyle w:val="berschrift2"/>
        <w:rPr>
          <w:color w:val="000000" w:themeColor="text1"/>
        </w:rPr>
      </w:pPr>
      <w:bookmarkStart w:id="26" w:name="_Toc128842669"/>
      <w:r>
        <w:rPr>
          <w:color w:val="000000" w:themeColor="text1"/>
        </w:rPr>
        <w:t>3.</w:t>
      </w:r>
      <w:r w:rsidR="00EF383F" w:rsidRPr="00BE69D1">
        <w:rPr>
          <w:color w:val="000000" w:themeColor="text1"/>
        </w:rPr>
        <w:t xml:space="preserve">7) </w:t>
      </w:r>
      <w:r w:rsidR="00BE69D1" w:rsidRPr="00BE69D1">
        <w:rPr>
          <w:color w:val="000000" w:themeColor="text1"/>
        </w:rPr>
        <w:t>Berechnung der Brennweite der langbrennweitigen Sammellinse in Abhängigkeit von der Wellenlänge λ</w:t>
      </w:r>
      <w:bookmarkEnd w:id="26"/>
    </w:p>
    <w:p w14:paraId="3AC8F2BD" w14:textId="5BE4974E" w:rsidR="003A7789" w:rsidRPr="00AC0553" w:rsidRDefault="009C468B" w:rsidP="00AC0553">
      <w:pPr>
        <w:pStyle w:val="berschrift3"/>
        <w:rPr>
          <w:color w:val="000000" w:themeColor="text1"/>
        </w:rPr>
      </w:pPr>
      <w:bookmarkStart w:id="27" w:name="_Toc128842670"/>
      <w:r>
        <w:rPr>
          <w:color w:val="000000" w:themeColor="text1"/>
        </w:rPr>
        <w:t>3.</w:t>
      </w:r>
      <w:r w:rsidR="00017F3B" w:rsidRPr="00AC0553">
        <w:rPr>
          <w:color w:val="000000" w:themeColor="text1"/>
        </w:rPr>
        <w:t>7.1) Versuchsaufbau und Messergebnisse</w:t>
      </w:r>
      <w:bookmarkEnd w:id="27"/>
      <w:r w:rsidR="00017F3B" w:rsidRPr="00AC0553">
        <w:rPr>
          <w:color w:val="000000" w:themeColor="text1"/>
        </w:rPr>
        <w:t xml:space="preserve"> </w:t>
      </w:r>
    </w:p>
    <w:p w14:paraId="29403DB1" w14:textId="2AAA7E5D" w:rsidR="00017F3B" w:rsidRDefault="00017F3B" w:rsidP="003A7789">
      <w:r>
        <w:t xml:space="preserve">Es wird derselbe Versuchsaufbau wie in </w:t>
      </w:r>
      <w:r w:rsidR="009C468B">
        <w:t>3.</w:t>
      </w:r>
      <w:r>
        <w:t xml:space="preserve">1.1 verwendet. </w:t>
      </w:r>
      <w:r w:rsidR="00374F0E">
        <w:t xml:space="preserve">Hier wird die Sammellinse mit größerer Brennweite verwendet. </w:t>
      </w:r>
      <w:r>
        <w:t xml:space="preserve">Zusätzlich wird nun ein Farbfilter zwischen Blende und Linse montiert, sodass nur Licht einer bestimmten Wellenlänge die Linse passiert. Es wird entsprechend dem </w:t>
      </w:r>
      <w:proofErr w:type="spellStart"/>
      <w:r>
        <w:t>Bessel’schen</w:t>
      </w:r>
      <w:proofErr w:type="spellEnd"/>
      <w:r>
        <w:t xml:space="preserve"> Verfahren vorgegangen.</w:t>
      </w:r>
    </w:p>
    <w:p w14:paraId="365C5BAA" w14:textId="363E1EF8" w:rsidR="00374F0E" w:rsidRDefault="00483415" w:rsidP="003A7789">
      <w:r>
        <w:t xml:space="preserve">Wie zuvor auch wird die Brennweite bestimmt, indem die Positionen </w:t>
      </w:r>
      <w:r w:rsidR="00E73039">
        <w:t xml:space="preserve">(zwei Linsenpositionen) </w:t>
      </w:r>
      <w:r>
        <w:t xml:space="preserve">der Linse mit </w:t>
      </w:r>
      <w:r w:rsidR="00E73039">
        <w:t>den scharfen</w:t>
      </w:r>
      <w:r>
        <w:t xml:space="preserve"> Abbildung</w:t>
      </w:r>
      <w:r w:rsidR="00E73039">
        <w:t>en</w:t>
      </w:r>
      <w:r>
        <w:t xml:space="preserve"> auf den Schirm bestimmt wird. Die geschieht unabhängig für die verschiedenen Farbfilter. Zudem muss die Wellenlänge </w:t>
      </w:r>
      <w:r w:rsidR="00E73039" w:rsidRPr="00BE69D1">
        <w:rPr>
          <w:color w:val="000000" w:themeColor="text1"/>
        </w:rPr>
        <w:t>λ</w:t>
      </w:r>
      <w:r>
        <w:t xml:space="preserve"> notiert werden.</w:t>
      </w:r>
    </w:p>
    <w:p w14:paraId="4C1BD9D4" w14:textId="036E3E12" w:rsidR="0001431F" w:rsidRPr="0001431F" w:rsidRDefault="0001431F" w:rsidP="003A7789">
      <w:pPr>
        <w:rPr>
          <w:i/>
          <w:iCs/>
        </w:rPr>
      </w:pPr>
      <w:r w:rsidRPr="0001431F">
        <w:rPr>
          <w:i/>
          <w:iCs/>
        </w:rPr>
        <w:lastRenderedPageBreak/>
        <w:t>Tabelle 1</w:t>
      </w:r>
      <w:r w:rsidR="00506020">
        <w:rPr>
          <w:i/>
          <w:iCs/>
        </w:rPr>
        <w:t>2</w:t>
      </w:r>
      <w:r w:rsidRPr="0001431F">
        <w:rPr>
          <w:i/>
          <w:iCs/>
        </w:rPr>
        <w:t xml:space="preserve">: Messergebnisse der Linsenpositionen mit Farbfilter mittels </w:t>
      </w:r>
      <w:proofErr w:type="spellStart"/>
      <w:r w:rsidRPr="0001431F">
        <w:rPr>
          <w:i/>
          <w:iCs/>
        </w:rPr>
        <w:t>Besselverfahren</w:t>
      </w:r>
      <w:proofErr w:type="spellEnd"/>
    </w:p>
    <w:tbl>
      <w:tblPr>
        <w:tblStyle w:val="Tabellenraster"/>
        <w:tblW w:w="0" w:type="auto"/>
        <w:tblLook w:val="04A0" w:firstRow="1" w:lastRow="0" w:firstColumn="1" w:lastColumn="0" w:noHBand="0" w:noVBand="1"/>
      </w:tblPr>
      <w:tblGrid>
        <w:gridCol w:w="1267"/>
        <w:gridCol w:w="1334"/>
        <w:gridCol w:w="1634"/>
        <w:gridCol w:w="1700"/>
        <w:gridCol w:w="1148"/>
        <w:gridCol w:w="1977"/>
      </w:tblGrid>
      <w:tr w:rsidR="006C2D6B" w:rsidRPr="006C2D6B" w14:paraId="7330E1C7" w14:textId="77777777" w:rsidTr="006C2D6B">
        <w:trPr>
          <w:trHeight w:val="300"/>
        </w:trPr>
        <w:tc>
          <w:tcPr>
            <w:tcW w:w="1267" w:type="dxa"/>
            <w:noWrap/>
            <w:hideMark/>
          </w:tcPr>
          <w:p w14:paraId="669F24D9" w14:textId="77777777" w:rsidR="006C2D6B" w:rsidRPr="006C2D6B" w:rsidRDefault="006C2D6B">
            <w:pPr>
              <w:rPr>
                <w:b/>
                <w:bCs/>
              </w:rPr>
            </w:pPr>
            <w:r w:rsidRPr="006C2D6B">
              <w:rPr>
                <w:b/>
                <w:bCs/>
              </w:rPr>
              <w:t>Farbfilter</w:t>
            </w:r>
          </w:p>
        </w:tc>
        <w:tc>
          <w:tcPr>
            <w:tcW w:w="1334" w:type="dxa"/>
            <w:noWrap/>
            <w:hideMark/>
          </w:tcPr>
          <w:p w14:paraId="02557765" w14:textId="77777777" w:rsidR="006C2D6B" w:rsidRPr="006C2D6B" w:rsidRDefault="006C2D6B">
            <w:pPr>
              <w:rPr>
                <w:b/>
                <w:bCs/>
              </w:rPr>
            </w:pPr>
            <w:r w:rsidRPr="006C2D6B">
              <w:rPr>
                <w:b/>
                <w:bCs/>
              </w:rPr>
              <w:t>PG/mm</w:t>
            </w:r>
          </w:p>
        </w:tc>
        <w:tc>
          <w:tcPr>
            <w:tcW w:w="1634" w:type="dxa"/>
            <w:noWrap/>
            <w:hideMark/>
          </w:tcPr>
          <w:p w14:paraId="23D21A03" w14:textId="77777777" w:rsidR="006C2D6B" w:rsidRPr="006C2D6B" w:rsidRDefault="006C2D6B">
            <w:pPr>
              <w:rPr>
                <w:b/>
                <w:bCs/>
              </w:rPr>
            </w:pPr>
            <w:r w:rsidRPr="006C2D6B">
              <w:rPr>
                <w:b/>
                <w:bCs/>
              </w:rPr>
              <w:t>Pos. 1: PL/mm</w:t>
            </w:r>
          </w:p>
        </w:tc>
        <w:tc>
          <w:tcPr>
            <w:tcW w:w="1700" w:type="dxa"/>
            <w:noWrap/>
            <w:hideMark/>
          </w:tcPr>
          <w:p w14:paraId="4E3CA109" w14:textId="77777777" w:rsidR="006C2D6B" w:rsidRPr="006C2D6B" w:rsidRDefault="006C2D6B">
            <w:pPr>
              <w:rPr>
                <w:b/>
                <w:bCs/>
              </w:rPr>
            </w:pPr>
            <w:r w:rsidRPr="006C2D6B">
              <w:rPr>
                <w:b/>
                <w:bCs/>
              </w:rPr>
              <w:t>Pos. 2: PL/mm</w:t>
            </w:r>
          </w:p>
        </w:tc>
        <w:tc>
          <w:tcPr>
            <w:tcW w:w="1148" w:type="dxa"/>
            <w:noWrap/>
            <w:hideMark/>
          </w:tcPr>
          <w:p w14:paraId="06FAACBE" w14:textId="77777777" w:rsidR="006C2D6B" w:rsidRPr="006C2D6B" w:rsidRDefault="006C2D6B">
            <w:pPr>
              <w:rPr>
                <w:b/>
                <w:bCs/>
              </w:rPr>
            </w:pPr>
            <w:r w:rsidRPr="006C2D6B">
              <w:rPr>
                <w:b/>
                <w:bCs/>
              </w:rPr>
              <w:t>PB/mm</w:t>
            </w:r>
          </w:p>
        </w:tc>
        <w:tc>
          <w:tcPr>
            <w:tcW w:w="1977" w:type="dxa"/>
            <w:noWrap/>
            <w:hideMark/>
          </w:tcPr>
          <w:p w14:paraId="59C199AA" w14:textId="77777777" w:rsidR="006C2D6B" w:rsidRPr="006C2D6B" w:rsidRDefault="006C2D6B">
            <w:pPr>
              <w:rPr>
                <w:b/>
                <w:bCs/>
              </w:rPr>
            </w:pPr>
            <w:r w:rsidRPr="006C2D6B">
              <w:rPr>
                <w:b/>
                <w:bCs/>
              </w:rPr>
              <w:t>Wellenlänge λ/nm</w:t>
            </w:r>
          </w:p>
        </w:tc>
      </w:tr>
      <w:tr w:rsidR="006C2D6B" w:rsidRPr="006C2D6B" w14:paraId="4F80BC28" w14:textId="77777777" w:rsidTr="006C2D6B">
        <w:trPr>
          <w:trHeight w:val="290"/>
        </w:trPr>
        <w:tc>
          <w:tcPr>
            <w:tcW w:w="1267" w:type="dxa"/>
            <w:noWrap/>
            <w:hideMark/>
          </w:tcPr>
          <w:p w14:paraId="35527306" w14:textId="77777777" w:rsidR="006C2D6B" w:rsidRPr="006C2D6B" w:rsidRDefault="006C2D6B">
            <w:r w:rsidRPr="006C2D6B">
              <w:t xml:space="preserve">rot </w:t>
            </w:r>
          </w:p>
        </w:tc>
        <w:tc>
          <w:tcPr>
            <w:tcW w:w="1334" w:type="dxa"/>
            <w:noWrap/>
            <w:hideMark/>
          </w:tcPr>
          <w:p w14:paraId="37137E07" w14:textId="77777777" w:rsidR="006C2D6B" w:rsidRPr="006C2D6B" w:rsidRDefault="006C2D6B" w:rsidP="006C2D6B">
            <w:r w:rsidRPr="006C2D6B">
              <w:t>180</w:t>
            </w:r>
          </w:p>
        </w:tc>
        <w:tc>
          <w:tcPr>
            <w:tcW w:w="1634" w:type="dxa"/>
            <w:noWrap/>
            <w:hideMark/>
          </w:tcPr>
          <w:p w14:paraId="01D6AC03" w14:textId="77777777" w:rsidR="006C2D6B" w:rsidRPr="006C2D6B" w:rsidRDefault="006C2D6B" w:rsidP="006C2D6B">
            <w:r w:rsidRPr="006C2D6B">
              <w:t>660</w:t>
            </w:r>
          </w:p>
        </w:tc>
        <w:tc>
          <w:tcPr>
            <w:tcW w:w="1700" w:type="dxa"/>
            <w:noWrap/>
            <w:hideMark/>
          </w:tcPr>
          <w:p w14:paraId="23919DEC" w14:textId="77777777" w:rsidR="006C2D6B" w:rsidRPr="006C2D6B" w:rsidRDefault="006C2D6B" w:rsidP="006C2D6B">
            <w:r w:rsidRPr="006C2D6B">
              <w:t>865</w:t>
            </w:r>
          </w:p>
        </w:tc>
        <w:tc>
          <w:tcPr>
            <w:tcW w:w="1148" w:type="dxa"/>
            <w:noWrap/>
            <w:hideMark/>
          </w:tcPr>
          <w:p w14:paraId="24642E5F" w14:textId="77777777" w:rsidR="006C2D6B" w:rsidRPr="006C2D6B" w:rsidRDefault="006C2D6B" w:rsidP="006C2D6B">
            <w:r w:rsidRPr="006C2D6B">
              <w:t>1350</w:t>
            </w:r>
          </w:p>
        </w:tc>
        <w:tc>
          <w:tcPr>
            <w:tcW w:w="1977" w:type="dxa"/>
            <w:noWrap/>
            <w:hideMark/>
          </w:tcPr>
          <w:p w14:paraId="3253AF81" w14:textId="77777777" w:rsidR="006C2D6B" w:rsidRPr="006C2D6B" w:rsidRDefault="006C2D6B" w:rsidP="006C2D6B">
            <w:r w:rsidRPr="006C2D6B">
              <w:t>623</w:t>
            </w:r>
          </w:p>
        </w:tc>
      </w:tr>
      <w:tr w:rsidR="006C2D6B" w:rsidRPr="006C2D6B" w14:paraId="1D574158" w14:textId="77777777" w:rsidTr="006C2D6B">
        <w:trPr>
          <w:trHeight w:val="290"/>
        </w:trPr>
        <w:tc>
          <w:tcPr>
            <w:tcW w:w="1267" w:type="dxa"/>
            <w:noWrap/>
            <w:hideMark/>
          </w:tcPr>
          <w:p w14:paraId="18BF31A3" w14:textId="77777777" w:rsidR="006C2D6B" w:rsidRPr="006C2D6B" w:rsidRDefault="006C2D6B">
            <w:r w:rsidRPr="006C2D6B">
              <w:t>blau</w:t>
            </w:r>
          </w:p>
        </w:tc>
        <w:tc>
          <w:tcPr>
            <w:tcW w:w="1334" w:type="dxa"/>
            <w:noWrap/>
            <w:hideMark/>
          </w:tcPr>
          <w:p w14:paraId="79DFEB4A" w14:textId="77777777" w:rsidR="006C2D6B" w:rsidRPr="006C2D6B" w:rsidRDefault="006C2D6B" w:rsidP="006C2D6B">
            <w:r w:rsidRPr="006C2D6B">
              <w:t>180</w:t>
            </w:r>
          </w:p>
        </w:tc>
        <w:tc>
          <w:tcPr>
            <w:tcW w:w="1634" w:type="dxa"/>
            <w:noWrap/>
            <w:hideMark/>
          </w:tcPr>
          <w:p w14:paraId="1E52751D" w14:textId="77777777" w:rsidR="006C2D6B" w:rsidRPr="006C2D6B" w:rsidRDefault="006C2D6B" w:rsidP="006C2D6B">
            <w:r w:rsidRPr="006C2D6B">
              <w:t>670</w:t>
            </w:r>
          </w:p>
        </w:tc>
        <w:tc>
          <w:tcPr>
            <w:tcW w:w="1700" w:type="dxa"/>
            <w:noWrap/>
            <w:hideMark/>
          </w:tcPr>
          <w:p w14:paraId="5C639D7E" w14:textId="77777777" w:rsidR="006C2D6B" w:rsidRPr="006C2D6B" w:rsidRDefault="006C2D6B" w:rsidP="006C2D6B">
            <w:r w:rsidRPr="006C2D6B">
              <w:t>880</w:t>
            </w:r>
          </w:p>
        </w:tc>
        <w:tc>
          <w:tcPr>
            <w:tcW w:w="1148" w:type="dxa"/>
            <w:noWrap/>
            <w:hideMark/>
          </w:tcPr>
          <w:p w14:paraId="749DE14F" w14:textId="77777777" w:rsidR="006C2D6B" w:rsidRPr="006C2D6B" w:rsidRDefault="006C2D6B" w:rsidP="006C2D6B">
            <w:r w:rsidRPr="006C2D6B">
              <w:t>1340</w:t>
            </w:r>
          </w:p>
        </w:tc>
        <w:tc>
          <w:tcPr>
            <w:tcW w:w="1977" w:type="dxa"/>
            <w:noWrap/>
            <w:hideMark/>
          </w:tcPr>
          <w:p w14:paraId="67D97B2C" w14:textId="77777777" w:rsidR="006C2D6B" w:rsidRPr="006C2D6B" w:rsidRDefault="006C2D6B" w:rsidP="006C2D6B">
            <w:r w:rsidRPr="006C2D6B">
              <w:t>450</w:t>
            </w:r>
          </w:p>
        </w:tc>
      </w:tr>
    </w:tbl>
    <w:p w14:paraId="2FB96351" w14:textId="77777777" w:rsidR="0001431F" w:rsidRDefault="0001431F" w:rsidP="0001431F"/>
    <w:p w14:paraId="58B4FDC8" w14:textId="2DABB7DD" w:rsidR="003D72ED" w:rsidRDefault="009C468B" w:rsidP="00892E2F">
      <w:pPr>
        <w:pStyle w:val="berschrift3"/>
        <w:rPr>
          <w:color w:val="000000" w:themeColor="text1"/>
        </w:rPr>
      </w:pPr>
      <w:bookmarkStart w:id="28" w:name="_Toc128842671"/>
      <w:r>
        <w:rPr>
          <w:color w:val="000000" w:themeColor="text1"/>
        </w:rPr>
        <w:t>3.</w:t>
      </w:r>
      <w:r w:rsidR="00892E2F" w:rsidRPr="00892E2F">
        <w:rPr>
          <w:color w:val="000000" w:themeColor="text1"/>
        </w:rPr>
        <w:t>7.2) Berechnung</w:t>
      </w:r>
      <w:bookmarkEnd w:id="28"/>
    </w:p>
    <w:p w14:paraId="35EDE1CE" w14:textId="33D782AC" w:rsidR="00CB359F" w:rsidRDefault="00AA4426" w:rsidP="00CB359F">
      <w:r>
        <w:t xml:space="preserve">Nach der grundlegenden Überlegung, </w:t>
      </w:r>
      <w:r w:rsidR="009274B9">
        <w:t>je kleiner die Wellenlänge des Lichtes</w:t>
      </w:r>
      <w:r w:rsidR="009274B9" w:rsidRPr="009274B9">
        <w:t xml:space="preserve"> </w:t>
      </w:r>
      <w:r w:rsidR="009274B9">
        <w:t xml:space="preserve">an Linsen, umso stärker wird es gebrochen </w:t>
      </w:r>
      <w:r w:rsidR="00D173C4">
        <w:t>kann man darau</w:t>
      </w:r>
      <w:r w:rsidR="001F4874">
        <w:t>s schließen, dass</w:t>
      </w:r>
      <w:r w:rsidR="009274B9">
        <w:t xml:space="preserve"> </w:t>
      </w:r>
      <w:r w:rsidR="00D82B3E">
        <w:t>die Brennweite f für den roten Farbfilter (</w:t>
      </w:r>
      <w:r w:rsidR="00D82B3E" w:rsidRPr="00BE69D1">
        <w:rPr>
          <w:color w:val="000000" w:themeColor="text1"/>
        </w:rPr>
        <w:t>λ</w:t>
      </w:r>
      <w:r w:rsidR="00D82B3E">
        <w:t xml:space="preserve">=623 nm) größer sein wird, als für das </w:t>
      </w:r>
      <w:proofErr w:type="spellStart"/>
      <w:r w:rsidR="00D82B3E">
        <w:t>kürzerwellige</w:t>
      </w:r>
      <w:proofErr w:type="spellEnd"/>
      <w:r w:rsidR="00D82B3E">
        <w:t xml:space="preserve"> blaue Licht ( </w:t>
      </w:r>
      <w:r w:rsidR="00D82B3E" w:rsidRPr="00BE69D1">
        <w:rPr>
          <w:color w:val="000000" w:themeColor="text1"/>
        </w:rPr>
        <w:t>λ</w:t>
      </w:r>
      <w:r w:rsidR="00D82B3E">
        <w:t xml:space="preserve"> =450 nm). </w:t>
      </w:r>
      <w:r w:rsidR="00B00C14">
        <w:t xml:space="preserve">Denn </w:t>
      </w:r>
      <w:r w:rsidR="009274B9">
        <w:t xml:space="preserve">blaues Licht </w:t>
      </w:r>
      <w:r w:rsidR="00B00C14">
        <w:t xml:space="preserve">hat </w:t>
      </w:r>
      <w:r w:rsidR="009274B9">
        <w:t>eine kleinere Wellenlänge als rotes hat</w:t>
      </w:r>
      <w:r w:rsidR="00B00C14">
        <w:t>.</w:t>
      </w:r>
    </w:p>
    <w:p w14:paraId="2AACEA62" w14:textId="399AEA8D" w:rsidR="00892E2F" w:rsidRDefault="00892E2F" w:rsidP="00892E2F">
      <w:r>
        <w:t>Unter Verwendung der Formel OA.</w:t>
      </w:r>
      <w:r w:rsidR="00AA4426">
        <w:t>10</w:t>
      </w:r>
      <w:r>
        <w:t xml:space="preserve"> ergeben sich die folgenden Brennweiten:</w:t>
      </w:r>
    </w:p>
    <w:p w14:paraId="507EE61A" w14:textId="0F690F47" w:rsidR="0001431F" w:rsidRPr="0001431F" w:rsidRDefault="0001431F" w:rsidP="00892E2F">
      <w:pPr>
        <w:rPr>
          <w:i/>
          <w:iCs/>
        </w:rPr>
      </w:pPr>
      <w:r w:rsidRPr="0001431F">
        <w:rPr>
          <w:i/>
          <w:iCs/>
        </w:rPr>
        <w:t>Tabelle 1</w:t>
      </w:r>
      <w:r w:rsidR="00506020">
        <w:rPr>
          <w:i/>
          <w:iCs/>
        </w:rPr>
        <w:t>3</w:t>
      </w:r>
      <w:r w:rsidRPr="0001431F">
        <w:rPr>
          <w:i/>
          <w:iCs/>
        </w:rPr>
        <w:t>: Berechnete Werte für d, e und Brennweite f</w:t>
      </w:r>
      <w:r>
        <w:rPr>
          <w:i/>
          <w:iCs/>
        </w:rPr>
        <w:t xml:space="preserve"> mi</w:t>
      </w:r>
      <w:r w:rsidR="004468D6">
        <w:rPr>
          <w:i/>
          <w:iCs/>
        </w:rPr>
        <w:t xml:space="preserve">thilfe des </w:t>
      </w:r>
      <w:proofErr w:type="spellStart"/>
      <w:r w:rsidR="004468D6">
        <w:rPr>
          <w:i/>
          <w:iCs/>
        </w:rPr>
        <w:t>Besselverfahren</w:t>
      </w:r>
      <w:proofErr w:type="spellEnd"/>
    </w:p>
    <w:tbl>
      <w:tblPr>
        <w:tblStyle w:val="Tabellenraster"/>
        <w:tblW w:w="0" w:type="auto"/>
        <w:tblLook w:val="04A0" w:firstRow="1" w:lastRow="0" w:firstColumn="1" w:lastColumn="0" w:noHBand="0" w:noVBand="1"/>
      </w:tblPr>
      <w:tblGrid>
        <w:gridCol w:w="1200"/>
        <w:gridCol w:w="1200"/>
        <w:gridCol w:w="1880"/>
        <w:gridCol w:w="1480"/>
      </w:tblGrid>
      <w:tr w:rsidR="00892E2F" w:rsidRPr="006C2D6B" w14:paraId="31288FD4" w14:textId="5E26E347" w:rsidTr="00157648">
        <w:trPr>
          <w:trHeight w:val="300"/>
        </w:trPr>
        <w:tc>
          <w:tcPr>
            <w:tcW w:w="1200" w:type="dxa"/>
          </w:tcPr>
          <w:p w14:paraId="1F13C29C" w14:textId="248CFB9C" w:rsidR="00892E2F" w:rsidRPr="006C2D6B" w:rsidRDefault="00892E2F" w:rsidP="00892E2F">
            <w:pPr>
              <w:rPr>
                <w:b/>
                <w:bCs/>
              </w:rPr>
            </w:pPr>
            <w:r w:rsidRPr="006C2D6B">
              <w:rPr>
                <w:b/>
                <w:bCs/>
              </w:rPr>
              <w:t>Farbfilter</w:t>
            </w:r>
          </w:p>
        </w:tc>
        <w:tc>
          <w:tcPr>
            <w:tcW w:w="1200" w:type="dxa"/>
            <w:noWrap/>
            <w:hideMark/>
          </w:tcPr>
          <w:p w14:paraId="5DDF3CB3" w14:textId="72E6E608" w:rsidR="00892E2F" w:rsidRPr="006C2D6B" w:rsidRDefault="00892E2F" w:rsidP="00892E2F">
            <w:pPr>
              <w:rPr>
                <w:b/>
                <w:bCs/>
              </w:rPr>
            </w:pPr>
            <w:r w:rsidRPr="006C2D6B">
              <w:rPr>
                <w:b/>
                <w:bCs/>
              </w:rPr>
              <w:t>d in mm</w:t>
            </w:r>
          </w:p>
        </w:tc>
        <w:tc>
          <w:tcPr>
            <w:tcW w:w="1880" w:type="dxa"/>
            <w:noWrap/>
            <w:hideMark/>
          </w:tcPr>
          <w:p w14:paraId="58288621" w14:textId="77777777" w:rsidR="00892E2F" w:rsidRPr="006C2D6B" w:rsidRDefault="00892E2F" w:rsidP="00892E2F">
            <w:pPr>
              <w:rPr>
                <w:b/>
                <w:bCs/>
              </w:rPr>
            </w:pPr>
            <w:r w:rsidRPr="006C2D6B">
              <w:rPr>
                <w:b/>
                <w:bCs/>
              </w:rPr>
              <w:t>e in mm</w:t>
            </w:r>
          </w:p>
        </w:tc>
        <w:tc>
          <w:tcPr>
            <w:tcW w:w="1480" w:type="dxa"/>
            <w:noWrap/>
            <w:hideMark/>
          </w:tcPr>
          <w:p w14:paraId="25AE776E" w14:textId="77777777" w:rsidR="00892E2F" w:rsidRPr="006C2D6B" w:rsidRDefault="00892E2F" w:rsidP="00892E2F">
            <w:pPr>
              <w:rPr>
                <w:b/>
                <w:bCs/>
              </w:rPr>
            </w:pPr>
            <w:r w:rsidRPr="006C2D6B">
              <w:rPr>
                <w:b/>
                <w:bCs/>
              </w:rPr>
              <w:t>f in mm</w:t>
            </w:r>
          </w:p>
        </w:tc>
      </w:tr>
      <w:tr w:rsidR="00892E2F" w:rsidRPr="006C2D6B" w14:paraId="76AA1143" w14:textId="0159D6E6" w:rsidTr="00157648">
        <w:trPr>
          <w:trHeight w:val="290"/>
        </w:trPr>
        <w:tc>
          <w:tcPr>
            <w:tcW w:w="1200" w:type="dxa"/>
          </w:tcPr>
          <w:p w14:paraId="4B845E24" w14:textId="4F9D6697" w:rsidR="00892E2F" w:rsidRPr="006C2D6B" w:rsidRDefault="00892E2F" w:rsidP="00892E2F">
            <w:r w:rsidRPr="006C2D6B">
              <w:t xml:space="preserve">rot </w:t>
            </w:r>
          </w:p>
        </w:tc>
        <w:tc>
          <w:tcPr>
            <w:tcW w:w="1200" w:type="dxa"/>
            <w:noWrap/>
            <w:hideMark/>
          </w:tcPr>
          <w:p w14:paraId="7C227BD3" w14:textId="0ABE8F19" w:rsidR="00892E2F" w:rsidRPr="006C2D6B" w:rsidRDefault="00892E2F" w:rsidP="00892E2F">
            <w:r w:rsidRPr="006C2D6B">
              <w:t>1170</w:t>
            </w:r>
          </w:p>
        </w:tc>
        <w:tc>
          <w:tcPr>
            <w:tcW w:w="1880" w:type="dxa"/>
            <w:noWrap/>
            <w:hideMark/>
          </w:tcPr>
          <w:p w14:paraId="51F53640" w14:textId="77777777" w:rsidR="00892E2F" w:rsidRPr="006C2D6B" w:rsidRDefault="00892E2F" w:rsidP="00892E2F">
            <w:r w:rsidRPr="006C2D6B">
              <w:t>205</w:t>
            </w:r>
          </w:p>
        </w:tc>
        <w:tc>
          <w:tcPr>
            <w:tcW w:w="1480" w:type="dxa"/>
            <w:noWrap/>
            <w:hideMark/>
          </w:tcPr>
          <w:p w14:paraId="472F24F8" w14:textId="65794073" w:rsidR="00892E2F" w:rsidRPr="006C2D6B" w:rsidRDefault="00892E2F" w:rsidP="00892E2F">
            <w:r w:rsidRPr="006C2D6B">
              <w:t>283,5202</w:t>
            </w:r>
            <w:r w:rsidR="0001431F">
              <w:t>…</w:t>
            </w:r>
          </w:p>
        </w:tc>
      </w:tr>
      <w:tr w:rsidR="00892E2F" w:rsidRPr="006C2D6B" w14:paraId="6E916BBD" w14:textId="6C37227A" w:rsidTr="00157648">
        <w:trPr>
          <w:trHeight w:val="290"/>
        </w:trPr>
        <w:tc>
          <w:tcPr>
            <w:tcW w:w="1200" w:type="dxa"/>
          </w:tcPr>
          <w:p w14:paraId="5D7477E9" w14:textId="64757D4E" w:rsidR="00892E2F" w:rsidRPr="006C2D6B" w:rsidRDefault="00892E2F" w:rsidP="00892E2F">
            <w:r w:rsidRPr="006C2D6B">
              <w:t>blau</w:t>
            </w:r>
          </w:p>
        </w:tc>
        <w:tc>
          <w:tcPr>
            <w:tcW w:w="1200" w:type="dxa"/>
            <w:noWrap/>
            <w:hideMark/>
          </w:tcPr>
          <w:p w14:paraId="75652901" w14:textId="6174EB51" w:rsidR="00892E2F" w:rsidRPr="006C2D6B" w:rsidRDefault="00892E2F" w:rsidP="00892E2F">
            <w:r w:rsidRPr="006C2D6B">
              <w:t>1160</w:t>
            </w:r>
          </w:p>
        </w:tc>
        <w:tc>
          <w:tcPr>
            <w:tcW w:w="1880" w:type="dxa"/>
            <w:noWrap/>
            <w:hideMark/>
          </w:tcPr>
          <w:p w14:paraId="44E2FA55" w14:textId="77777777" w:rsidR="00892E2F" w:rsidRPr="006C2D6B" w:rsidRDefault="00892E2F" w:rsidP="00892E2F">
            <w:r w:rsidRPr="006C2D6B">
              <w:t>210</w:t>
            </w:r>
          </w:p>
        </w:tc>
        <w:tc>
          <w:tcPr>
            <w:tcW w:w="1480" w:type="dxa"/>
            <w:noWrap/>
            <w:hideMark/>
          </w:tcPr>
          <w:p w14:paraId="52AA692B" w14:textId="01AC87AD" w:rsidR="00892E2F" w:rsidRPr="006C2D6B" w:rsidRDefault="00892E2F" w:rsidP="00892E2F">
            <w:r w:rsidRPr="006C2D6B">
              <w:t>280,4956</w:t>
            </w:r>
            <w:r w:rsidR="0001431F">
              <w:t>…</w:t>
            </w:r>
          </w:p>
        </w:tc>
      </w:tr>
    </w:tbl>
    <w:p w14:paraId="3FAA3258" w14:textId="77777777" w:rsidR="004468D6" w:rsidRDefault="004468D6"/>
    <w:p w14:paraId="232C26DB" w14:textId="6139ED9A" w:rsidR="00DC02AF" w:rsidRDefault="008F5C32">
      <w:r>
        <w:t>Zu erkennen ist, dass rotes Licht eine geringere Brechkraft also eine größere Brennweite hat als blaues Licht (</w:t>
      </w:r>
      <w:r>
        <w:rPr>
          <w:rFonts w:ascii="Cambria Math" w:hAnsi="Cambria Math" w:cs="Cambria Math"/>
        </w:rPr>
        <w:t>𝑓𝑟𝑜𝑡</w:t>
      </w:r>
      <w:r>
        <w:t xml:space="preserve"> &gt; </w:t>
      </w:r>
      <w:r>
        <w:rPr>
          <w:rFonts w:ascii="Cambria Math" w:hAnsi="Cambria Math" w:cs="Cambria Math"/>
        </w:rPr>
        <w:t>𝑓𝑏𝑙𝑎𝑢</w:t>
      </w:r>
      <w:r>
        <w:t xml:space="preserve">). Dies stimmt mit den theoretischen </w:t>
      </w:r>
      <w:r w:rsidR="00A73D5E">
        <w:t>Erwartungen</w:t>
      </w:r>
      <w:r w:rsidR="00CB359F">
        <w:t xml:space="preserve"> </w:t>
      </w:r>
      <w:r>
        <w:t xml:space="preserve">überein und bestätigt somit die </w:t>
      </w:r>
      <w:r w:rsidR="00A73D5E">
        <w:t>Überlegung</w:t>
      </w:r>
      <w:r w:rsidR="009C468B">
        <w:t xml:space="preserve"> zuvor</w:t>
      </w:r>
      <w:r w:rsidR="009527E1">
        <w:t>.</w:t>
      </w:r>
      <w:bookmarkEnd w:id="7"/>
    </w:p>
    <w:p w14:paraId="761F7540" w14:textId="0BBE6C5A" w:rsidR="00136D84" w:rsidRDefault="00136D84" w:rsidP="00136D84">
      <w:pPr>
        <w:pStyle w:val="Formatvorlage1"/>
      </w:pPr>
      <w:bookmarkStart w:id="29" w:name="_Toc128842672"/>
      <w:r>
        <w:t>4.Fazit</w:t>
      </w:r>
      <w:bookmarkEnd w:id="29"/>
    </w:p>
    <w:p w14:paraId="15ED2E0B" w14:textId="74EFEEF7" w:rsidR="00A145EB" w:rsidRDefault="00A145EB" w:rsidP="00205E6B">
      <w:pPr>
        <w:jc w:val="both"/>
      </w:pPr>
      <w:r>
        <w:t xml:space="preserve"> Im Versuch: Optische Abbildungen mit Linsen wurden Brennweiten und Brechkraft dreier unterschiedlicher Linsen und Linsensystemen mittels verschiedener Verfahren</w:t>
      </w:r>
      <w:r w:rsidRPr="00A145EB">
        <w:t xml:space="preserve"> </w:t>
      </w:r>
      <w:r>
        <w:t xml:space="preserve">bestimmt. Bei allen Verfahren musste zwischen „scharfen“ und „unscharfen“ Bildern unterschieden werden. Dies ist mit den verfügbaren Mitteln jedoch nicht objektiv bewertbar und es war schwer einzuschätzen, wann wir ein Bild als scharf einzustufen konnten. Damit gab es hier ein großes Fehlerpotential, da subjektiv entschieden wurde. </w:t>
      </w:r>
      <w:r w:rsidR="009C468B">
        <w:t>Diese Fehler zeigten sich bei uns in allen Versuchen und daher hatten wir relativ groß</w:t>
      </w:r>
      <w:r w:rsidR="00A5594D">
        <w:t>e Messunsicherheiten.</w:t>
      </w:r>
      <w:r w:rsidR="00EC7C1F">
        <w:t xml:space="preserve"> Dazu ist eine Protokollantin Brillenträgerin und hatte diese an dem Tag </w:t>
      </w:r>
      <w:r w:rsidR="00E81928">
        <w:t xml:space="preserve">des Versuches </w:t>
      </w:r>
      <w:r w:rsidR="00EC7C1F">
        <w:t>nicht auf.</w:t>
      </w:r>
      <w:r w:rsidR="00A5594D">
        <w:t xml:space="preserve"> </w:t>
      </w:r>
      <w:r w:rsidR="00AA57EB">
        <w:t>Positiv anzumerken ist</w:t>
      </w:r>
      <w:r w:rsidR="00541BFF" w:rsidRPr="00541BFF">
        <w:t xml:space="preserve"> </w:t>
      </w:r>
      <w:r w:rsidR="00541BFF">
        <w:t>jedoch</w:t>
      </w:r>
      <w:r w:rsidR="00AA57EB">
        <w:t>, dass die</w:t>
      </w:r>
      <w:r w:rsidR="002004A0">
        <w:t xml:space="preserve"> Ergebnisse der</w:t>
      </w:r>
      <w:r w:rsidR="00AA57EB">
        <w:t xml:space="preserve"> Abbildungsgleichung, </w:t>
      </w:r>
      <w:r w:rsidR="00CB2489">
        <w:t>des</w:t>
      </w:r>
      <w:r w:rsidR="00AA57EB">
        <w:t xml:space="preserve"> Autokollimationsverfahren als auch </w:t>
      </w:r>
      <w:r w:rsidR="00CB2489">
        <w:t>des</w:t>
      </w:r>
      <w:r w:rsidR="00AA57EB">
        <w:t xml:space="preserve"> </w:t>
      </w:r>
      <w:proofErr w:type="spellStart"/>
      <w:r w:rsidR="00AA57EB">
        <w:t>Besselverfahren</w:t>
      </w:r>
      <w:proofErr w:type="spellEnd"/>
      <w:r w:rsidR="004072C2">
        <w:t xml:space="preserve"> alle in der gleichen Größenordnung lagen</w:t>
      </w:r>
      <w:r w:rsidR="00845F5E">
        <w:t xml:space="preserve">. </w:t>
      </w:r>
      <w:r w:rsidR="00A5594D">
        <w:t>Um</w:t>
      </w:r>
      <w:r>
        <w:t xml:space="preserve"> weitere Störgrößen zu </w:t>
      </w:r>
      <w:r w:rsidR="00EC7C1F">
        <w:t>minimieren,</w:t>
      </w:r>
      <w:r>
        <w:t xml:space="preserve"> </w:t>
      </w:r>
      <w:r w:rsidR="00EC7C1F">
        <w:t>sollte</w:t>
      </w:r>
      <w:r>
        <w:t xml:space="preserve"> auf eine dunkle Arbeitsumgebung, einen sauberen Schirm, eine saubere Linse sowie eine saubere Lichtquelle beziehungsweise saubere Blende zu achten. Den Versuch wiederholt durchzuführen, würde ebenfalls Fehlerquellen minimieren</w:t>
      </w:r>
      <w:r w:rsidR="00EC7C1F">
        <w:t xml:space="preserve"> und genauerer Werte liefern.</w:t>
      </w:r>
    </w:p>
    <w:p w14:paraId="548945FE" w14:textId="573DEA9D" w:rsidR="002E7890" w:rsidRDefault="00C20187" w:rsidP="00DD2B87">
      <w:pPr>
        <w:pStyle w:val="Formatvorlage1"/>
        <w:rPr>
          <w:noProof/>
        </w:rPr>
      </w:pPr>
      <w:bookmarkStart w:id="30" w:name="_Toc128842673"/>
      <w:r>
        <w:rPr>
          <w:noProof/>
        </w:rPr>
        <w:lastRenderedPageBreak/>
        <w:drawing>
          <wp:anchor distT="0" distB="0" distL="114300" distR="114300" simplePos="0" relativeHeight="251659264" behindDoc="0" locked="0" layoutInCell="1" allowOverlap="1" wp14:anchorId="40847DEE" wp14:editId="3AEABA08">
            <wp:simplePos x="0" y="0"/>
            <wp:positionH relativeFrom="column">
              <wp:posOffset>0</wp:posOffset>
            </wp:positionH>
            <wp:positionV relativeFrom="paragraph">
              <wp:posOffset>459807</wp:posOffset>
            </wp:positionV>
            <wp:extent cx="5753100" cy="8001000"/>
            <wp:effectExtent l="0" t="0" r="0" b="0"/>
            <wp:wrapTopAndBottom/>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2">
                      <a:extLst>
                        <a:ext uri="{28A0092B-C50C-407E-A947-70E740481C1C}">
                          <a14:useLocalDpi xmlns:a14="http://schemas.microsoft.com/office/drawing/2010/main" val="0"/>
                        </a:ext>
                      </a:extLst>
                    </a:blip>
                    <a:stretch>
                      <a:fillRect/>
                    </a:stretch>
                  </pic:blipFill>
                  <pic:spPr>
                    <a:xfrm>
                      <a:off x="0" y="0"/>
                      <a:ext cx="5753100" cy="8001000"/>
                    </a:xfrm>
                    <a:prstGeom prst="rect">
                      <a:avLst/>
                    </a:prstGeom>
                  </pic:spPr>
                </pic:pic>
              </a:graphicData>
            </a:graphic>
          </wp:anchor>
        </w:drawing>
      </w:r>
      <w:r w:rsidR="00E81928">
        <w:rPr>
          <w:noProof/>
        </w:rPr>
        <w:t xml:space="preserve">5. </w:t>
      </w:r>
      <w:r w:rsidR="00DD2B87">
        <w:rPr>
          <w:noProof/>
        </w:rPr>
        <w:t>Anhang: Aufgenomme Messwerte</w:t>
      </w:r>
      <w:bookmarkEnd w:id="30"/>
    </w:p>
    <w:p w14:paraId="07CAF1D6" w14:textId="67738EE6" w:rsidR="002446F6" w:rsidRPr="00B25913" w:rsidRDefault="006D2EB4" w:rsidP="089B41C1">
      <w:r>
        <w:t>Abb. 3</w:t>
      </w:r>
      <w:r w:rsidR="001F1256">
        <w:t>:</w:t>
      </w:r>
      <w:r>
        <w:t xml:space="preserve"> </w:t>
      </w:r>
      <w:r w:rsidR="001F1256">
        <w:t>Messwerte Handgeschrieben</w:t>
      </w:r>
    </w:p>
    <w:sectPr w:rsidR="002446F6" w:rsidRPr="00B25913" w:rsidSect="00E40F30">
      <w:headerReference w:type="default" r:id="rId13"/>
      <w:footerReference w:type="default" r:id="rId14"/>
      <w:headerReference w:type="first" r:id="rId15"/>
      <w:footerReference w:type="first" r:id="rId16"/>
      <w:pgSz w:w="11906" w:h="16838"/>
      <w:pgMar w:top="1418" w:right="1418" w:bottom="1418"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9BF99" w14:textId="77777777" w:rsidR="00FE2D12" w:rsidRDefault="00FE2D12" w:rsidP="001477EA">
      <w:pPr>
        <w:spacing w:after="0" w:line="240" w:lineRule="auto"/>
      </w:pPr>
      <w:r>
        <w:separator/>
      </w:r>
    </w:p>
  </w:endnote>
  <w:endnote w:type="continuationSeparator" w:id="0">
    <w:p w14:paraId="519D92DF" w14:textId="77777777" w:rsidR="00FE2D12" w:rsidRDefault="00FE2D12" w:rsidP="001477EA">
      <w:pPr>
        <w:spacing w:after="0" w:line="240" w:lineRule="auto"/>
      </w:pPr>
      <w:r>
        <w:continuationSeparator/>
      </w:r>
    </w:p>
  </w:endnote>
  <w:endnote w:type="continuationNotice" w:id="1">
    <w:p w14:paraId="31C96508" w14:textId="77777777" w:rsidR="00FE2D12" w:rsidRDefault="00FE2D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732356"/>
      <w:docPartObj>
        <w:docPartGallery w:val="Page Numbers (Bottom of Page)"/>
        <w:docPartUnique/>
      </w:docPartObj>
    </w:sdtPr>
    <w:sdtEndPr/>
    <w:sdtContent>
      <w:p w14:paraId="2D8794AD" w14:textId="77777777" w:rsidR="00920FDC" w:rsidRDefault="00920FDC" w:rsidP="00606C02">
        <w:pPr>
          <w:pStyle w:val="Fuzeile"/>
          <w:jc w:val="right"/>
        </w:pPr>
        <w:r>
          <w:rPr>
            <w:color w:val="2B579A"/>
          </w:rPr>
          <w:fldChar w:fldCharType="begin"/>
        </w:r>
        <w:r>
          <w:instrText>PAGE   \* MERGEFORMAT</w:instrText>
        </w:r>
        <w:r>
          <w:rPr>
            <w:color w:val="2B579A"/>
          </w:rPr>
          <w:fldChar w:fldCharType="separate"/>
        </w:r>
        <w:r w:rsidR="089B41C1" w:rsidRPr="089B41C1">
          <w:rPr>
            <w:noProof/>
          </w:rPr>
          <w:t>24</w:t>
        </w:r>
        <w:r>
          <w:rPr>
            <w:color w:val="2B579A"/>
          </w:rPr>
          <w:fldChar w:fldCharType="end"/>
        </w:r>
      </w:p>
    </w:sdtContent>
  </w:sdt>
  <w:p w14:paraId="0DE4B5B7" w14:textId="77777777" w:rsidR="00920FDC" w:rsidRDefault="00920FD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89B41C1" w14:paraId="65142805" w14:textId="77777777" w:rsidTr="089B41C1">
      <w:trPr>
        <w:trHeight w:val="300"/>
      </w:trPr>
      <w:tc>
        <w:tcPr>
          <w:tcW w:w="3020" w:type="dxa"/>
        </w:tcPr>
        <w:p w14:paraId="44BE7C14" w14:textId="786434B3" w:rsidR="089B41C1" w:rsidRDefault="089B41C1" w:rsidP="089B41C1">
          <w:pPr>
            <w:pStyle w:val="Kopfzeile"/>
            <w:ind w:left="-115"/>
          </w:pPr>
        </w:p>
      </w:tc>
      <w:tc>
        <w:tcPr>
          <w:tcW w:w="3020" w:type="dxa"/>
        </w:tcPr>
        <w:p w14:paraId="20A3407B" w14:textId="7A04BF7F" w:rsidR="089B41C1" w:rsidRDefault="089B41C1" w:rsidP="089B41C1">
          <w:pPr>
            <w:pStyle w:val="Kopfzeile"/>
            <w:jc w:val="center"/>
          </w:pPr>
        </w:p>
      </w:tc>
      <w:tc>
        <w:tcPr>
          <w:tcW w:w="3020" w:type="dxa"/>
        </w:tcPr>
        <w:p w14:paraId="3AADF247" w14:textId="48AFA644" w:rsidR="089B41C1" w:rsidRDefault="089B41C1" w:rsidP="089B41C1">
          <w:pPr>
            <w:pStyle w:val="Kopfzeile"/>
            <w:ind w:right="-115"/>
            <w:jc w:val="right"/>
          </w:pPr>
        </w:p>
      </w:tc>
    </w:tr>
  </w:tbl>
  <w:p w14:paraId="351D2066" w14:textId="1566D8DE" w:rsidR="089B41C1" w:rsidRDefault="089B41C1" w:rsidP="089B41C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470599"/>
      <w:docPartObj>
        <w:docPartGallery w:val="Page Numbers (Bottom of Page)"/>
        <w:docPartUnique/>
      </w:docPartObj>
    </w:sdtPr>
    <w:sdtEndPr/>
    <w:sdtContent>
      <w:p w14:paraId="4F57E7CD" w14:textId="0FDEA39A" w:rsidR="00E40F30" w:rsidRDefault="00E40F30">
        <w:pPr>
          <w:pStyle w:val="Fuzeile"/>
          <w:jc w:val="right"/>
        </w:pPr>
        <w:r>
          <w:fldChar w:fldCharType="begin"/>
        </w:r>
        <w:r>
          <w:instrText>PAGE   \* MERGEFORMAT</w:instrText>
        </w:r>
        <w:r>
          <w:fldChar w:fldCharType="separate"/>
        </w:r>
        <w:r>
          <w:t>2</w:t>
        </w:r>
        <w:r>
          <w:fldChar w:fldCharType="end"/>
        </w:r>
      </w:p>
    </w:sdtContent>
  </w:sdt>
  <w:p w14:paraId="608EDFDF" w14:textId="77777777" w:rsidR="00E40F30" w:rsidRDefault="00E40F30">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89B41C1" w14:paraId="35D89C93" w14:textId="77777777" w:rsidTr="089B41C1">
      <w:trPr>
        <w:trHeight w:val="300"/>
      </w:trPr>
      <w:tc>
        <w:tcPr>
          <w:tcW w:w="3020" w:type="dxa"/>
        </w:tcPr>
        <w:p w14:paraId="6C1A9935" w14:textId="0BD851A5" w:rsidR="089B41C1" w:rsidRDefault="089B41C1" w:rsidP="089B41C1">
          <w:pPr>
            <w:pStyle w:val="Kopfzeile"/>
            <w:ind w:left="-115"/>
          </w:pPr>
        </w:p>
      </w:tc>
      <w:tc>
        <w:tcPr>
          <w:tcW w:w="3020" w:type="dxa"/>
        </w:tcPr>
        <w:p w14:paraId="4C9AA17F" w14:textId="4A11C6FC" w:rsidR="089B41C1" w:rsidRDefault="089B41C1" w:rsidP="089B41C1">
          <w:pPr>
            <w:pStyle w:val="Kopfzeile"/>
            <w:jc w:val="center"/>
          </w:pPr>
        </w:p>
      </w:tc>
      <w:tc>
        <w:tcPr>
          <w:tcW w:w="3020" w:type="dxa"/>
        </w:tcPr>
        <w:p w14:paraId="46927BC3" w14:textId="7E357FAA" w:rsidR="089B41C1" w:rsidRDefault="089B41C1" w:rsidP="089B41C1">
          <w:pPr>
            <w:pStyle w:val="Kopfzeile"/>
            <w:ind w:right="-115"/>
            <w:jc w:val="right"/>
          </w:pPr>
        </w:p>
      </w:tc>
    </w:tr>
  </w:tbl>
  <w:p w14:paraId="7DAE13A8" w14:textId="095A3847" w:rsidR="089B41C1" w:rsidRDefault="089B41C1" w:rsidP="089B41C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B7224" w14:textId="77777777" w:rsidR="00FE2D12" w:rsidRDefault="00FE2D12" w:rsidP="001477EA">
      <w:pPr>
        <w:spacing w:after="0" w:line="240" w:lineRule="auto"/>
      </w:pPr>
      <w:r>
        <w:separator/>
      </w:r>
    </w:p>
  </w:footnote>
  <w:footnote w:type="continuationSeparator" w:id="0">
    <w:p w14:paraId="7C51FF74" w14:textId="77777777" w:rsidR="00FE2D12" w:rsidRDefault="00FE2D12" w:rsidP="001477EA">
      <w:pPr>
        <w:spacing w:after="0" w:line="240" w:lineRule="auto"/>
      </w:pPr>
      <w:r>
        <w:continuationSeparator/>
      </w:r>
    </w:p>
  </w:footnote>
  <w:footnote w:type="continuationNotice" w:id="1">
    <w:p w14:paraId="5AC1BBD7" w14:textId="77777777" w:rsidR="00FE2D12" w:rsidRDefault="00FE2D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0" w:type="dxa"/>
      <w:tblLayout w:type="fixed"/>
      <w:tblLook w:val="06A0" w:firstRow="1" w:lastRow="0" w:firstColumn="1" w:lastColumn="0" w:noHBand="1" w:noVBand="1"/>
    </w:tblPr>
    <w:tblGrid>
      <w:gridCol w:w="3020"/>
      <w:gridCol w:w="3020"/>
      <w:gridCol w:w="3020"/>
    </w:tblGrid>
    <w:tr w:rsidR="00231096" w14:paraId="46D256E8" w14:textId="77777777" w:rsidTr="002028C6">
      <w:trPr>
        <w:trHeight w:val="300"/>
      </w:trPr>
      <w:tc>
        <w:tcPr>
          <w:tcW w:w="3020" w:type="dxa"/>
        </w:tcPr>
        <w:p w14:paraId="1BF9B0DC" w14:textId="4C7A33A6" w:rsidR="00231096" w:rsidRDefault="00616A16" w:rsidP="00616A16">
          <w:pPr>
            <w:pStyle w:val="Kopfzeile"/>
          </w:pPr>
          <w:r>
            <w:t>Gruppe 3</w:t>
          </w:r>
        </w:p>
      </w:tc>
      <w:tc>
        <w:tcPr>
          <w:tcW w:w="3020" w:type="dxa"/>
        </w:tcPr>
        <w:p w14:paraId="5502B0AD" w14:textId="4E546630" w:rsidR="00231096" w:rsidRDefault="00616A16" w:rsidP="089B41C1">
          <w:pPr>
            <w:pStyle w:val="Kopfzeile"/>
            <w:jc w:val="center"/>
          </w:pPr>
          <w:r>
            <w:t>Saitenschwingungen</w:t>
          </w:r>
        </w:p>
      </w:tc>
      <w:tc>
        <w:tcPr>
          <w:tcW w:w="3020" w:type="dxa"/>
        </w:tcPr>
        <w:p w14:paraId="6340C4FF" w14:textId="464ABBBD" w:rsidR="00231096" w:rsidRDefault="00616A16" w:rsidP="00616A16">
          <w:pPr>
            <w:pStyle w:val="Kopfzeile"/>
            <w:jc w:val="right"/>
          </w:pPr>
          <w:r>
            <w:t>20.02.23</w:t>
          </w:r>
        </w:p>
      </w:tc>
    </w:tr>
    <w:tr w:rsidR="00984C1B" w14:paraId="0A68AC6C" w14:textId="77777777" w:rsidTr="002028C6">
      <w:trPr>
        <w:trHeight w:val="300"/>
      </w:trPr>
      <w:tc>
        <w:tcPr>
          <w:tcW w:w="3020" w:type="dxa"/>
        </w:tcPr>
        <w:p w14:paraId="34BFB56A" w14:textId="1D3EBFAF" w:rsidR="00984C1B" w:rsidRDefault="00984C1B" w:rsidP="00616A16">
          <w:pPr>
            <w:pStyle w:val="Kopfzeile"/>
          </w:pPr>
        </w:p>
      </w:tc>
      <w:tc>
        <w:tcPr>
          <w:tcW w:w="3020" w:type="dxa"/>
        </w:tcPr>
        <w:p w14:paraId="399F6A77" w14:textId="77777777" w:rsidR="00984C1B" w:rsidRDefault="00984C1B" w:rsidP="089B41C1">
          <w:pPr>
            <w:pStyle w:val="Kopfzeile"/>
            <w:jc w:val="center"/>
          </w:pPr>
        </w:p>
      </w:tc>
      <w:tc>
        <w:tcPr>
          <w:tcW w:w="3020" w:type="dxa"/>
        </w:tcPr>
        <w:p w14:paraId="33C43D19" w14:textId="77777777" w:rsidR="00984C1B" w:rsidRDefault="00984C1B" w:rsidP="00616A16">
          <w:pPr>
            <w:pStyle w:val="Kopfzeile"/>
            <w:jc w:val="right"/>
          </w:pPr>
        </w:p>
      </w:tc>
    </w:tr>
  </w:tbl>
  <w:p w14:paraId="48648181" w14:textId="7918DA16" w:rsidR="089B41C1" w:rsidRDefault="089B41C1" w:rsidP="089B41C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tblGrid>
    <w:tr w:rsidR="00B6373F" w14:paraId="03D22523" w14:textId="77777777" w:rsidTr="089B41C1">
      <w:trPr>
        <w:trHeight w:val="300"/>
      </w:trPr>
      <w:tc>
        <w:tcPr>
          <w:tcW w:w="3020" w:type="dxa"/>
        </w:tcPr>
        <w:p w14:paraId="357E0ABA" w14:textId="645368A6" w:rsidR="00B6373F" w:rsidRDefault="00B6373F" w:rsidP="089B41C1">
          <w:pPr>
            <w:pStyle w:val="Kopfzeile"/>
            <w:ind w:left="-115"/>
          </w:pPr>
        </w:p>
      </w:tc>
      <w:tc>
        <w:tcPr>
          <w:tcW w:w="3020" w:type="dxa"/>
        </w:tcPr>
        <w:p w14:paraId="23CAF1CF" w14:textId="58FCF3B8" w:rsidR="00B6373F" w:rsidRDefault="00B6373F" w:rsidP="089B41C1">
          <w:pPr>
            <w:pStyle w:val="Kopfzeile"/>
            <w:jc w:val="center"/>
          </w:pPr>
        </w:p>
      </w:tc>
    </w:tr>
  </w:tbl>
  <w:p w14:paraId="124498E2" w14:textId="4C3A0236" w:rsidR="089B41C1" w:rsidRDefault="089B41C1" w:rsidP="089B41C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0" w:type="dxa"/>
      <w:tblLayout w:type="fixed"/>
      <w:tblLook w:val="06A0" w:firstRow="1" w:lastRow="0" w:firstColumn="1" w:lastColumn="0" w:noHBand="1" w:noVBand="1"/>
    </w:tblPr>
    <w:tblGrid>
      <w:gridCol w:w="3020"/>
      <w:gridCol w:w="3020"/>
      <w:gridCol w:w="3020"/>
    </w:tblGrid>
    <w:tr w:rsidR="00984C1B" w14:paraId="3BD94DE2" w14:textId="77777777" w:rsidTr="0040426D">
      <w:trPr>
        <w:trHeight w:val="300"/>
      </w:trPr>
      <w:tc>
        <w:tcPr>
          <w:tcW w:w="3020" w:type="dxa"/>
        </w:tcPr>
        <w:p w14:paraId="6773DC2A" w14:textId="77777777" w:rsidR="00984C1B" w:rsidRDefault="00984C1B" w:rsidP="0040426D">
          <w:pPr>
            <w:pStyle w:val="Kopfzeile"/>
          </w:pPr>
          <w:r>
            <w:t>Gruppe 3</w:t>
          </w:r>
        </w:p>
      </w:tc>
      <w:tc>
        <w:tcPr>
          <w:tcW w:w="3020" w:type="dxa"/>
        </w:tcPr>
        <w:p w14:paraId="62D21C7C" w14:textId="76C83044" w:rsidR="00984C1B" w:rsidRDefault="00F7044C" w:rsidP="0040426D">
          <w:pPr>
            <w:pStyle w:val="Kopfzeile"/>
            <w:jc w:val="center"/>
          </w:pPr>
          <w:r>
            <w:t>Optische Abbildungen</w:t>
          </w:r>
        </w:p>
      </w:tc>
      <w:tc>
        <w:tcPr>
          <w:tcW w:w="3020" w:type="dxa"/>
        </w:tcPr>
        <w:p w14:paraId="319BAA19" w14:textId="42A7529C" w:rsidR="00984C1B" w:rsidRDefault="00984C1B" w:rsidP="0040426D">
          <w:pPr>
            <w:pStyle w:val="Kopfzeile"/>
            <w:jc w:val="right"/>
          </w:pPr>
          <w:r>
            <w:t>2</w:t>
          </w:r>
          <w:r w:rsidR="00F7044C">
            <w:t>2</w:t>
          </w:r>
          <w:r>
            <w:t>.02.23</w:t>
          </w:r>
        </w:p>
      </w:tc>
    </w:tr>
  </w:tbl>
  <w:p w14:paraId="7528308C" w14:textId="512E1370" w:rsidR="089B41C1" w:rsidRDefault="089B41C1" w:rsidP="089B41C1">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89B41C1" w14:paraId="731E690F" w14:textId="77777777" w:rsidTr="089B41C1">
      <w:trPr>
        <w:trHeight w:val="300"/>
      </w:trPr>
      <w:tc>
        <w:tcPr>
          <w:tcW w:w="3020" w:type="dxa"/>
        </w:tcPr>
        <w:p w14:paraId="55241468" w14:textId="19A7CA80" w:rsidR="089B41C1" w:rsidRDefault="089B41C1" w:rsidP="089B41C1">
          <w:pPr>
            <w:pStyle w:val="Kopfzeile"/>
            <w:ind w:left="-115"/>
          </w:pPr>
        </w:p>
      </w:tc>
      <w:tc>
        <w:tcPr>
          <w:tcW w:w="3020" w:type="dxa"/>
        </w:tcPr>
        <w:p w14:paraId="0DC30080" w14:textId="2F656113" w:rsidR="089B41C1" w:rsidRDefault="089B41C1" w:rsidP="089B41C1">
          <w:pPr>
            <w:pStyle w:val="Kopfzeile"/>
            <w:jc w:val="center"/>
          </w:pPr>
        </w:p>
      </w:tc>
      <w:tc>
        <w:tcPr>
          <w:tcW w:w="3020" w:type="dxa"/>
        </w:tcPr>
        <w:p w14:paraId="788E66F2" w14:textId="10123B8D" w:rsidR="089B41C1" w:rsidRDefault="089B41C1" w:rsidP="089B41C1">
          <w:pPr>
            <w:pStyle w:val="Kopfzeile"/>
            <w:ind w:right="-115"/>
            <w:jc w:val="right"/>
          </w:pPr>
        </w:p>
      </w:tc>
    </w:tr>
  </w:tbl>
  <w:p w14:paraId="188A88CD" w14:textId="3F314092" w:rsidR="089B41C1" w:rsidRDefault="089B41C1" w:rsidP="089B41C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0CE7"/>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73A5B7A"/>
    <w:multiLevelType w:val="hybridMultilevel"/>
    <w:tmpl w:val="A3963AB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7E6B77"/>
    <w:multiLevelType w:val="hybridMultilevel"/>
    <w:tmpl w:val="964440C8"/>
    <w:lvl w:ilvl="0" w:tplc="998C010A">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1CE3695F"/>
    <w:multiLevelType w:val="hybridMultilevel"/>
    <w:tmpl w:val="C330A1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053355E"/>
    <w:multiLevelType w:val="hybridMultilevel"/>
    <w:tmpl w:val="9ACAAF22"/>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BE52A6F"/>
    <w:multiLevelType w:val="hybridMultilevel"/>
    <w:tmpl w:val="A2E84FC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4F13232"/>
    <w:multiLevelType w:val="hybridMultilevel"/>
    <w:tmpl w:val="F404D6A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F8E7B2E"/>
    <w:multiLevelType w:val="hybridMultilevel"/>
    <w:tmpl w:val="5B08AD00"/>
    <w:lvl w:ilvl="0" w:tplc="6E145F26">
      <w:start w:val="1"/>
      <w:numFmt w:val="lowerLetter"/>
      <w:lvlText w:val="%1)"/>
      <w:lvlJc w:val="left"/>
      <w:pPr>
        <w:ind w:left="720" w:hanging="360"/>
      </w:pPr>
      <w:rPr>
        <w:rFonts w:hint="default"/>
        <w:color w:val="8064A2" w:themeColor="accent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32D4CA2"/>
    <w:multiLevelType w:val="multilevel"/>
    <w:tmpl w:val="43C8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453338"/>
    <w:multiLevelType w:val="hybridMultilevel"/>
    <w:tmpl w:val="5D1A4B6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D4D0F24"/>
    <w:multiLevelType w:val="hybridMultilevel"/>
    <w:tmpl w:val="153867F6"/>
    <w:lvl w:ilvl="0" w:tplc="998C010A">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1" w15:restartNumberingAfterBreak="0">
    <w:nsid w:val="716031D5"/>
    <w:multiLevelType w:val="hybridMultilevel"/>
    <w:tmpl w:val="BC0EE1D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C8B38FF"/>
    <w:multiLevelType w:val="multilevel"/>
    <w:tmpl w:val="AFC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3204324">
    <w:abstractNumId w:val="9"/>
  </w:num>
  <w:num w:numId="2" w16cid:durableId="179592652">
    <w:abstractNumId w:val="3"/>
  </w:num>
  <w:num w:numId="3" w16cid:durableId="774909979">
    <w:abstractNumId w:val="8"/>
  </w:num>
  <w:num w:numId="4" w16cid:durableId="856306140">
    <w:abstractNumId w:val="12"/>
  </w:num>
  <w:num w:numId="5" w16cid:durableId="1886719496">
    <w:abstractNumId w:val="6"/>
  </w:num>
  <w:num w:numId="6" w16cid:durableId="112987706">
    <w:abstractNumId w:val="4"/>
  </w:num>
  <w:num w:numId="7" w16cid:durableId="1779521995">
    <w:abstractNumId w:val="1"/>
  </w:num>
  <w:num w:numId="8" w16cid:durableId="2024821203">
    <w:abstractNumId w:val="5"/>
  </w:num>
  <w:num w:numId="9" w16cid:durableId="1340767413">
    <w:abstractNumId w:val="10"/>
  </w:num>
  <w:num w:numId="10" w16cid:durableId="23948333">
    <w:abstractNumId w:val="2"/>
  </w:num>
  <w:num w:numId="11" w16cid:durableId="1310091647">
    <w:abstractNumId w:val="0"/>
  </w:num>
  <w:num w:numId="12" w16cid:durableId="672295828">
    <w:abstractNumId w:val="11"/>
  </w:num>
  <w:num w:numId="13" w16cid:durableId="212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F2C"/>
    <w:rsid w:val="000007EC"/>
    <w:rsid w:val="000011C7"/>
    <w:rsid w:val="00002511"/>
    <w:rsid w:val="00002CBF"/>
    <w:rsid w:val="000034CA"/>
    <w:rsid w:val="00003C6C"/>
    <w:rsid w:val="00003CD8"/>
    <w:rsid w:val="00004A4D"/>
    <w:rsid w:val="0000693C"/>
    <w:rsid w:val="00006959"/>
    <w:rsid w:val="00010067"/>
    <w:rsid w:val="00010F75"/>
    <w:rsid w:val="0001431F"/>
    <w:rsid w:val="00017F3B"/>
    <w:rsid w:val="00020F88"/>
    <w:rsid w:val="000218D2"/>
    <w:rsid w:val="00025666"/>
    <w:rsid w:val="00027F18"/>
    <w:rsid w:val="0003389E"/>
    <w:rsid w:val="00033CFE"/>
    <w:rsid w:val="00035A27"/>
    <w:rsid w:val="00035DDD"/>
    <w:rsid w:val="0003624E"/>
    <w:rsid w:val="0003721F"/>
    <w:rsid w:val="0003773B"/>
    <w:rsid w:val="00037AE6"/>
    <w:rsid w:val="00037EBF"/>
    <w:rsid w:val="00041471"/>
    <w:rsid w:val="00044994"/>
    <w:rsid w:val="000451E9"/>
    <w:rsid w:val="000454D0"/>
    <w:rsid w:val="00051FC5"/>
    <w:rsid w:val="00053D1F"/>
    <w:rsid w:val="00054F97"/>
    <w:rsid w:val="000551F9"/>
    <w:rsid w:val="00056DBC"/>
    <w:rsid w:val="00057FC8"/>
    <w:rsid w:val="00064809"/>
    <w:rsid w:val="00065608"/>
    <w:rsid w:val="0006586B"/>
    <w:rsid w:val="00065E54"/>
    <w:rsid w:val="00066766"/>
    <w:rsid w:val="00066DED"/>
    <w:rsid w:val="00066E78"/>
    <w:rsid w:val="00067967"/>
    <w:rsid w:val="00070095"/>
    <w:rsid w:val="00070CD2"/>
    <w:rsid w:val="00070FE1"/>
    <w:rsid w:val="00071AAE"/>
    <w:rsid w:val="0007241C"/>
    <w:rsid w:val="00072FE5"/>
    <w:rsid w:val="0007339A"/>
    <w:rsid w:val="00075A7F"/>
    <w:rsid w:val="00080BED"/>
    <w:rsid w:val="00081067"/>
    <w:rsid w:val="00083AFC"/>
    <w:rsid w:val="00086B27"/>
    <w:rsid w:val="000873FA"/>
    <w:rsid w:val="000920E5"/>
    <w:rsid w:val="00092626"/>
    <w:rsid w:val="000945C0"/>
    <w:rsid w:val="0009496D"/>
    <w:rsid w:val="00095C91"/>
    <w:rsid w:val="000A0121"/>
    <w:rsid w:val="000A02A4"/>
    <w:rsid w:val="000A1525"/>
    <w:rsid w:val="000A442D"/>
    <w:rsid w:val="000A71D2"/>
    <w:rsid w:val="000B255D"/>
    <w:rsid w:val="000B2E95"/>
    <w:rsid w:val="000B3B7B"/>
    <w:rsid w:val="000B4429"/>
    <w:rsid w:val="000B4F08"/>
    <w:rsid w:val="000B5091"/>
    <w:rsid w:val="000C0CA8"/>
    <w:rsid w:val="000C443D"/>
    <w:rsid w:val="000C53B3"/>
    <w:rsid w:val="000C5A2E"/>
    <w:rsid w:val="000C7C0C"/>
    <w:rsid w:val="000D0576"/>
    <w:rsid w:val="000D245B"/>
    <w:rsid w:val="000D2DD5"/>
    <w:rsid w:val="000D65C7"/>
    <w:rsid w:val="000D71EF"/>
    <w:rsid w:val="000D7B0C"/>
    <w:rsid w:val="000E03CD"/>
    <w:rsid w:val="000E15AC"/>
    <w:rsid w:val="000E1CEC"/>
    <w:rsid w:val="000E2C6F"/>
    <w:rsid w:val="000E2CEF"/>
    <w:rsid w:val="000E431C"/>
    <w:rsid w:val="000E497D"/>
    <w:rsid w:val="000E54E6"/>
    <w:rsid w:val="000E7087"/>
    <w:rsid w:val="000E73A4"/>
    <w:rsid w:val="000F3EDD"/>
    <w:rsid w:val="000F48D0"/>
    <w:rsid w:val="000F533C"/>
    <w:rsid w:val="000F534D"/>
    <w:rsid w:val="000F6283"/>
    <w:rsid w:val="000F6B2B"/>
    <w:rsid w:val="000F79BD"/>
    <w:rsid w:val="001010C6"/>
    <w:rsid w:val="00102495"/>
    <w:rsid w:val="00102BB1"/>
    <w:rsid w:val="001053A4"/>
    <w:rsid w:val="001065CC"/>
    <w:rsid w:val="001101A4"/>
    <w:rsid w:val="00114433"/>
    <w:rsid w:val="00116235"/>
    <w:rsid w:val="001166AE"/>
    <w:rsid w:val="00116785"/>
    <w:rsid w:val="001171CD"/>
    <w:rsid w:val="00117839"/>
    <w:rsid w:val="001201BD"/>
    <w:rsid w:val="00120EFE"/>
    <w:rsid w:val="001210C9"/>
    <w:rsid w:val="00121BB1"/>
    <w:rsid w:val="00121BEA"/>
    <w:rsid w:val="00122D8C"/>
    <w:rsid w:val="001235D3"/>
    <w:rsid w:val="00127864"/>
    <w:rsid w:val="001302C2"/>
    <w:rsid w:val="0013073D"/>
    <w:rsid w:val="0013222A"/>
    <w:rsid w:val="00132810"/>
    <w:rsid w:val="001337C7"/>
    <w:rsid w:val="00136D84"/>
    <w:rsid w:val="0014069A"/>
    <w:rsid w:val="00140AC7"/>
    <w:rsid w:val="00140FC6"/>
    <w:rsid w:val="001477EA"/>
    <w:rsid w:val="0014791B"/>
    <w:rsid w:val="00147F10"/>
    <w:rsid w:val="00150549"/>
    <w:rsid w:val="001506B2"/>
    <w:rsid w:val="00150F3C"/>
    <w:rsid w:val="00151AB4"/>
    <w:rsid w:val="0015228A"/>
    <w:rsid w:val="001621B3"/>
    <w:rsid w:val="00164AAC"/>
    <w:rsid w:val="001665AC"/>
    <w:rsid w:val="00166659"/>
    <w:rsid w:val="00166A87"/>
    <w:rsid w:val="001670FF"/>
    <w:rsid w:val="00167478"/>
    <w:rsid w:val="00170279"/>
    <w:rsid w:val="001720C6"/>
    <w:rsid w:val="00172B59"/>
    <w:rsid w:val="001740E6"/>
    <w:rsid w:val="00176353"/>
    <w:rsid w:val="00180A93"/>
    <w:rsid w:val="00180EA0"/>
    <w:rsid w:val="00183556"/>
    <w:rsid w:val="00183FF4"/>
    <w:rsid w:val="0018432E"/>
    <w:rsid w:val="00185B24"/>
    <w:rsid w:val="0018625C"/>
    <w:rsid w:val="0018646E"/>
    <w:rsid w:val="00186962"/>
    <w:rsid w:val="00192CC4"/>
    <w:rsid w:val="00194688"/>
    <w:rsid w:val="00194A4C"/>
    <w:rsid w:val="00194AD5"/>
    <w:rsid w:val="00194E2A"/>
    <w:rsid w:val="0019639E"/>
    <w:rsid w:val="00197546"/>
    <w:rsid w:val="00197974"/>
    <w:rsid w:val="001A2890"/>
    <w:rsid w:val="001A2A27"/>
    <w:rsid w:val="001A5E35"/>
    <w:rsid w:val="001A7392"/>
    <w:rsid w:val="001B0FD7"/>
    <w:rsid w:val="001B2DAA"/>
    <w:rsid w:val="001B4F97"/>
    <w:rsid w:val="001B561C"/>
    <w:rsid w:val="001C21F8"/>
    <w:rsid w:val="001C3882"/>
    <w:rsid w:val="001C39AE"/>
    <w:rsid w:val="001C57A2"/>
    <w:rsid w:val="001C5C2A"/>
    <w:rsid w:val="001C7647"/>
    <w:rsid w:val="001C7C61"/>
    <w:rsid w:val="001D3F17"/>
    <w:rsid w:val="001D697E"/>
    <w:rsid w:val="001D7476"/>
    <w:rsid w:val="001E0535"/>
    <w:rsid w:val="001E0A46"/>
    <w:rsid w:val="001E0B27"/>
    <w:rsid w:val="001E3A9C"/>
    <w:rsid w:val="001E53AA"/>
    <w:rsid w:val="001E5F71"/>
    <w:rsid w:val="001F032C"/>
    <w:rsid w:val="001F0651"/>
    <w:rsid w:val="001F0747"/>
    <w:rsid w:val="001F1256"/>
    <w:rsid w:val="001F12FA"/>
    <w:rsid w:val="001F17D9"/>
    <w:rsid w:val="001F1D20"/>
    <w:rsid w:val="001F1DF4"/>
    <w:rsid w:val="001F4874"/>
    <w:rsid w:val="001F5587"/>
    <w:rsid w:val="001F588F"/>
    <w:rsid w:val="001F67A5"/>
    <w:rsid w:val="001F68D9"/>
    <w:rsid w:val="001F6E2B"/>
    <w:rsid w:val="001F7270"/>
    <w:rsid w:val="001F7732"/>
    <w:rsid w:val="001F77BD"/>
    <w:rsid w:val="001F78F4"/>
    <w:rsid w:val="002000E6"/>
    <w:rsid w:val="002004A0"/>
    <w:rsid w:val="002028C6"/>
    <w:rsid w:val="002040C0"/>
    <w:rsid w:val="00205541"/>
    <w:rsid w:val="00205E6B"/>
    <w:rsid w:val="002060A4"/>
    <w:rsid w:val="00206204"/>
    <w:rsid w:val="002066E2"/>
    <w:rsid w:val="002075C2"/>
    <w:rsid w:val="00211466"/>
    <w:rsid w:val="002156B0"/>
    <w:rsid w:val="002168CF"/>
    <w:rsid w:val="002223C2"/>
    <w:rsid w:val="00223183"/>
    <w:rsid w:val="0022424F"/>
    <w:rsid w:val="00231096"/>
    <w:rsid w:val="00231AC5"/>
    <w:rsid w:val="00231CBA"/>
    <w:rsid w:val="00232204"/>
    <w:rsid w:val="00233ACE"/>
    <w:rsid w:val="002428AA"/>
    <w:rsid w:val="00242A4A"/>
    <w:rsid w:val="00243931"/>
    <w:rsid w:val="002446F6"/>
    <w:rsid w:val="00245C1F"/>
    <w:rsid w:val="00252209"/>
    <w:rsid w:val="002523F4"/>
    <w:rsid w:val="00252CC8"/>
    <w:rsid w:val="00253712"/>
    <w:rsid w:val="00253740"/>
    <w:rsid w:val="0025417F"/>
    <w:rsid w:val="00254338"/>
    <w:rsid w:val="00254CD8"/>
    <w:rsid w:val="00256498"/>
    <w:rsid w:val="00256989"/>
    <w:rsid w:val="002570E0"/>
    <w:rsid w:val="002625BC"/>
    <w:rsid w:val="002652C7"/>
    <w:rsid w:val="0026678F"/>
    <w:rsid w:val="002668AE"/>
    <w:rsid w:val="00266A0F"/>
    <w:rsid w:val="00267BF9"/>
    <w:rsid w:val="00267DEB"/>
    <w:rsid w:val="002712A1"/>
    <w:rsid w:val="002719FD"/>
    <w:rsid w:val="002759F3"/>
    <w:rsid w:val="00276C4C"/>
    <w:rsid w:val="002818EC"/>
    <w:rsid w:val="0028228F"/>
    <w:rsid w:val="00282908"/>
    <w:rsid w:val="00285ABA"/>
    <w:rsid w:val="0028796F"/>
    <w:rsid w:val="00287F42"/>
    <w:rsid w:val="00291723"/>
    <w:rsid w:val="002918FF"/>
    <w:rsid w:val="00292762"/>
    <w:rsid w:val="002933A7"/>
    <w:rsid w:val="00294037"/>
    <w:rsid w:val="0029443B"/>
    <w:rsid w:val="00294801"/>
    <w:rsid w:val="00295162"/>
    <w:rsid w:val="002969B3"/>
    <w:rsid w:val="002A6AD6"/>
    <w:rsid w:val="002B0067"/>
    <w:rsid w:val="002B3AFC"/>
    <w:rsid w:val="002B4422"/>
    <w:rsid w:val="002B63FB"/>
    <w:rsid w:val="002C0AFC"/>
    <w:rsid w:val="002C272A"/>
    <w:rsid w:val="002C3C50"/>
    <w:rsid w:val="002C40F1"/>
    <w:rsid w:val="002C6C6A"/>
    <w:rsid w:val="002C7940"/>
    <w:rsid w:val="002C7E21"/>
    <w:rsid w:val="002D0FE3"/>
    <w:rsid w:val="002D1329"/>
    <w:rsid w:val="002D36F1"/>
    <w:rsid w:val="002E328A"/>
    <w:rsid w:val="002E4DA7"/>
    <w:rsid w:val="002E705F"/>
    <w:rsid w:val="002E7890"/>
    <w:rsid w:val="002F0020"/>
    <w:rsid w:val="002F1BC9"/>
    <w:rsid w:val="002F2344"/>
    <w:rsid w:val="002F4BCC"/>
    <w:rsid w:val="002F5005"/>
    <w:rsid w:val="002F70F3"/>
    <w:rsid w:val="002F773E"/>
    <w:rsid w:val="002F7CFA"/>
    <w:rsid w:val="002F7E10"/>
    <w:rsid w:val="003008F8"/>
    <w:rsid w:val="003014D4"/>
    <w:rsid w:val="00303A7A"/>
    <w:rsid w:val="003053B7"/>
    <w:rsid w:val="00307347"/>
    <w:rsid w:val="00310A38"/>
    <w:rsid w:val="00310FC4"/>
    <w:rsid w:val="003122D5"/>
    <w:rsid w:val="00312331"/>
    <w:rsid w:val="003141A4"/>
    <w:rsid w:val="003147BE"/>
    <w:rsid w:val="003176E0"/>
    <w:rsid w:val="00320A7D"/>
    <w:rsid w:val="00322BC3"/>
    <w:rsid w:val="00323F48"/>
    <w:rsid w:val="00326424"/>
    <w:rsid w:val="00332C5E"/>
    <w:rsid w:val="00333413"/>
    <w:rsid w:val="00333A7A"/>
    <w:rsid w:val="00336166"/>
    <w:rsid w:val="0034006D"/>
    <w:rsid w:val="0034617F"/>
    <w:rsid w:val="00346A19"/>
    <w:rsid w:val="003470DE"/>
    <w:rsid w:val="003471D7"/>
    <w:rsid w:val="00347245"/>
    <w:rsid w:val="003475BD"/>
    <w:rsid w:val="00347963"/>
    <w:rsid w:val="00351615"/>
    <w:rsid w:val="003518BE"/>
    <w:rsid w:val="003534A7"/>
    <w:rsid w:val="00363026"/>
    <w:rsid w:val="00363EA0"/>
    <w:rsid w:val="00364F31"/>
    <w:rsid w:val="003651C0"/>
    <w:rsid w:val="00365726"/>
    <w:rsid w:val="003668DB"/>
    <w:rsid w:val="00367D26"/>
    <w:rsid w:val="00367DDF"/>
    <w:rsid w:val="0037070A"/>
    <w:rsid w:val="00370CB1"/>
    <w:rsid w:val="00370D0E"/>
    <w:rsid w:val="00371FF3"/>
    <w:rsid w:val="003738A4"/>
    <w:rsid w:val="003742FB"/>
    <w:rsid w:val="00374F0E"/>
    <w:rsid w:val="0038203A"/>
    <w:rsid w:val="00382577"/>
    <w:rsid w:val="00382F44"/>
    <w:rsid w:val="0038741F"/>
    <w:rsid w:val="003875EA"/>
    <w:rsid w:val="003913F6"/>
    <w:rsid w:val="003918E0"/>
    <w:rsid w:val="00391D6E"/>
    <w:rsid w:val="00392F5A"/>
    <w:rsid w:val="00394594"/>
    <w:rsid w:val="003948F9"/>
    <w:rsid w:val="003949F8"/>
    <w:rsid w:val="00395473"/>
    <w:rsid w:val="0039590E"/>
    <w:rsid w:val="003968D9"/>
    <w:rsid w:val="003972BB"/>
    <w:rsid w:val="003A0366"/>
    <w:rsid w:val="003A0B05"/>
    <w:rsid w:val="003A6B73"/>
    <w:rsid w:val="003A7789"/>
    <w:rsid w:val="003B0B04"/>
    <w:rsid w:val="003B2A79"/>
    <w:rsid w:val="003B2D6A"/>
    <w:rsid w:val="003B3238"/>
    <w:rsid w:val="003B4C0E"/>
    <w:rsid w:val="003B53C1"/>
    <w:rsid w:val="003B5940"/>
    <w:rsid w:val="003B7BFF"/>
    <w:rsid w:val="003C1BBC"/>
    <w:rsid w:val="003C28D5"/>
    <w:rsid w:val="003C33F3"/>
    <w:rsid w:val="003C398D"/>
    <w:rsid w:val="003C58F5"/>
    <w:rsid w:val="003C71D2"/>
    <w:rsid w:val="003C7E24"/>
    <w:rsid w:val="003D4520"/>
    <w:rsid w:val="003D5489"/>
    <w:rsid w:val="003D72ED"/>
    <w:rsid w:val="003D7ABB"/>
    <w:rsid w:val="003E3B7E"/>
    <w:rsid w:val="003E5770"/>
    <w:rsid w:val="003E6488"/>
    <w:rsid w:val="003F0531"/>
    <w:rsid w:val="003F0A0E"/>
    <w:rsid w:val="003F1BAF"/>
    <w:rsid w:val="003F3CE5"/>
    <w:rsid w:val="003F4863"/>
    <w:rsid w:val="004013CF"/>
    <w:rsid w:val="00402BC8"/>
    <w:rsid w:val="00403D2F"/>
    <w:rsid w:val="0040426D"/>
    <w:rsid w:val="00406D99"/>
    <w:rsid w:val="004072C2"/>
    <w:rsid w:val="00407D0E"/>
    <w:rsid w:val="0041008E"/>
    <w:rsid w:val="0041037A"/>
    <w:rsid w:val="004109D8"/>
    <w:rsid w:val="00412024"/>
    <w:rsid w:val="00413E1D"/>
    <w:rsid w:val="00414126"/>
    <w:rsid w:val="00414149"/>
    <w:rsid w:val="00415809"/>
    <w:rsid w:val="00415F8D"/>
    <w:rsid w:val="00423C1F"/>
    <w:rsid w:val="00424F8D"/>
    <w:rsid w:val="00425AB0"/>
    <w:rsid w:val="0043309B"/>
    <w:rsid w:val="004331BF"/>
    <w:rsid w:val="00434F1B"/>
    <w:rsid w:val="00435513"/>
    <w:rsid w:val="004431D5"/>
    <w:rsid w:val="004468D6"/>
    <w:rsid w:val="00447904"/>
    <w:rsid w:val="004504DD"/>
    <w:rsid w:val="00450E8E"/>
    <w:rsid w:val="004517E8"/>
    <w:rsid w:val="004523B5"/>
    <w:rsid w:val="0045314A"/>
    <w:rsid w:val="00454582"/>
    <w:rsid w:val="00454B7D"/>
    <w:rsid w:val="0045505E"/>
    <w:rsid w:val="004550DA"/>
    <w:rsid w:val="00455A98"/>
    <w:rsid w:val="004568CD"/>
    <w:rsid w:val="004617AC"/>
    <w:rsid w:val="00463733"/>
    <w:rsid w:val="004647AC"/>
    <w:rsid w:val="00470F04"/>
    <w:rsid w:val="00471087"/>
    <w:rsid w:val="004715A5"/>
    <w:rsid w:val="004725C5"/>
    <w:rsid w:val="00473B8D"/>
    <w:rsid w:val="00473BE2"/>
    <w:rsid w:val="00483415"/>
    <w:rsid w:val="00483ADF"/>
    <w:rsid w:val="0048472D"/>
    <w:rsid w:val="00484C03"/>
    <w:rsid w:val="0048505F"/>
    <w:rsid w:val="00485CD0"/>
    <w:rsid w:val="004865C6"/>
    <w:rsid w:val="00487094"/>
    <w:rsid w:val="00491BAA"/>
    <w:rsid w:val="00492291"/>
    <w:rsid w:val="00492901"/>
    <w:rsid w:val="00494181"/>
    <w:rsid w:val="00494B7C"/>
    <w:rsid w:val="004954FD"/>
    <w:rsid w:val="004A05F6"/>
    <w:rsid w:val="004A0F5B"/>
    <w:rsid w:val="004A14CC"/>
    <w:rsid w:val="004A2EF6"/>
    <w:rsid w:val="004A3DBA"/>
    <w:rsid w:val="004A417E"/>
    <w:rsid w:val="004A44D4"/>
    <w:rsid w:val="004A5F6F"/>
    <w:rsid w:val="004B0018"/>
    <w:rsid w:val="004B1DEE"/>
    <w:rsid w:val="004B1F92"/>
    <w:rsid w:val="004B2155"/>
    <w:rsid w:val="004B4703"/>
    <w:rsid w:val="004B5045"/>
    <w:rsid w:val="004B51DC"/>
    <w:rsid w:val="004B571E"/>
    <w:rsid w:val="004B5A32"/>
    <w:rsid w:val="004B61DF"/>
    <w:rsid w:val="004C224C"/>
    <w:rsid w:val="004C6C6A"/>
    <w:rsid w:val="004D0546"/>
    <w:rsid w:val="004D06BC"/>
    <w:rsid w:val="004D2EA3"/>
    <w:rsid w:val="004D3BE0"/>
    <w:rsid w:val="004D4F06"/>
    <w:rsid w:val="004D6503"/>
    <w:rsid w:val="004D7D81"/>
    <w:rsid w:val="004D7FC7"/>
    <w:rsid w:val="004E041F"/>
    <w:rsid w:val="004E138F"/>
    <w:rsid w:val="004E2243"/>
    <w:rsid w:val="004E3BF6"/>
    <w:rsid w:val="004E7811"/>
    <w:rsid w:val="004F077B"/>
    <w:rsid w:val="004F1176"/>
    <w:rsid w:val="004F1810"/>
    <w:rsid w:val="004F2498"/>
    <w:rsid w:val="004F3D02"/>
    <w:rsid w:val="004F4892"/>
    <w:rsid w:val="004F4DEA"/>
    <w:rsid w:val="004F7198"/>
    <w:rsid w:val="004F7914"/>
    <w:rsid w:val="004F7E20"/>
    <w:rsid w:val="005030A0"/>
    <w:rsid w:val="00504318"/>
    <w:rsid w:val="005049E6"/>
    <w:rsid w:val="00506020"/>
    <w:rsid w:val="0051533C"/>
    <w:rsid w:val="00516498"/>
    <w:rsid w:val="00516BF9"/>
    <w:rsid w:val="00517166"/>
    <w:rsid w:val="0051760A"/>
    <w:rsid w:val="00521619"/>
    <w:rsid w:val="00522ACD"/>
    <w:rsid w:val="005264C6"/>
    <w:rsid w:val="00526E9B"/>
    <w:rsid w:val="00530315"/>
    <w:rsid w:val="00531038"/>
    <w:rsid w:val="00531B73"/>
    <w:rsid w:val="00531FF7"/>
    <w:rsid w:val="00535F4F"/>
    <w:rsid w:val="00537123"/>
    <w:rsid w:val="00541BFF"/>
    <w:rsid w:val="00542199"/>
    <w:rsid w:val="0054255E"/>
    <w:rsid w:val="0054582D"/>
    <w:rsid w:val="00547905"/>
    <w:rsid w:val="0055036D"/>
    <w:rsid w:val="00550515"/>
    <w:rsid w:val="00552ED2"/>
    <w:rsid w:val="005556FE"/>
    <w:rsid w:val="005622CF"/>
    <w:rsid w:val="0056378E"/>
    <w:rsid w:val="00571A0C"/>
    <w:rsid w:val="00572E09"/>
    <w:rsid w:val="005734B1"/>
    <w:rsid w:val="00574097"/>
    <w:rsid w:val="00574E2E"/>
    <w:rsid w:val="00575D25"/>
    <w:rsid w:val="00576AC7"/>
    <w:rsid w:val="00576CDF"/>
    <w:rsid w:val="00582548"/>
    <w:rsid w:val="00582D11"/>
    <w:rsid w:val="0058648D"/>
    <w:rsid w:val="005871EF"/>
    <w:rsid w:val="00587D14"/>
    <w:rsid w:val="00590C81"/>
    <w:rsid w:val="005930BC"/>
    <w:rsid w:val="005935EA"/>
    <w:rsid w:val="005960D4"/>
    <w:rsid w:val="00596ED2"/>
    <w:rsid w:val="0059723B"/>
    <w:rsid w:val="005A0323"/>
    <w:rsid w:val="005A4270"/>
    <w:rsid w:val="005A6F98"/>
    <w:rsid w:val="005A7193"/>
    <w:rsid w:val="005B16B4"/>
    <w:rsid w:val="005B1B46"/>
    <w:rsid w:val="005B1C97"/>
    <w:rsid w:val="005B2DC8"/>
    <w:rsid w:val="005B30A2"/>
    <w:rsid w:val="005B3607"/>
    <w:rsid w:val="005B50A1"/>
    <w:rsid w:val="005B5115"/>
    <w:rsid w:val="005B6CB8"/>
    <w:rsid w:val="005B7857"/>
    <w:rsid w:val="005B7FCF"/>
    <w:rsid w:val="005C066A"/>
    <w:rsid w:val="005C07E7"/>
    <w:rsid w:val="005C2AF7"/>
    <w:rsid w:val="005D29D2"/>
    <w:rsid w:val="005D7E74"/>
    <w:rsid w:val="005E0862"/>
    <w:rsid w:val="005E0C13"/>
    <w:rsid w:val="005E6A08"/>
    <w:rsid w:val="005F22D9"/>
    <w:rsid w:val="005F3E95"/>
    <w:rsid w:val="005F5B46"/>
    <w:rsid w:val="005F7B40"/>
    <w:rsid w:val="00602FD3"/>
    <w:rsid w:val="00603204"/>
    <w:rsid w:val="00606C02"/>
    <w:rsid w:val="0060765C"/>
    <w:rsid w:val="006101FB"/>
    <w:rsid w:val="00610F38"/>
    <w:rsid w:val="00613524"/>
    <w:rsid w:val="00616A16"/>
    <w:rsid w:val="00617198"/>
    <w:rsid w:val="006230A5"/>
    <w:rsid w:val="0062416F"/>
    <w:rsid w:val="00625243"/>
    <w:rsid w:val="0062589E"/>
    <w:rsid w:val="00626FF9"/>
    <w:rsid w:val="006274A2"/>
    <w:rsid w:val="00627F8B"/>
    <w:rsid w:val="00630AF7"/>
    <w:rsid w:val="00630B90"/>
    <w:rsid w:val="00632052"/>
    <w:rsid w:val="006331A3"/>
    <w:rsid w:val="006345A1"/>
    <w:rsid w:val="006349A5"/>
    <w:rsid w:val="00634AFC"/>
    <w:rsid w:val="00634B71"/>
    <w:rsid w:val="00634DAC"/>
    <w:rsid w:val="00635D2A"/>
    <w:rsid w:val="00637798"/>
    <w:rsid w:val="00637918"/>
    <w:rsid w:val="00637F1C"/>
    <w:rsid w:val="00640A2C"/>
    <w:rsid w:val="00640FF3"/>
    <w:rsid w:val="00643E9D"/>
    <w:rsid w:val="00644491"/>
    <w:rsid w:val="00644C62"/>
    <w:rsid w:val="00644E9E"/>
    <w:rsid w:val="006458EF"/>
    <w:rsid w:val="00646242"/>
    <w:rsid w:val="00647BE9"/>
    <w:rsid w:val="00650545"/>
    <w:rsid w:val="0065169A"/>
    <w:rsid w:val="0065205A"/>
    <w:rsid w:val="0065503E"/>
    <w:rsid w:val="00655FA4"/>
    <w:rsid w:val="00661D0D"/>
    <w:rsid w:val="00662D57"/>
    <w:rsid w:val="00670775"/>
    <w:rsid w:val="006717AB"/>
    <w:rsid w:val="00671C67"/>
    <w:rsid w:val="00676BFF"/>
    <w:rsid w:val="00677D41"/>
    <w:rsid w:val="00680AD8"/>
    <w:rsid w:val="006844FE"/>
    <w:rsid w:val="00685091"/>
    <w:rsid w:val="006925F9"/>
    <w:rsid w:val="0069555E"/>
    <w:rsid w:val="00695CB4"/>
    <w:rsid w:val="00697DEC"/>
    <w:rsid w:val="006A111E"/>
    <w:rsid w:val="006A191E"/>
    <w:rsid w:val="006A374D"/>
    <w:rsid w:val="006A4CD3"/>
    <w:rsid w:val="006B2D17"/>
    <w:rsid w:val="006B4EBC"/>
    <w:rsid w:val="006B5F1B"/>
    <w:rsid w:val="006B75AC"/>
    <w:rsid w:val="006C0127"/>
    <w:rsid w:val="006C0B35"/>
    <w:rsid w:val="006C2D6B"/>
    <w:rsid w:val="006C33AD"/>
    <w:rsid w:val="006C393D"/>
    <w:rsid w:val="006C428C"/>
    <w:rsid w:val="006C5036"/>
    <w:rsid w:val="006C55FF"/>
    <w:rsid w:val="006C5CAE"/>
    <w:rsid w:val="006C7C60"/>
    <w:rsid w:val="006D0F0A"/>
    <w:rsid w:val="006D10E2"/>
    <w:rsid w:val="006D1513"/>
    <w:rsid w:val="006D2765"/>
    <w:rsid w:val="006D2EB4"/>
    <w:rsid w:val="006D42A6"/>
    <w:rsid w:val="006D6EEB"/>
    <w:rsid w:val="006E2D79"/>
    <w:rsid w:val="006E6992"/>
    <w:rsid w:val="006E7A94"/>
    <w:rsid w:val="006F1267"/>
    <w:rsid w:val="006F4487"/>
    <w:rsid w:val="006F4569"/>
    <w:rsid w:val="006F76DE"/>
    <w:rsid w:val="006F7DCE"/>
    <w:rsid w:val="00703C8F"/>
    <w:rsid w:val="00704DB8"/>
    <w:rsid w:val="00710770"/>
    <w:rsid w:val="007117D6"/>
    <w:rsid w:val="00714F21"/>
    <w:rsid w:val="00720FBA"/>
    <w:rsid w:val="00721580"/>
    <w:rsid w:val="00721A0C"/>
    <w:rsid w:val="00722726"/>
    <w:rsid w:val="00722984"/>
    <w:rsid w:val="00723319"/>
    <w:rsid w:val="00724105"/>
    <w:rsid w:val="007270F1"/>
    <w:rsid w:val="007317B1"/>
    <w:rsid w:val="0073242F"/>
    <w:rsid w:val="00740259"/>
    <w:rsid w:val="00741D61"/>
    <w:rsid w:val="00742E22"/>
    <w:rsid w:val="00743815"/>
    <w:rsid w:val="00743829"/>
    <w:rsid w:val="00743D56"/>
    <w:rsid w:val="00743D60"/>
    <w:rsid w:val="00744769"/>
    <w:rsid w:val="00744A59"/>
    <w:rsid w:val="0074595F"/>
    <w:rsid w:val="007478BD"/>
    <w:rsid w:val="00751533"/>
    <w:rsid w:val="00752295"/>
    <w:rsid w:val="007531C8"/>
    <w:rsid w:val="00753F2C"/>
    <w:rsid w:val="00756788"/>
    <w:rsid w:val="00756F3D"/>
    <w:rsid w:val="00764EBE"/>
    <w:rsid w:val="00765EBD"/>
    <w:rsid w:val="0077461F"/>
    <w:rsid w:val="00777456"/>
    <w:rsid w:val="00781ED8"/>
    <w:rsid w:val="00783D81"/>
    <w:rsid w:val="00784544"/>
    <w:rsid w:val="007874F7"/>
    <w:rsid w:val="007878B2"/>
    <w:rsid w:val="007879D3"/>
    <w:rsid w:val="007906D1"/>
    <w:rsid w:val="00792A51"/>
    <w:rsid w:val="00793E0D"/>
    <w:rsid w:val="007970CF"/>
    <w:rsid w:val="0079753B"/>
    <w:rsid w:val="007A14D9"/>
    <w:rsid w:val="007A2342"/>
    <w:rsid w:val="007A251B"/>
    <w:rsid w:val="007A33E2"/>
    <w:rsid w:val="007A4A63"/>
    <w:rsid w:val="007A4F84"/>
    <w:rsid w:val="007A6A36"/>
    <w:rsid w:val="007C240A"/>
    <w:rsid w:val="007C2E92"/>
    <w:rsid w:val="007C4673"/>
    <w:rsid w:val="007C4DB4"/>
    <w:rsid w:val="007C53F4"/>
    <w:rsid w:val="007C5A7F"/>
    <w:rsid w:val="007C673C"/>
    <w:rsid w:val="007C6A6D"/>
    <w:rsid w:val="007D08C1"/>
    <w:rsid w:val="007D097C"/>
    <w:rsid w:val="007D46B6"/>
    <w:rsid w:val="007D5B70"/>
    <w:rsid w:val="007D5EDF"/>
    <w:rsid w:val="007D6561"/>
    <w:rsid w:val="007E0C30"/>
    <w:rsid w:val="007E0D47"/>
    <w:rsid w:val="007E1F34"/>
    <w:rsid w:val="007E2C7F"/>
    <w:rsid w:val="007E3047"/>
    <w:rsid w:val="007E5CA4"/>
    <w:rsid w:val="007E5DEB"/>
    <w:rsid w:val="007F0216"/>
    <w:rsid w:val="007F0F1B"/>
    <w:rsid w:val="007F1171"/>
    <w:rsid w:val="007F1D78"/>
    <w:rsid w:val="007F1F18"/>
    <w:rsid w:val="007F36A2"/>
    <w:rsid w:val="007F3D06"/>
    <w:rsid w:val="007F6378"/>
    <w:rsid w:val="007F70B2"/>
    <w:rsid w:val="007F71C1"/>
    <w:rsid w:val="007F73B2"/>
    <w:rsid w:val="0080018A"/>
    <w:rsid w:val="0080232A"/>
    <w:rsid w:val="00803610"/>
    <w:rsid w:val="00805573"/>
    <w:rsid w:val="00805FC4"/>
    <w:rsid w:val="00810639"/>
    <w:rsid w:val="00810DB2"/>
    <w:rsid w:val="00813B0E"/>
    <w:rsid w:val="00813C77"/>
    <w:rsid w:val="00813DD8"/>
    <w:rsid w:val="00813EDB"/>
    <w:rsid w:val="00815DAA"/>
    <w:rsid w:val="008161F2"/>
    <w:rsid w:val="0082136E"/>
    <w:rsid w:val="00821DD2"/>
    <w:rsid w:val="00822D1F"/>
    <w:rsid w:val="008231CD"/>
    <w:rsid w:val="0083063B"/>
    <w:rsid w:val="00831FB8"/>
    <w:rsid w:val="0083235B"/>
    <w:rsid w:val="00832530"/>
    <w:rsid w:val="00832F79"/>
    <w:rsid w:val="00834716"/>
    <w:rsid w:val="00836F6A"/>
    <w:rsid w:val="008405E8"/>
    <w:rsid w:val="008418B2"/>
    <w:rsid w:val="0084266E"/>
    <w:rsid w:val="00843072"/>
    <w:rsid w:val="00845209"/>
    <w:rsid w:val="00845F5E"/>
    <w:rsid w:val="00847DDB"/>
    <w:rsid w:val="00855122"/>
    <w:rsid w:val="0085694C"/>
    <w:rsid w:val="00856AA3"/>
    <w:rsid w:val="00856EC1"/>
    <w:rsid w:val="0085711B"/>
    <w:rsid w:val="00857A26"/>
    <w:rsid w:val="0086023C"/>
    <w:rsid w:val="0086263A"/>
    <w:rsid w:val="008632A6"/>
    <w:rsid w:val="00863367"/>
    <w:rsid w:val="00863797"/>
    <w:rsid w:val="00867BA5"/>
    <w:rsid w:val="00872B23"/>
    <w:rsid w:val="008748F7"/>
    <w:rsid w:val="008760DA"/>
    <w:rsid w:val="00877910"/>
    <w:rsid w:val="0088011C"/>
    <w:rsid w:val="00881326"/>
    <w:rsid w:val="008822C9"/>
    <w:rsid w:val="00884323"/>
    <w:rsid w:val="00884D85"/>
    <w:rsid w:val="008858BF"/>
    <w:rsid w:val="00886FDA"/>
    <w:rsid w:val="00887C52"/>
    <w:rsid w:val="008913DA"/>
    <w:rsid w:val="008920EC"/>
    <w:rsid w:val="008926F8"/>
    <w:rsid w:val="008929A3"/>
    <w:rsid w:val="00892E2F"/>
    <w:rsid w:val="00893CF1"/>
    <w:rsid w:val="00893D30"/>
    <w:rsid w:val="00894BF5"/>
    <w:rsid w:val="008976DE"/>
    <w:rsid w:val="008A043B"/>
    <w:rsid w:val="008A10F8"/>
    <w:rsid w:val="008A111E"/>
    <w:rsid w:val="008A27A4"/>
    <w:rsid w:val="008A38DA"/>
    <w:rsid w:val="008A6F02"/>
    <w:rsid w:val="008B00F3"/>
    <w:rsid w:val="008B24CC"/>
    <w:rsid w:val="008B24DF"/>
    <w:rsid w:val="008B2624"/>
    <w:rsid w:val="008B2B8C"/>
    <w:rsid w:val="008B55CC"/>
    <w:rsid w:val="008B5DC3"/>
    <w:rsid w:val="008B6075"/>
    <w:rsid w:val="008C2381"/>
    <w:rsid w:val="008C257C"/>
    <w:rsid w:val="008C3436"/>
    <w:rsid w:val="008C4204"/>
    <w:rsid w:val="008D03D9"/>
    <w:rsid w:val="008D2AB9"/>
    <w:rsid w:val="008D5E51"/>
    <w:rsid w:val="008D6146"/>
    <w:rsid w:val="008E11E0"/>
    <w:rsid w:val="008E1993"/>
    <w:rsid w:val="008E2554"/>
    <w:rsid w:val="008E2982"/>
    <w:rsid w:val="008E3789"/>
    <w:rsid w:val="008E39EB"/>
    <w:rsid w:val="008E5A1D"/>
    <w:rsid w:val="008F1774"/>
    <w:rsid w:val="008F2744"/>
    <w:rsid w:val="008F5C32"/>
    <w:rsid w:val="008F5D19"/>
    <w:rsid w:val="008F5DA5"/>
    <w:rsid w:val="008F6544"/>
    <w:rsid w:val="009006F4"/>
    <w:rsid w:val="00901016"/>
    <w:rsid w:val="009011B3"/>
    <w:rsid w:val="00902AEC"/>
    <w:rsid w:val="00902E94"/>
    <w:rsid w:val="00903AEC"/>
    <w:rsid w:val="009041C9"/>
    <w:rsid w:val="00904C3C"/>
    <w:rsid w:val="00907AA6"/>
    <w:rsid w:val="00913B1A"/>
    <w:rsid w:val="0091668C"/>
    <w:rsid w:val="00920FDC"/>
    <w:rsid w:val="009227D6"/>
    <w:rsid w:val="00925EF9"/>
    <w:rsid w:val="0092654D"/>
    <w:rsid w:val="00926882"/>
    <w:rsid w:val="009274B9"/>
    <w:rsid w:val="00933F40"/>
    <w:rsid w:val="00934123"/>
    <w:rsid w:val="0093445E"/>
    <w:rsid w:val="00936EC8"/>
    <w:rsid w:val="009402F0"/>
    <w:rsid w:val="009410BC"/>
    <w:rsid w:val="009447E7"/>
    <w:rsid w:val="00944B25"/>
    <w:rsid w:val="009452F9"/>
    <w:rsid w:val="00946728"/>
    <w:rsid w:val="00946FE2"/>
    <w:rsid w:val="00947E92"/>
    <w:rsid w:val="00951924"/>
    <w:rsid w:val="009522F4"/>
    <w:rsid w:val="009527E1"/>
    <w:rsid w:val="009542B2"/>
    <w:rsid w:val="009567DC"/>
    <w:rsid w:val="009573FD"/>
    <w:rsid w:val="00957ACE"/>
    <w:rsid w:val="00960FCC"/>
    <w:rsid w:val="00962888"/>
    <w:rsid w:val="00964C2E"/>
    <w:rsid w:val="0096583F"/>
    <w:rsid w:val="00965C0D"/>
    <w:rsid w:val="00965F3D"/>
    <w:rsid w:val="00967CDA"/>
    <w:rsid w:val="00970EE3"/>
    <w:rsid w:val="00973292"/>
    <w:rsid w:val="0097380A"/>
    <w:rsid w:val="009738FB"/>
    <w:rsid w:val="0097420C"/>
    <w:rsid w:val="00974A25"/>
    <w:rsid w:val="00977892"/>
    <w:rsid w:val="00980276"/>
    <w:rsid w:val="00983304"/>
    <w:rsid w:val="0098335A"/>
    <w:rsid w:val="00984C1B"/>
    <w:rsid w:val="00985EEB"/>
    <w:rsid w:val="009918B1"/>
    <w:rsid w:val="009965E4"/>
    <w:rsid w:val="009A1A65"/>
    <w:rsid w:val="009A3701"/>
    <w:rsid w:val="009A63A4"/>
    <w:rsid w:val="009A67A5"/>
    <w:rsid w:val="009A68D9"/>
    <w:rsid w:val="009A7074"/>
    <w:rsid w:val="009A73C3"/>
    <w:rsid w:val="009B3E9E"/>
    <w:rsid w:val="009B49C9"/>
    <w:rsid w:val="009B4E13"/>
    <w:rsid w:val="009B601B"/>
    <w:rsid w:val="009B7233"/>
    <w:rsid w:val="009B7565"/>
    <w:rsid w:val="009B76E2"/>
    <w:rsid w:val="009B7BCE"/>
    <w:rsid w:val="009B7F70"/>
    <w:rsid w:val="009C2A2B"/>
    <w:rsid w:val="009C3FBA"/>
    <w:rsid w:val="009C468B"/>
    <w:rsid w:val="009D016B"/>
    <w:rsid w:val="009D0756"/>
    <w:rsid w:val="009D3870"/>
    <w:rsid w:val="009D3F57"/>
    <w:rsid w:val="009D4353"/>
    <w:rsid w:val="009D541D"/>
    <w:rsid w:val="009D55DE"/>
    <w:rsid w:val="009D5835"/>
    <w:rsid w:val="009D6D68"/>
    <w:rsid w:val="009D7DCF"/>
    <w:rsid w:val="009E0A0C"/>
    <w:rsid w:val="009E1B77"/>
    <w:rsid w:val="009E2A4A"/>
    <w:rsid w:val="009E36E7"/>
    <w:rsid w:val="009E5328"/>
    <w:rsid w:val="009E58D3"/>
    <w:rsid w:val="009E5AF8"/>
    <w:rsid w:val="009E5E81"/>
    <w:rsid w:val="009E66E8"/>
    <w:rsid w:val="009E69E9"/>
    <w:rsid w:val="009F128E"/>
    <w:rsid w:val="009F49E8"/>
    <w:rsid w:val="009F51A7"/>
    <w:rsid w:val="009F5D92"/>
    <w:rsid w:val="009F6CD4"/>
    <w:rsid w:val="00A01413"/>
    <w:rsid w:val="00A0188A"/>
    <w:rsid w:val="00A01E07"/>
    <w:rsid w:val="00A029C2"/>
    <w:rsid w:val="00A02D76"/>
    <w:rsid w:val="00A03CD8"/>
    <w:rsid w:val="00A049AA"/>
    <w:rsid w:val="00A06449"/>
    <w:rsid w:val="00A103A8"/>
    <w:rsid w:val="00A1150A"/>
    <w:rsid w:val="00A116F1"/>
    <w:rsid w:val="00A12A46"/>
    <w:rsid w:val="00A142C0"/>
    <w:rsid w:val="00A145EB"/>
    <w:rsid w:val="00A14B07"/>
    <w:rsid w:val="00A157AE"/>
    <w:rsid w:val="00A163DC"/>
    <w:rsid w:val="00A164BB"/>
    <w:rsid w:val="00A16F4C"/>
    <w:rsid w:val="00A16F69"/>
    <w:rsid w:val="00A22177"/>
    <w:rsid w:val="00A222B9"/>
    <w:rsid w:val="00A23253"/>
    <w:rsid w:val="00A23CCC"/>
    <w:rsid w:val="00A24FCF"/>
    <w:rsid w:val="00A27CEA"/>
    <w:rsid w:val="00A27ECC"/>
    <w:rsid w:val="00A27FA6"/>
    <w:rsid w:val="00A27FA8"/>
    <w:rsid w:val="00A31964"/>
    <w:rsid w:val="00A32121"/>
    <w:rsid w:val="00A3427A"/>
    <w:rsid w:val="00A36EA2"/>
    <w:rsid w:val="00A3725E"/>
    <w:rsid w:val="00A4003C"/>
    <w:rsid w:val="00A411A4"/>
    <w:rsid w:val="00A4417A"/>
    <w:rsid w:val="00A46388"/>
    <w:rsid w:val="00A46794"/>
    <w:rsid w:val="00A46FCB"/>
    <w:rsid w:val="00A4771B"/>
    <w:rsid w:val="00A47F8C"/>
    <w:rsid w:val="00A519D2"/>
    <w:rsid w:val="00A52B3C"/>
    <w:rsid w:val="00A53E55"/>
    <w:rsid w:val="00A540C3"/>
    <w:rsid w:val="00A5594D"/>
    <w:rsid w:val="00A5673F"/>
    <w:rsid w:val="00A56D16"/>
    <w:rsid w:val="00A57188"/>
    <w:rsid w:val="00A60B3B"/>
    <w:rsid w:val="00A613CB"/>
    <w:rsid w:val="00A65783"/>
    <w:rsid w:val="00A65C7D"/>
    <w:rsid w:val="00A66677"/>
    <w:rsid w:val="00A706CB"/>
    <w:rsid w:val="00A73D5E"/>
    <w:rsid w:val="00A748A7"/>
    <w:rsid w:val="00A761CC"/>
    <w:rsid w:val="00A80C8F"/>
    <w:rsid w:val="00A8718A"/>
    <w:rsid w:val="00A87750"/>
    <w:rsid w:val="00A87B60"/>
    <w:rsid w:val="00A87D2C"/>
    <w:rsid w:val="00A91DC0"/>
    <w:rsid w:val="00A94294"/>
    <w:rsid w:val="00A95D4B"/>
    <w:rsid w:val="00A97CAE"/>
    <w:rsid w:val="00AA329B"/>
    <w:rsid w:val="00AA3F9E"/>
    <w:rsid w:val="00AA4426"/>
    <w:rsid w:val="00AA5249"/>
    <w:rsid w:val="00AA57EB"/>
    <w:rsid w:val="00AA64B3"/>
    <w:rsid w:val="00AA6E7A"/>
    <w:rsid w:val="00AA7076"/>
    <w:rsid w:val="00AB083E"/>
    <w:rsid w:val="00AB16D7"/>
    <w:rsid w:val="00AB33A1"/>
    <w:rsid w:val="00AB3A98"/>
    <w:rsid w:val="00AB56C5"/>
    <w:rsid w:val="00AB5F5D"/>
    <w:rsid w:val="00AC0553"/>
    <w:rsid w:val="00AC068D"/>
    <w:rsid w:val="00AC5734"/>
    <w:rsid w:val="00AC5820"/>
    <w:rsid w:val="00AC6D13"/>
    <w:rsid w:val="00AD2940"/>
    <w:rsid w:val="00AD2C32"/>
    <w:rsid w:val="00AD69CF"/>
    <w:rsid w:val="00AD6A32"/>
    <w:rsid w:val="00AD789A"/>
    <w:rsid w:val="00AD7B4F"/>
    <w:rsid w:val="00AE1F4F"/>
    <w:rsid w:val="00AE2B31"/>
    <w:rsid w:val="00AE3434"/>
    <w:rsid w:val="00AE3C83"/>
    <w:rsid w:val="00AF215A"/>
    <w:rsid w:val="00AF388F"/>
    <w:rsid w:val="00AF39B8"/>
    <w:rsid w:val="00AF65E3"/>
    <w:rsid w:val="00AF6E49"/>
    <w:rsid w:val="00B00542"/>
    <w:rsid w:val="00B00C14"/>
    <w:rsid w:val="00B0275E"/>
    <w:rsid w:val="00B035E8"/>
    <w:rsid w:val="00B03773"/>
    <w:rsid w:val="00B04177"/>
    <w:rsid w:val="00B0648A"/>
    <w:rsid w:val="00B10D5D"/>
    <w:rsid w:val="00B114A5"/>
    <w:rsid w:val="00B12572"/>
    <w:rsid w:val="00B16683"/>
    <w:rsid w:val="00B167CD"/>
    <w:rsid w:val="00B16B27"/>
    <w:rsid w:val="00B17004"/>
    <w:rsid w:val="00B170A0"/>
    <w:rsid w:val="00B20163"/>
    <w:rsid w:val="00B21228"/>
    <w:rsid w:val="00B21F72"/>
    <w:rsid w:val="00B247E4"/>
    <w:rsid w:val="00B25913"/>
    <w:rsid w:val="00B27A3F"/>
    <w:rsid w:val="00B32C71"/>
    <w:rsid w:val="00B347C1"/>
    <w:rsid w:val="00B35DEC"/>
    <w:rsid w:val="00B368FB"/>
    <w:rsid w:val="00B37346"/>
    <w:rsid w:val="00B42664"/>
    <w:rsid w:val="00B44013"/>
    <w:rsid w:val="00B45611"/>
    <w:rsid w:val="00B47443"/>
    <w:rsid w:val="00B47E51"/>
    <w:rsid w:val="00B50D37"/>
    <w:rsid w:val="00B52E15"/>
    <w:rsid w:val="00B56F56"/>
    <w:rsid w:val="00B57E61"/>
    <w:rsid w:val="00B60EAD"/>
    <w:rsid w:val="00B62955"/>
    <w:rsid w:val="00B6373F"/>
    <w:rsid w:val="00B63899"/>
    <w:rsid w:val="00B64B70"/>
    <w:rsid w:val="00B65A0D"/>
    <w:rsid w:val="00B661DA"/>
    <w:rsid w:val="00B71293"/>
    <w:rsid w:val="00B7268D"/>
    <w:rsid w:val="00B73371"/>
    <w:rsid w:val="00B73B4A"/>
    <w:rsid w:val="00B74194"/>
    <w:rsid w:val="00B7459B"/>
    <w:rsid w:val="00B75E6F"/>
    <w:rsid w:val="00B76DD8"/>
    <w:rsid w:val="00B77E03"/>
    <w:rsid w:val="00B8382B"/>
    <w:rsid w:val="00B8479E"/>
    <w:rsid w:val="00B848E1"/>
    <w:rsid w:val="00B85F89"/>
    <w:rsid w:val="00B871BA"/>
    <w:rsid w:val="00B87B70"/>
    <w:rsid w:val="00B90F8A"/>
    <w:rsid w:val="00B92296"/>
    <w:rsid w:val="00B923F4"/>
    <w:rsid w:val="00B9281A"/>
    <w:rsid w:val="00B958A6"/>
    <w:rsid w:val="00B9595C"/>
    <w:rsid w:val="00B964EA"/>
    <w:rsid w:val="00BA41A6"/>
    <w:rsid w:val="00BA43AB"/>
    <w:rsid w:val="00BA73E6"/>
    <w:rsid w:val="00BA7D5A"/>
    <w:rsid w:val="00BB076E"/>
    <w:rsid w:val="00BB0E67"/>
    <w:rsid w:val="00BB2B4E"/>
    <w:rsid w:val="00BB33B7"/>
    <w:rsid w:val="00BB3ED0"/>
    <w:rsid w:val="00BB4D78"/>
    <w:rsid w:val="00BB6356"/>
    <w:rsid w:val="00BC08BA"/>
    <w:rsid w:val="00BC0FA7"/>
    <w:rsid w:val="00BC1B10"/>
    <w:rsid w:val="00BC3353"/>
    <w:rsid w:val="00BC607F"/>
    <w:rsid w:val="00BC7C79"/>
    <w:rsid w:val="00BC7E27"/>
    <w:rsid w:val="00BD7252"/>
    <w:rsid w:val="00BD7458"/>
    <w:rsid w:val="00BD78BE"/>
    <w:rsid w:val="00BE074C"/>
    <w:rsid w:val="00BE0977"/>
    <w:rsid w:val="00BE139D"/>
    <w:rsid w:val="00BE2A9F"/>
    <w:rsid w:val="00BE2B15"/>
    <w:rsid w:val="00BE38D7"/>
    <w:rsid w:val="00BE69D1"/>
    <w:rsid w:val="00BE7843"/>
    <w:rsid w:val="00BF68E1"/>
    <w:rsid w:val="00BF7702"/>
    <w:rsid w:val="00BF7965"/>
    <w:rsid w:val="00C019A7"/>
    <w:rsid w:val="00C02463"/>
    <w:rsid w:val="00C02B3F"/>
    <w:rsid w:val="00C03626"/>
    <w:rsid w:val="00C03791"/>
    <w:rsid w:val="00C03CD2"/>
    <w:rsid w:val="00C06F8B"/>
    <w:rsid w:val="00C10102"/>
    <w:rsid w:val="00C10B68"/>
    <w:rsid w:val="00C14FB0"/>
    <w:rsid w:val="00C152DE"/>
    <w:rsid w:val="00C20187"/>
    <w:rsid w:val="00C21706"/>
    <w:rsid w:val="00C21977"/>
    <w:rsid w:val="00C23ABC"/>
    <w:rsid w:val="00C2401E"/>
    <w:rsid w:val="00C24906"/>
    <w:rsid w:val="00C33DC6"/>
    <w:rsid w:val="00C34422"/>
    <w:rsid w:val="00C37065"/>
    <w:rsid w:val="00C37C89"/>
    <w:rsid w:val="00C37CB6"/>
    <w:rsid w:val="00C40216"/>
    <w:rsid w:val="00C440C7"/>
    <w:rsid w:val="00C46BF6"/>
    <w:rsid w:val="00C51B01"/>
    <w:rsid w:val="00C527EB"/>
    <w:rsid w:val="00C52C5C"/>
    <w:rsid w:val="00C53896"/>
    <w:rsid w:val="00C558E3"/>
    <w:rsid w:val="00C560E5"/>
    <w:rsid w:val="00C561C2"/>
    <w:rsid w:val="00C60EB7"/>
    <w:rsid w:val="00C623C0"/>
    <w:rsid w:val="00C647B9"/>
    <w:rsid w:val="00C64D0D"/>
    <w:rsid w:val="00C655FF"/>
    <w:rsid w:val="00C65B96"/>
    <w:rsid w:val="00C65EFC"/>
    <w:rsid w:val="00C67BBC"/>
    <w:rsid w:val="00C703F6"/>
    <w:rsid w:val="00C71E5E"/>
    <w:rsid w:val="00C7529C"/>
    <w:rsid w:val="00C803C9"/>
    <w:rsid w:val="00C80734"/>
    <w:rsid w:val="00C80F18"/>
    <w:rsid w:val="00C82A40"/>
    <w:rsid w:val="00C83D71"/>
    <w:rsid w:val="00C83E9A"/>
    <w:rsid w:val="00C862D6"/>
    <w:rsid w:val="00C87666"/>
    <w:rsid w:val="00C91419"/>
    <w:rsid w:val="00C91EB4"/>
    <w:rsid w:val="00CA355D"/>
    <w:rsid w:val="00CA5729"/>
    <w:rsid w:val="00CA664F"/>
    <w:rsid w:val="00CA6F9D"/>
    <w:rsid w:val="00CB1130"/>
    <w:rsid w:val="00CB1650"/>
    <w:rsid w:val="00CB2489"/>
    <w:rsid w:val="00CB2DE1"/>
    <w:rsid w:val="00CB34BE"/>
    <w:rsid w:val="00CB359F"/>
    <w:rsid w:val="00CB3A3B"/>
    <w:rsid w:val="00CB6950"/>
    <w:rsid w:val="00CB6967"/>
    <w:rsid w:val="00CB6CBD"/>
    <w:rsid w:val="00CB713F"/>
    <w:rsid w:val="00CB7AEA"/>
    <w:rsid w:val="00CC27C4"/>
    <w:rsid w:val="00CC5740"/>
    <w:rsid w:val="00CD1110"/>
    <w:rsid w:val="00CD2457"/>
    <w:rsid w:val="00CD24B5"/>
    <w:rsid w:val="00CD24C8"/>
    <w:rsid w:val="00CD3CB2"/>
    <w:rsid w:val="00CD7D93"/>
    <w:rsid w:val="00CD7EB6"/>
    <w:rsid w:val="00CE1DBE"/>
    <w:rsid w:val="00CE1ED1"/>
    <w:rsid w:val="00CE1ED6"/>
    <w:rsid w:val="00CE2243"/>
    <w:rsid w:val="00CE282A"/>
    <w:rsid w:val="00CE5C5D"/>
    <w:rsid w:val="00CE67BD"/>
    <w:rsid w:val="00CF2CD4"/>
    <w:rsid w:val="00CF2FBF"/>
    <w:rsid w:val="00CF33B3"/>
    <w:rsid w:val="00CF39A6"/>
    <w:rsid w:val="00CF6EC8"/>
    <w:rsid w:val="00D003B5"/>
    <w:rsid w:val="00D00491"/>
    <w:rsid w:val="00D00B67"/>
    <w:rsid w:val="00D0114C"/>
    <w:rsid w:val="00D03CED"/>
    <w:rsid w:val="00D04B3B"/>
    <w:rsid w:val="00D15905"/>
    <w:rsid w:val="00D16DE9"/>
    <w:rsid w:val="00D16F50"/>
    <w:rsid w:val="00D173C4"/>
    <w:rsid w:val="00D211A4"/>
    <w:rsid w:val="00D21E72"/>
    <w:rsid w:val="00D225B2"/>
    <w:rsid w:val="00D22BB3"/>
    <w:rsid w:val="00D23B68"/>
    <w:rsid w:val="00D32B29"/>
    <w:rsid w:val="00D33F9B"/>
    <w:rsid w:val="00D35187"/>
    <w:rsid w:val="00D36C17"/>
    <w:rsid w:val="00D40155"/>
    <w:rsid w:val="00D40978"/>
    <w:rsid w:val="00D412B1"/>
    <w:rsid w:val="00D42130"/>
    <w:rsid w:val="00D4331E"/>
    <w:rsid w:val="00D45A63"/>
    <w:rsid w:val="00D46218"/>
    <w:rsid w:val="00D4653B"/>
    <w:rsid w:val="00D51A08"/>
    <w:rsid w:val="00D5384F"/>
    <w:rsid w:val="00D54014"/>
    <w:rsid w:val="00D54922"/>
    <w:rsid w:val="00D611BF"/>
    <w:rsid w:val="00D612CB"/>
    <w:rsid w:val="00D61EFC"/>
    <w:rsid w:val="00D62B60"/>
    <w:rsid w:val="00D62C64"/>
    <w:rsid w:val="00D62E96"/>
    <w:rsid w:val="00D645B1"/>
    <w:rsid w:val="00D64A9C"/>
    <w:rsid w:val="00D679C8"/>
    <w:rsid w:val="00D67F2D"/>
    <w:rsid w:val="00D72461"/>
    <w:rsid w:val="00D7269C"/>
    <w:rsid w:val="00D726AE"/>
    <w:rsid w:val="00D7587F"/>
    <w:rsid w:val="00D75A90"/>
    <w:rsid w:val="00D8023F"/>
    <w:rsid w:val="00D821BA"/>
    <w:rsid w:val="00D82B3E"/>
    <w:rsid w:val="00D838B4"/>
    <w:rsid w:val="00D85253"/>
    <w:rsid w:val="00D873B4"/>
    <w:rsid w:val="00D9186C"/>
    <w:rsid w:val="00D97CFA"/>
    <w:rsid w:val="00DA2809"/>
    <w:rsid w:val="00DA3B8F"/>
    <w:rsid w:val="00DA3E05"/>
    <w:rsid w:val="00DA3F70"/>
    <w:rsid w:val="00DA5214"/>
    <w:rsid w:val="00DA562C"/>
    <w:rsid w:val="00DA5F94"/>
    <w:rsid w:val="00DB294C"/>
    <w:rsid w:val="00DC02AF"/>
    <w:rsid w:val="00DC3266"/>
    <w:rsid w:val="00DC3E0F"/>
    <w:rsid w:val="00DC4E16"/>
    <w:rsid w:val="00DC5D1C"/>
    <w:rsid w:val="00DD1113"/>
    <w:rsid w:val="00DD1990"/>
    <w:rsid w:val="00DD1BD2"/>
    <w:rsid w:val="00DD1FE0"/>
    <w:rsid w:val="00DD2B87"/>
    <w:rsid w:val="00DD3EAC"/>
    <w:rsid w:val="00DD61E7"/>
    <w:rsid w:val="00DD6278"/>
    <w:rsid w:val="00DD6849"/>
    <w:rsid w:val="00DE2365"/>
    <w:rsid w:val="00DE2502"/>
    <w:rsid w:val="00DE30EA"/>
    <w:rsid w:val="00DE3F3B"/>
    <w:rsid w:val="00DE66CA"/>
    <w:rsid w:val="00DF0883"/>
    <w:rsid w:val="00DF610F"/>
    <w:rsid w:val="00E019C6"/>
    <w:rsid w:val="00E03999"/>
    <w:rsid w:val="00E03EB7"/>
    <w:rsid w:val="00E04CB9"/>
    <w:rsid w:val="00E07693"/>
    <w:rsid w:val="00E150C6"/>
    <w:rsid w:val="00E15E72"/>
    <w:rsid w:val="00E167F3"/>
    <w:rsid w:val="00E17224"/>
    <w:rsid w:val="00E17F83"/>
    <w:rsid w:val="00E20FBD"/>
    <w:rsid w:val="00E21262"/>
    <w:rsid w:val="00E21C76"/>
    <w:rsid w:val="00E22613"/>
    <w:rsid w:val="00E22B24"/>
    <w:rsid w:val="00E22C0B"/>
    <w:rsid w:val="00E23144"/>
    <w:rsid w:val="00E26C74"/>
    <w:rsid w:val="00E306B0"/>
    <w:rsid w:val="00E32583"/>
    <w:rsid w:val="00E408D2"/>
    <w:rsid w:val="00E40F30"/>
    <w:rsid w:val="00E410B0"/>
    <w:rsid w:val="00E43112"/>
    <w:rsid w:val="00E456FA"/>
    <w:rsid w:val="00E45D5D"/>
    <w:rsid w:val="00E46372"/>
    <w:rsid w:val="00E47EB8"/>
    <w:rsid w:val="00E510DC"/>
    <w:rsid w:val="00E64691"/>
    <w:rsid w:val="00E64C36"/>
    <w:rsid w:val="00E650E6"/>
    <w:rsid w:val="00E66D57"/>
    <w:rsid w:val="00E66F07"/>
    <w:rsid w:val="00E70F80"/>
    <w:rsid w:val="00E71C16"/>
    <w:rsid w:val="00E73039"/>
    <w:rsid w:val="00E742B8"/>
    <w:rsid w:val="00E7500D"/>
    <w:rsid w:val="00E7510B"/>
    <w:rsid w:val="00E81928"/>
    <w:rsid w:val="00E826B5"/>
    <w:rsid w:val="00E83DC3"/>
    <w:rsid w:val="00E8642B"/>
    <w:rsid w:val="00E86D4E"/>
    <w:rsid w:val="00E94D41"/>
    <w:rsid w:val="00E95F6C"/>
    <w:rsid w:val="00E96CB2"/>
    <w:rsid w:val="00E975C0"/>
    <w:rsid w:val="00EA00A8"/>
    <w:rsid w:val="00EA0AFF"/>
    <w:rsid w:val="00EA299C"/>
    <w:rsid w:val="00EA350F"/>
    <w:rsid w:val="00EA47B0"/>
    <w:rsid w:val="00EA5FD4"/>
    <w:rsid w:val="00EB1E68"/>
    <w:rsid w:val="00EB1EC4"/>
    <w:rsid w:val="00EB2CE5"/>
    <w:rsid w:val="00EB4847"/>
    <w:rsid w:val="00EB788B"/>
    <w:rsid w:val="00EB7D2F"/>
    <w:rsid w:val="00EC1257"/>
    <w:rsid w:val="00EC20BB"/>
    <w:rsid w:val="00EC2BBF"/>
    <w:rsid w:val="00EC6581"/>
    <w:rsid w:val="00EC7C1F"/>
    <w:rsid w:val="00ED12FB"/>
    <w:rsid w:val="00ED2A1F"/>
    <w:rsid w:val="00ED4198"/>
    <w:rsid w:val="00EE5407"/>
    <w:rsid w:val="00EE6346"/>
    <w:rsid w:val="00EF383F"/>
    <w:rsid w:val="00EF5741"/>
    <w:rsid w:val="00EF653B"/>
    <w:rsid w:val="00F00035"/>
    <w:rsid w:val="00F10EE2"/>
    <w:rsid w:val="00F13A6A"/>
    <w:rsid w:val="00F15B0D"/>
    <w:rsid w:val="00F22EF6"/>
    <w:rsid w:val="00F25827"/>
    <w:rsid w:val="00F25CF4"/>
    <w:rsid w:val="00F25D33"/>
    <w:rsid w:val="00F27593"/>
    <w:rsid w:val="00F31B99"/>
    <w:rsid w:val="00F33F57"/>
    <w:rsid w:val="00F37C4F"/>
    <w:rsid w:val="00F415DA"/>
    <w:rsid w:val="00F450B0"/>
    <w:rsid w:val="00F46B98"/>
    <w:rsid w:val="00F50A9E"/>
    <w:rsid w:val="00F50D87"/>
    <w:rsid w:val="00F51CD6"/>
    <w:rsid w:val="00F51E6C"/>
    <w:rsid w:val="00F554C4"/>
    <w:rsid w:val="00F55E7B"/>
    <w:rsid w:val="00F562BC"/>
    <w:rsid w:val="00F56F91"/>
    <w:rsid w:val="00F57CD4"/>
    <w:rsid w:val="00F57FAA"/>
    <w:rsid w:val="00F60203"/>
    <w:rsid w:val="00F6046A"/>
    <w:rsid w:val="00F6262C"/>
    <w:rsid w:val="00F63A9C"/>
    <w:rsid w:val="00F65792"/>
    <w:rsid w:val="00F7044C"/>
    <w:rsid w:val="00F70C60"/>
    <w:rsid w:val="00F7125C"/>
    <w:rsid w:val="00F713F4"/>
    <w:rsid w:val="00F71F8F"/>
    <w:rsid w:val="00F72940"/>
    <w:rsid w:val="00F7400C"/>
    <w:rsid w:val="00F7488A"/>
    <w:rsid w:val="00F7729B"/>
    <w:rsid w:val="00F8133E"/>
    <w:rsid w:val="00F81BF3"/>
    <w:rsid w:val="00F84684"/>
    <w:rsid w:val="00F84BD2"/>
    <w:rsid w:val="00F85872"/>
    <w:rsid w:val="00F85B32"/>
    <w:rsid w:val="00F85EAA"/>
    <w:rsid w:val="00F867F8"/>
    <w:rsid w:val="00F87F00"/>
    <w:rsid w:val="00F904A4"/>
    <w:rsid w:val="00F906D3"/>
    <w:rsid w:val="00F91310"/>
    <w:rsid w:val="00F9473A"/>
    <w:rsid w:val="00F9493A"/>
    <w:rsid w:val="00F959A3"/>
    <w:rsid w:val="00F96638"/>
    <w:rsid w:val="00FA0510"/>
    <w:rsid w:val="00FA0835"/>
    <w:rsid w:val="00FA0AD5"/>
    <w:rsid w:val="00FA2BCD"/>
    <w:rsid w:val="00FA39DF"/>
    <w:rsid w:val="00FA48BA"/>
    <w:rsid w:val="00FB0863"/>
    <w:rsid w:val="00FB1F06"/>
    <w:rsid w:val="00FB4039"/>
    <w:rsid w:val="00FB42DF"/>
    <w:rsid w:val="00FB47BE"/>
    <w:rsid w:val="00FB4FE5"/>
    <w:rsid w:val="00FB58FA"/>
    <w:rsid w:val="00FB781D"/>
    <w:rsid w:val="00FC0FF4"/>
    <w:rsid w:val="00FC1364"/>
    <w:rsid w:val="00FC1831"/>
    <w:rsid w:val="00FC2E8C"/>
    <w:rsid w:val="00FC4DFB"/>
    <w:rsid w:val="00FC679B"/>
    <w:rsid w:val="00FC695C"/>
    <w:rsid w:val="00FC7732"/>
    <w:rsid w:val="00FC7AA6"/>
    <w:rsid w:val="00FD0DB7"/>
    <w:rsid w:val="00FD1342"/>
    <w:rsid w:val="00FD15B0"/>
    <w:rsid w:val="00FD3E0B"/>
    <w:rsid w:val="00FD4805"/>
    <w:rsid w:val="00FD4E99"/>
    <w:rsid w:val="00FD587B"/>
    <w:rsid w:val="00FD5A64"/>
    <w:rsid w:val="00FD5EB3"/>
    <w:rsid w:val="00FD6217"/>
    <w:rsid w:val="00FE014F"/>
    <w:rsid w:val="00FE1F3E"/>
    <w:rsid w:val="00FE251B"/>
    <w:rsid w:val="00FE2916"/>
    <w:rsid w:val="00FE2D12"/>
    <w:rsid w:val="00FE3898"/>
    <w:rsid w:val="00FE3AAE"/>
    <w:rsid w:val="00FE77CB"/>
    <w:rsid w:val="00FF12C6"/>
    <w:rsid w:val="00FF30EB"/>
    <w:rsid w:val="00FF54E7"/>
    <w:rsid w:val="00FF5A17"/>
    <w:rsid w:val="00FF6224"/>
    <w:rsid w:val="00FF6EB4"/>
    <w:rsid w:val="00FF7882"/>
    <w:rsid w:val="057B597D"/>
    <w:rsid w:val="05B66162"/>
    <w:rsid w:val="0833581E"/>
    <w:rsid w:val="089B41C1"/>
    <w:rsid w:val="102E6411"/>
    <w:rsid w:val="121076F7"/>
    <w:rsid w:val="122F38F3"/>
    <w:rsid w:val="1364D5E3"/>
    <w:rsid w:val="16EE1272"/>
    <w:rsid w:val="182D62B1"/>
    <w:rsid w:val="1D1CF3FB"/>
    <w:rsid w:val="2192DD4A"/>
    <w:rsid w:val="22ADA972"/>
    <w:rsid w:val="25441F2D"/>
    <w:rsid w:val="2904F189"/>
    <w:rsid w:val="2A05BE01"/>
    <w:rsid w:val="2BB20CF5"/>
    <w:rsid w:val="2F5E32D9"/>
    <w:rsid w:val="337EA740"/>
    <w:rsid w:val="35743F3A"/>
    <w:rsid w:val="38174679"/>
    <w:rsid w:val="39882C64"/>
    <w:rsid w:val="3A402879"/>
    <w:rsid w:val="3E2DD522"/>
    <w:rsid w:val="445B9CEB"/>
    <w:rsid w:val="49C34657"/>
    <w:rsid w:val="4A5466AD"/>
    <w:rsid w:val="4D57D408"/>
    <w:rsid w:val="5049E663"/>
    <w:rsid w:val="50EDD3F1"/>
    <w:rsid w:val="5881E134"/>
    <w:rsid w:val="5EF536CA"/>
    <w:rsid w:val="61BD5ACE"/>
    <w:rsid w:val="64C67F0D"/>
    <w:rsid w:val="652542DB"/>
    <w:rsid w:val="669B38F7"/>
    <w:rsid w:val="67310C02"/>
    <w:rsid w:val="7102B39B"/>
    <w:rsid w:val="714B46EC"/>
    <w:rsid w:val="715EA58B"/>
    <w:rsid w:val="71685D53"/>
    <w:rsid w:val="722EDDE5"/>
    <w:rsid w:val="7C0AEB3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D9E99"/>
  <w15:docId w15:val="{0122C8BD-8802-4D67-94F2-0C864844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89B41C1"/>
  </w:style>
  <w:style w:type="paragraph" w:styleId="berschrift1">
    <w:name w:val="heading 1"/>
    <w:basedOn w:val="Standard"/>
    <w:next w:val="Standard"/>
    <w:link w:val="berschrift1Zchn"/>
    <w:uiPriority w:val="9"/>
    <w:qFormat/>
    <w:rsid w:val="089B41C1"/>
    <w:pPr>
      <w:keepNext/>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89B41C1"/>
    <w:pPr>
      <w:keepNext/>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89B41C1"/>
    <w:pPr>
      <w:keepNext/>
      <w:spacing w:before="40" w:after="0"/>
      <w:outlineLvl w:val="2"/>
    </w:pPr>
    <w:rPr>
      <w:rFonts w:asciiTheme="majorHAnsi" w:eastAsiaTheme="majorEastAsia" w:hAnsiTheme="majorHAnsi" w:cstheme="majorBidi"/>
      <w:color w:val="243F60"/>
      <w:sz w:val="24"/>
      <w:szCs w:val="24"/>
    </w:rPr>
  </w:style>
  <w:style w:type="paragraph" w:styleId="berschrift4">
    <w:name w:val="heading 4"/>
    <w:basedOn w:val="Standard"/>
    <w:next w:val="Standard"/>
    <w:link w:val="berschrift4Zchn"/>
    <w:uiPriority w:val="9"/>
    <w:unhideWhenUsed/>
    <w:qFormat/>
    <w:rsid w:val="089B41C1"/>
    <w:pPr>
      <w:keepNext/>
      <w:spacing w:before="40" w:after="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iPriority w:val="9"/>
    <w:unhideWhenUsed/>
    <w:qFormat/>
    <w:rsid w:val="089B41C1"/>
    <w:pPr>
      <w:keepNext/>
      <w:spacing w:before="40" w:after="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unhideWhenUsed/>
    <w:qFormat/>
    <w:rsid w:val="089B41C1"/>
    <w:pPr>
      <w:keepNext/>
      <w:spacing w:before="40" w:after="0"/>
      <w:outlineLvl w:val="5"/>
    </w:pPr>
    <w:rPr>
      <w:rFonts w:asciiTheme="majorHAnsi" w:eastAsiaTheme="majorEastAsia" w:hAnsiTheme="majorHAnsi" w:cstheme="majorBidi"/>
      <w:color w:val="243F60"/>
    </w:rPr>
  </w:style>
  <w:style w:type="paragraph" w:styleId="berschrift7">
    <w:name w:val="heading 7"/>
    <w:basedOn w:val="Standard"/>
    <w:next w:val="Standard"/>
    <w:link w:val="berschrift7Zchn"/>
    <w:uiPriority w:val="9"/>
    <w:unhideWhenUsed/>
    <w:qFormat/>
    <w:rsid w:val="089B41C1"/>
    <w:pPr>
      <w:keepNext/>
      <w:spacing w:before="40" w:after="0"/>
      <w:outlineLvl w:val="6"/>
    </w:pPr>
    <w:rPr>
      <w:rFonts w:asciiTheme="majorHAnsi" w:eastAsiaTheme="majorEastAsia" w:hAnsiTheme="majorHAnsi" w:cstheme="majorBidi"/>
      <w:i/>
      <w:iCs/>
      <w:color w:val="243F60"/>
    </w:rPr>
  </w:style>
  <w:style w:type="paragraph" w:styleId="berschrift8">
    <w:name w:val="heading 8"/>
    <w:basedOn w:val="Standard"/>
    <w:next w:val="Standard"/>
    <w:link w:val="berschrift8Zchn"/>
    <w:uiPriority w:val="9"/>
    <w:unhideWhenUsed/>
    <w:qFormat/>
    <w:rsid w:val="089B41C1"/>
    <w:pPr>
      <w:keepNext/>
      <w:spacing w:before="40" w:after="0"/>
      <w:outlineLvl w:val="7"/>
    </w:pPr>
    <w:rPr>
      <w:rFonts w:asciiTheme="majorHAnsi" w:eastAsiaTheme="majorEastAsia" w:hAnsiTheme="majorHAnsi" w:cstheme="majorBidi"/>
      <w:color w:val="272727"/>
      <w:sz w:val="21"/>
      <w:szCs w:val="21"/>
    </w:rPr>
  </w:style>
  <w:style w:type="paragraph" w:styleId="berschrift9">
    <w:name w:val="heading 9"/>
    <w:basedOn w:val="Standard"/>
    <w:next w:val="Standard"/>
    <w:link w:val="berschrift9Zchn"/>
    <w:uiPriority w:val="9"/>
    <w:unhideWhenUsed/>
    <w:qFormat/>
    <w:rsid w:val="089B41C1"/>
    <w:pPr>
      <w:keepNext/>
      <w:spacing w:before="40" w:after="0"/>
      <w:outlineLvl w:val="8"/>
    </w:pPr>
    <w:rPr>
      <w:rFonts w:asciiTheme="majorHAnsi" w:eastAsiaTheme="majorEastAsia" w:hAnsiTheme="majorHAnsi" w:cstheme="majorBidi"/>
      <w:i/>
      <w:iCs/>
      <w:color w:val="272727"/>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89B41C1"/>
    <w:pPr>
      <w:ind w:left="720"/>
      <w:contextualSpacing/>
    </w:pPr>
  </w:style>
  <w:style w:type="character" w:styleId="Hyperlink">
    <w:name w:val="Hyperlink"/>
    <w:basedOn w:val="Absatz-Standardschriftart"/>
    <w:uiPriority w:val="99"/>
    <w:unhideWhenUsed/>
    <w:rsid w:val="089B41C1"/>
    <w:rPr>
      <w:color w:val="0000FF"/>
      <w:u w:val="single"/>
    </w:rPr>
  </w:style>
  <w:style w:type="paragraph" w:styleId="Verzeichnis1">
    <w:name w:val="toc 1"/>
    <w:basedOn w:val="Standard"/>
    <w:next w:val="Standard"/>
    <w:uiPriority w:val="39"/>
    <w:unhideWhenUsed/>
    <w:rsid w:val="089B41C1"/>
    <w:pPr>
      <w:spacing w:before="360" w:after="0"/>
    </w:pPr>
    <w:rPr>
      <w:rFonts w:asciiTheme="majorHAnsi" w:eastAsiaTheme="minorEastAsia" w:hAnsiTheme="majorHAnsi"/>
      <w:b/>
      <w:bCs/>
      <w:caps/>
      <w:sz w:val="24"/>
      <w:szCs w:val="24"/>
      <w:lang w:eastAsia="de-DE"/>
    </w:rPr>
  </w:style>
  <w:style w:type="paragraph" w:styleId="Sprechblasentext">
    <w:name w:val="Balloon Text"/>
    <w:basedOn w:val="Standard"/>
    <w:link w:val="SprechblasentextZchn"/>
    <w:uiPriority w:val="99"/>
    <w:semiHidden/>
    <w:unhideWhenUsed/>
    <w:rsid w:val="089B41C1"/>
    <w:pPr>
      <w:spacing w:after="0"/>
    </w:pPr>
    <w:rPr>
      <w:rFonts w:ascii="Tahoma" w:eastAsiaTheme="minorEastAsia" w:hAnsi="Tahoma" w:cs="Tahoma"/>
      <w:sz w:val="16"/>
      <w:szCs w:val="16"/>
    </w:rPr>
  </w:style>
  <w:style w:type="character" w:styleId="Fett">
    <w:name w:val="Strong"/>
    <w:basedOn w:val="Absatz-Standardschriftart"/>
    <w:uiPriority w:val="22"/>
    <w:rsid w:val="089B41C1"/>
    <w:rPr>
      <w:b/>
      <w:bCs/>
    </w:rPr>
  </w:style>
  <w:style w:type="paragraph" w:styleId="Kopfzeile">
    <w:name w:val="header"/>
    <w:basedOn w:val="Standard"/>
    <w:link w:val="KopfzeileZchn"/>
    <w:uiPriority w:val="99"/>
    <w:unhideWhenUsed/>
    <w:rsid w:val="089B41C1"/>
    <w:pPr>
      <w:tabs>
        <w:tab w:val="center" w:pos="4536"/>
        <w:tab w:val="right" w:pos="9072"/>
      </w:tabs>
      <w:spacing w:after="0"/>
    </w:pPr>
  </w:style>
  <w:style w:type="character" w:customStyle="1" w:styleId="HeaderChar">
    <w:name w:val="Header Char"/>
    <w:basedOn w:val="Absatz-Standardschriftart"/>
    <w:uiPriority w:val="99"/>
    <w:rsid w:val="089B41C1"/>
  </w:style>
  <w:style w:type="paragraph" w:styleId="Fuzeile">
    <w:name w:val="footer"/>
    <w:basedOn w:val="Standard"/>
    <w:link w:val="FuzeileZchn"/>
    <w:uiPriority w:val="99"/>
    <w:unhideWhenUsed/>
    <w:rsid w:val="089B41C1"/>
    <w:pPr>
      <w:tabs>
        <w:tab w:val="center" w:pos="4536"/>
        <w:tab w:val="right" w:pos="9072"/>
      </w:tabs>
      <w:spacing w:after="0"/>
    </w:pPr>
  </w:style>
  <w:style w:type="character" w:customStyle="1" w:styleId="FooterChar">
    <w:name w:val="Footer Char"/>
    <w:basedOn w:val="Absatz-Standardschriftart"/>
    <w:uiPriority w:val="99"/>
    <w:rsid w:val="089B41C1"/>
  </w:style>
  <w:style w:type="paragraph" w:customStyle="1" w:styleId="Formatvorlage1">
    <w:name w:val="Formatvorlage1"/>
    <w:basedOn w:val="berschrift1"/>
    <w:link w:val="Formatvorlage1Zchn"/>
    <w:uiPriority w:val="1"/>
    <w:qFormat/>
    <w:rsid w:val="089B41C1"/>
    <w:pPr>
      <w:spacing w:before="720" w:after="240"/>
      <w:jc w:val="both"/>
    </w:pPr>
    <w:rPr>
      <w:rFonts w:ascii="Arial" w:hAnsi="Arial" w:cs="Arial"/>
      <w:color w:val="auto"/>
      <w:u w:val="single"/>
    </w:rPr>
  </w:style>
  <w:style w:type="character" w:customStyle="1" w:styleId="Formatvorlage1Zchn">
    <w:name w:val="Formatvorlage1 Zchn"/>
    <w:basedOn w:val="Absatz-Standardschriftart"/>
    <w:link w:val="Formatvorlage1"/>
    <w:uiPriority w:val="1"/>
    <w:rsid w:val="089B41C1"/>
    <w:rPr>
      <w:rFonts w:ascii="Arial" w:eastAsiaTheme="majorEastAsia" w:hAnsi="Arial" w:cs="Arial"/>
      <w:b/>
      <w:bCs/>
      <w:sz w:val="28"/>
      <w:szCs w:val="28"/>
      <w:u w:val="single"/>
    </w:rPr>
  </w:style>
  <w:style w:type="character" w:customStyle="1" w:styleId="Heading1Char">
    <w:name w:val="Heading 1 Char"/>
    <w:basedOn w:val="Absatz-Standardschriftart"/>
    <w:uiPriority w:val="9"/>
    <w:rsid w:val="089B41C1"/>
    <w:rPr>
      <w:rFonts w:asciiTheme="majorHAnsi" w:eastAsiaTheme="majorEastAsia" w:hAnsiTheme="majorHAnsi" w:cstheme="majorBidi"/>
      <w:color w:val="365F91" w:themeColor="accent1" w:themeShade="BF"/>
      <w:sz w:val="32"/>
      <w:szCs w:val="32"/>
    </w:rPr>
  </w:style>
  <w:style w:type="character" w:customStyle="1" w:styleId="cmpparseddate1">
    <w:name w:val="cmp_parsed_date1"/>
    <w:basedOn w:val="Absatz-Standardschriftart"/>
    <w:uiPriority w:val="1"/>
    <w:rsid w:val="089B41C1"/>
    <w:rPr>
      <w:strike w:val="0"/>
      <w:dstrike w:val="0"/>
      <w:u w:val="none"/>
    </w:rPr>
  </w:style>
  <w:style w:type="character" w:customStyle="1" w:styleId="cmpparsedlocation1">
    <w:name w:val="cmp_parsed_location1"/>
    <w:basedOn w:val="Absatz-Standardschriftart"/>
    <w:uiPriority w:val="1"/>
    <w:rsid w:val="089B41C1"/>
    <w:rPr>
      <w:strike w:val="0"/>
      <w:dstrike w:val="0"/>
      <w:u w:val="none"/>
    </w:rPr>
  </w:style>
  <w:style w:type="paragraph" w:styleId="StandardWeb">
    <w:name w:val="Normal (Web)"/>
    <w:basedOn w:val="Standard"/>
    <w:uiPriority w:val="99"/>
    <w:semiHidden/>
    <w:unhideWhenUsed/>
    <w:rsid w:val="089B41C1"/>
    <w:pPr>
      <w:spacing w:beforeAutospacing="1" w:afterAutospacing="1"/>
    </w:pPr>
    <w:rPr>
      <w:rFonts w:ascii="Times New Roman" w:eastAsia="Times New Roman" w:hAnsi="Times New Roman" w:cs="Times New Roman"/>
      <w:sz w:val="24"/>
      <w:szCs w:val="24"/>
      <w:lang w:eastAsia="de-DE"/>
    </w:rPr>
  </w:style>
  <w:style w:type="table" w:styleId="Tabellenraster">
    <w:name w:val="Table Grid"/>
    <w:basedOn w:val="NormaleTabelle"/>
    <w:uiPriority w:val="59"/>
    <w:rsid w:val="00860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Absatz-Standardschriftart"/>
    <w:uiPriority w:val="9"/>
    <w:rsid w:val="089B41C1"/>
    <w:rPr>
      <w:rFonts w:asciiTheme="majorHAnsi" w:eastAsiaTheme="majorEastAsia" w:hAnsiTheme="majorHAnsi" w:cstheme="majorBidi"/>
      <w:color w:val="365F91" w:themeColor="accent1" w:themeShade="BF"/>
      <w:sz w:val="26"/>
      <w:szCs w:val="26"/>
    </w:rPr>
  </w:style>
  <w:style w:type="paragraph" w:styleId="Verzeichnis2">
    <w:name w:val="toc 2"/>
    <w:basedOn w:val="Standard"/>
    <w:next w:val="Standard"/>
    <w:uiPriority w:val="39"/>
    <w:unhideWhenUsed/>
    <w:rsid w:val="089B41C1"/>
    <w:pPr>
      <w:spacing w:after="100"/>
      <w:ind w:left="220"/>
    </w:pPr>
  </w:style>
  <w:style w:type="character" w:styleId="BesuchterLink">
    <w:name w:val="FollowedHyperlink"/>
    <w:basedOn w:val="Absatz-Standardschriftart"/>
    <w:uiPriority w:val="99"/>
    <w:semiHidden/>
    <w:unhideWhenUsed/>
    <w:rsid w:val="089B41C1"/>
    <w:rPr>
      <w:color w:val="800080"/>
      <w:u w:val="single"/>
    </w:rPr>
  </w:style>
  <w:style w:type="paragraph" w:styleId="Titel">
    <w:name w:val="Title"/>
    <w:basedOn w:val="Standard"/>
    <w:next w:val="Standard"/>
    <w:link w:val="TitelZchn"/>
    <w:uiPriority w:val="10"/>
    <w:qFormat/>
    <w:rsid w:val="089B41C1"/>
    <w:pPr>
      <w:spacing w:after="0"/>
      <w:contextualSpacing/>
    </w:pPr>
    <w:rPr>
      <w:rFonts w:asciiTheme="majorHAnsi" w:eastAsiaTheme="majorEastAsia" w:hAnsiTheme="majorHAnsi" w:cstheme="majorBidi"/>
      <w:sz w:val="56"/>
      <w:szCs w:val="56"/>
    </w:rPr>
  </w:style>
  <w:style w:type="paragraph" w:styleId="Untertitel">
    <w:name w:val="Subtitle"/>
    <w:basedOn w:val="Standard"/>
    <w:next w:val="Standard"/>
    <w:link w:val="UntertitelZchn"/>
    <w:uiPriority w:val="11"/>
    <w:qFormat/>
    <w:rsid w:val="089B41C1"/>
    <w:rPr>
      <w:rFonts w:eastAsiaTheme="minorEastAsia"/>
      <w:color w:val="5A5A5A"/>
    </w:rPr>
  </w:style>
  <w:style w:type="paragraph" w:styleId="Zitat">
    <w:name w:val="Quote"/>
    <w:basedOn w:val="Standard"/>
    <w:next w:val="Standard"/>
    <w:link w:val="ZitatZchn"/>
    <w:uiPriority w:val="29"/>
    <w:qFormat/>
    <w:rsid w:val="089B41C1"/>
    <w:pPr>
      <w:spacing w:before="200"/>
      <w:ind w:left="864" w:right="864"/>
      <w:jc w:val="center"/>
    </w:pPr>
    <w:rPr>
      <w:i/>
      <w:iCs/>
      <w:color w:val="404040" w:themeColor="text1" w:themeTint="BF"/>
    </w:rPr>
  </w:style>
  <w:style w:type="paragraph" w:styleId="IntensivesZitat">
    <w:name w:val="Intense Quote"/>
    <w:basedOn w:val="Standard"/>
    <w:next w:val="Standard"/>
    <w:link w:val="IntensivesZitatZchn"/>
    <w:uiPriority w:val="30"/>
    <w:qFormat/>
    <w:rsid w:val="089B41C1"/>
    <w:pPr>
      <w:spacing w:before="360" w:after="360"/>
      <w:ind w:left="864" w:right="864"/>
      <w:jc w:val="center"/>
    </w:pPr>
    <w:rPr>
      <w:i/>
      <w:iCs/>
      <w:color w:val="4F81BD" w:themeColor="accent1"/>
    </w:rPr>
  </w:style>
  <w:style w:type="character" w:customStyle="1" w:styleId="berschrift3Zchn">
    <w:name w:val="Überschrift 3 Zchn"/>
    <w:basedOn w:val="Absatz-Standardschriftart"/>
    <w:link w:val="berschrift3"/>
    <w:uiPriority w:val="9"/>
    <w:rsid w:val="089B41C1"/>
    <w:rPr>
      <w:rFonts w:asciiTheme="majorHAnsi" w:eastAsiaTheme="majorEastAsia" w:hAnsiTheme="majorHAnsi" w:cstheme="majorBidi"/>
      <w:color w:val="243F60"/>
      <w:sz w:val="24"/>
      <w:szCs w:val="24"/>
    </w:rPr>
  </w:style>
  <w:style w:type="character" w:customStyle="1" w:styleId="berschrift4Zchn">
    <w:name w:val="Überschrift 4 Zchn"/>
    <w:basedOn w:val="Absatz-Standardschriftart"/>
    <w:link w:val="berschrift4"/>
    <w:uiPriority w:val="9"/>
    <w:rsid w:val="089B41C1"/>
    <w:rPr>
      <w:rFonts w:asciiTheme="majorHAnsi" w:eastAsiaTheme="majorEastAsia" w:hAnsiTheme="majorHAnsi" w:cstheme="majorBidi"/>
      <w:i/>
      <w:iCs/>
      <w:color w:val="365F91" w:themeColor="accent1" w:themeShade="BF"/>
    </w:rPr>
  </w:style>
  <w:style w:type="character" w:customStyle="1" w:styleId="berschrift5Zchn">
    <w:name w:val="Überschrift 5 Zchn"/>
    <w:basedOn w:val="Absatz-Standardschriftart"/>
    <w:link w:val="berschrift5"/>
    <w:uiPriority w:val="9"/>
    <w:rsid w:val="089B41C1"/>
    <w:rPr>
      <w:rFonts w:asciiTheme="majorHAnsi" w:eastAsiaTheme="majorEastAsia" w:hAnsiTheme="majorHAnsi" w:cstheme="majorBidi"/>
      <w:color w:val="365F91" w:themeColor="accent1" w:themeShade="BF"/>
    </w:rPr>
  </w:style>
  <w:style w:type="character" w:customStyle="1" w:styleId="berschrift6Zchn">
    <w:name w:val="Überschrift 6 Zchn"/>
    <w:basedOn w:val="Absatz-Standardschriftart"/>
    <w:link w:val="berschrift6"/>
    <w:uiPriority w:val="9"/>
    <w:rsid w:val="089B41C1"/>
    <w:rPr>
      <w:rFonts w:asciiTheme="majorHAnsi" w:eastAsiaTheme="majorEastAsia" w:hAnsiTheme="majorHAnsi" w:cstheme="majorBidi"/>
      <w:color w:val="243F60"/>
    </w:rPr>
  </w:style>
  <w:style w:type="character" w:customStyle="1" w:styleId="berschrift7Zchn">
    <w:name w:val="Überschrift 7 Zchn"/>
    <w:basedOn w:val="Absatz-Standardschriftart"/>
    <w:link w:val="berschrift7"/>
    <w:uiPriority w:val="9"/>
    <w:rsid w:val="089B41C1"/>
    <w:rPr>
      <w:rFonts w:asciiTheme="majorHAnsi" w:eastAsiaTheme="majorEastAsia" w:hAnsiTheme="majorHAnsi" w:cstheme="majorBidi"/>
      <w:i/>
      <w:iCs/>
      <w:color w:val="243F60"/>
    </w:rPr>
  </w:style>
  <w:style w:type="character" w:customStyle="1" w:styleId="berschrift8Zchn">
    <w:name w:val="Überschrift 8 Zchn"/>
    <w:basedOn w:val="Absatz-Standardschriftart"/>
    <w:link w:val="berschrift8"/>
    <w:uiPriority w:val="9"/>
    <w:rsid w:val="089B41C1"/>
    <w:rPr>
      <w:rFonts w:asciiTheme="majorHAnsi" w:eastAsiaTheme="majorEastAsia" w:hAnsiTheme="majorHAnsi" w:cstheme="majorBidi"/>
      <w:color w:val="272727"/>
      <w:sz w:val="21"/>
      <w:szCs w:val="21"/>
    </w:rPr>
  </w:style>
  <w:style w:type="character" w:customStyle="1" w:styleId="berschrift9Zchn">
    <w:name w:val="Überschrift 9 Zchn"/>
    <w:basedOn w:val="Absatz-Standardschriftart"/>
    <w:link w:val="berschrift9"/>
    <w:uiPriority w:val="9"/>
    <w:rsid w:val="089B41C1"/>
    <w:rPr>
      <w:rFonts w:asciiTheme="majorHAnsi" w:eastAsiaTheme="majorEastAsia" w:hAnsiTheme="majorHAnsi" w:cstheme="majorBidi"/>
      <w:i/>
      <w:iCs/>
      <w:color w:val="272727"/>
      <w:sz w:val="21"/>
      <w:szCs w:val="21"/>
    </w:rPr>
  </w:style>
  <w:style w:type="character" w:customStyle="1" w:styleId="TitelZchn">
    <w:name w:val="Titel Zchn"/>
    <w:basedOn w:val="Absatz-Standardschriftart"/>
    <w:link w:val="Titel"/>
    <w:uiPriority w:val="10"/>
    <w:rsid w:val="089B41C1"/>
    <w:rPr>
      <w:rFonts w:asciiTheme="majorHAnsi" w:eastAsiaTheme="majorEastAsia" w:hAnsiTheme="majorHAnsi" w:cstheme="majorBidi"/>
      <w:sz w:val="56"/>
      <w:szCs w:val="56"/>
    </w:rPr>
  </w:style>
  <w:style w:type="character" w:customStyle="1" w:styleId="UntertitelZchn">
    <w:name w:val="Untertitel Zchn"/>
    <w:basedOn w:val="Absatz-Standardschriftart"/>
    <w:link w:val="Untertitel"/>
    <w:uiPriority w:val="11"/>
    <w:rsid w:val="089B41C1"/>
    <w:rPr>
      <w:rFonts w:asciiTheme="minorHAnsi" w:eastAsiaTheme="minorEastAsia" w:hAnsiTheme="minorHAnsi" w:cstheme="minorBidi"/>
      <w:color w:val="5A5A5A"/>
    </w:rPr>
  </w:style>
  <w:style w:type="character" w:customStyle="1" w:styleId="ZitatZchn">
    <w:name w:val="Zitat Zchn"/>
    <w:basedOn w:val="Absatz-Standardschriftart"/>
    <w:link w:val="Zitat"/>
    <w:uiPriority w:val="29"/>
    <w:rsid w:val="089B41C1"/>
    <w:rPr>
      <w:i/>
      <w:iCs/>
      <w:color w:val="404040" w:themeColor="text1" w:themeTint="BF"/>
    </w:rPr>
  </w:style>
  <w:style w:type="character" w:customStyle="1" w:styleId="IntensivesZitatZchn">
    <w:name w:val="Intensives Zitat Zchn"/>
    <w:basedOn w:val="Absatz-Standardschriftart"/>
    <w:link w:val="IntensivesZitat"/>
    <w:uiPriority w:val="30"/>
    <w:rsid w:val="089B41C1"/>
    <w:rPr>
      <w:i/>
      <w:iCs/>
      <w:color w:val="4F81BD" w:themeColor="accent1"/>
    </w:rPr>
  </w:style>
  <w:style w:type="paragraph" w:styleId="Verzeichnis3">
    <w:name w:val="toc 3"/>
    <w:basedOn w:val="Standard"/>
    <w:next w:val="Standard"/>
    <w:uiPriority w:val="39"/>
    <w:unhideWhenUsed/>
    <w:rsid w:val="089B41C1"/>
    <w:pPr>
      <w:spacing w:after="100"/>
      <w:ind w:left="440"/>
    </w:pPr>
  </w:style>
  <w:style w:type="paragraph" w:styleId="Verzeichnis4">
    <w:name w:val="toc 4"/>
    <w:basedOn w:val="Standard"/>
    <w:next w:val="Standard"/>
    <w:uiPriority w:val="39"/>
    <w:unhideWhenUsed/>
    <w:rsid w:val="089B41C1"/>
    <w:pPr>
      <w:spacing w:after="100"/>
      <w:ind w:left="660"/>
    </w:pPr>
  </w:style>
  <w:style w:type="paragraph" w:styleId="Verzeichnis5">
    <w:name w:val="toc 5"/>
    <w:basedOn w:val="Standard"/>
    <w:next w:val="Standard"/>
    <w:uiPriority w:val="39"/>
    <w:unhideWhenUsed/>
    <w:rsid w:val="089B41C1"/>
    <w:pPr>
      <w:spacing w:after="100"/>
      <w:ind w:left="880"/>
    </w:pPr>
  </w:style>
  <w:style w:type="paragraph" w:styleId="Verzeichnis6">
    <w:name w:val="toc 6"/>
    <w:basedOn w:val="Standard"/>
    <w:next w:val="Standard"/>
    <w:uiPriority w:val="39"/>
    <w:unhideWhenUsed/>
    <w:rsid w:val="089B41C1"/>
    <w:pPr>
      <w:spacing w:after="100"/>
      <w:ind w:left="1100"/>
    </w:pPr>
  </w:style>
  <w:style w:type="paragraph" w:styleId="Verzeichnis7">
    <w:name w:val="toc 7"/>
    <w:basedOn w:val="Standard"/>
    <w:next w:val="Standard"/>
    <w:uiPriority w:val="39"/>
    <w:unhideWhenUsed/>
    <w:rsid w:val="089B41C1"/>
    <w:pPr>
      <w:spacing w:after="100"/>
      <w:ind w:left="1320"/>
    </w:pPr>
  </w:style>
  <w:style w:type="paragraph" w:styleId="Verzeichnis8">
    <w:name w:val="toc 8"/>
    <w:basedOn w:val="Standard"/>
    <w:next w:val="Standard"/>
    <w:uiPriority w:val="39"/>
    <w:unhideWhenUsed/>
    <w:rsid w:val="089B41C1"/>
    <w:pPr>
      <w:spacing w:after="100"/>
      <w:ind w:left="1540"/>
    </w:pPr>
  </w:style>
  <w:style w:type="paragraph" w:styleId="Verzeichnis9">
    <w:name w:val="toc 9"/>
    <w:basedOn w:val="Standard"/>
    <w:next w:val="Standard"/>
    <w:uiPriority w:val="39"/>
    <w:unhideWhenUsed/>
    <w:rsid w:val="089B41C1"/>
    <w:pPr>
      <w:spacing w:after="100"/>
      <w:ind w:left="1760"/>
    </w:pPr>
  </w:style>
  <w:style w:type="paragraph" w:styleId="Endnotentext">
    <w:name w:val="endnote text"/>
    <w:basedOn w:val="Standard"/>
    <w:link w:val="EndnotentextZchn"/>
    <w:uiPriority w:val="99"/>
    <w:semiHidden/>
    <w:unhideWhenUsed/>
    <w:rsid w:val="089B41C1"/>
    <w:pPr>
      <w:spacing w:after="0"/>
    </w:pPr>
    <w:rPr>
      <w:sz w:val="20"/>
      <w:szCs w:val="20"/>
    </w:rPr>
  </w:style>
  <w:style w:type="character" w:customStyle="1" w:styleId="EndnotentextZchn">
    <w:name w:val="Endnotentext Zchn"/>
    <w:basedOn w:val="Absatz-Standardschriftart"/>
    <w:link w:val="Endnotentext"/>
    <w:uiPriority w:val="99"/>
    <w:semiHidden/>
    <w:rsid w:val="089B41C1"/>
    <w:rPr>
      <w:sz w:val="20"/>
      <w:szCs w:val="20"/>
    </w:rPr>
  </w:style>
  <w:style w:type="paragraph" w:styleId="Funotentext">
    <w:name w:val="footnote text"/>
    <w:basedOn w:val="Standard"/>
    <w:link w:val="FunotentextZchn"/>
    <w:uiPriority w:val="99"/>
    <w:semiHidden/>
    <w:unhideWhenUsed/>
    <w:rsid w:val="089B41C1"/>
    <w:pPr>
      <w:spacing w:after="0"/>
    </w:pPr>
    <w:rPr>
      <w:sz w:val="20"/>
      <w:szCs w:val="20"/>
    </w:rPr>
  </w:style>
  <w:style w:type="character" w:customStyle="1" w:styleId="FunotentextZchn">
    <w:name w:val="Fußnotentext Zchn"/>
    <w:basedOn w:val="Absatz-Standardschriftart"/>
    <w:link w:val="Funotentext"/>
    <w:uiPriority w:val="99"/>
    <w:semiHidden/>
    <w:rsid w:val="089B41C1"/>
    <w:rPr>
      <w:sz w:val="20"/>
      <w:szCs w:val="20"/>
    </w:rPr>
  </w:style>
  <w:style w:type="character" w:styleId="SchwacheHervorhebung">
    <w:name w:val="Subtle Emphasis"/>
    <w:basedOn w:val="Absatz-Standardschriftart"/>
    <w:uiPriority w:val="19"/>
    <w:rsid w:val="089B41C1"/>
    <w:rPr>
      <w:i/>
      <w:iCs/>
      <w:color w:val="404040" w:themeColor="text1" w:themeTint="BF"/>
    </w:rPr>
  </w:style>
  <w:style w:type="character" w:styleId="Hervorhebung">
    <w:name w:val="Emphasis"/>
    <w:basedOn w:val="Absatz-Standardschriftart"/>
    <w:uiPriority w:val="20"/>
    <w:rsid w:val="089B41C1"/>
    <w:rPr>
      <w:i/>
      <w:iCs/>
    </w:rPr>
  </w:style>
  <w:style w:type="character" w:styleId="IntensiveHervorhebung">
    <w:name w:val="Intense Emphasis"/>
    <w:basedOn w:val="Absatz-Standardschriftart"/>
    <w:uiPriority w:val="21"/>
    <w:rsid w:val="089B41C1"/>
    <w:rPr>
      <w:i/>
      <w:iCs/>
      <w:color w:val="4F81BD" w:themeColor="accent1"/>
    </w:rPr>
  </w:style>
  <w:style w:type="character" w:styleId="SchwacherVerweis">
    <w:name w:val="Subtle Reference"/>
    <w:basedOn w:val="Absatz-Standardschriftart"/>
    <w:uiPriority w:val="31"/>
    <w:rsid w:val="089B41C1"/>
    <w:rPr>
      <w:smallCaps/>
      <w:color w:val="5A5A5A"/>
    </w:rPr>
  </w:style>
  <w:style w:type="character" w:styleId="IntensiverVerweis">
    <w:name w:val="Intense Reference"/>
    <w:basedOn w:val="Absatz-Standardschriftart"/>
    <w:uiPriority w:val="32"/>
    <w:rsid w:val="089B41C1"/>
    <w:rPr>
      <w:b/>
      <w:bCs/>
      <w:smallCaps/>
      <w:color w:val="4F81BD" w:themeColor="accent1"/>
    </w:rPr>
  </w:style>
  <w:style w:type="character" w:styleId="Buchtitel">
    <w:name w:val="Book Title"/>
    <w:basedOn w:val="Absatz-Standardschriftart"/>
    <w:uiPriority w:val="33"/>
    <w:qFormat/>
    <w:rsid w:val="089B41C1"/>
    <w:rPr>
      <w:b/>
      <w:bCs/>
      <w:i/>
      <w:iCs/>
    </w:rPr>
  </w:style>
  <w:style w:type="character" w:customStyle="1" w:styleId="berschrift1Zchn">
    <w:name w:val="Überschrift 1 Zchn"/>
    <w:basedOn w:val="Absatz-Standardschriftart"/>
    <w:link w:val="berschrift1"/>
    <w:uiPriority w:val="9"/>
    <w:rsid w:val="089B41C1"/>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89B41C1"/>
    <w:rPr>
      <w:rFonts w:asciiTheme="majorHAnsi" w:eastAsiaTheme="majorEastAsia" w:hAnsiTheme="majorHAnsi" w:cstheme="majorBidi"/>
      <w:b/>
      <w:bCs/>
      <w:color w:val="4F81BD" w:themeColor="accent1"/>
      <w:sz w:val="26"/>
      <w:szCs w:val="26"/>
    </w:rPr>
  </w:style>
  <w:style w:type="character" w:styleId="Endnotenzeichen">
    <w:name w:val="endnote reference"/>
    <w:basedOn w:val="Absatz-Standardschriftart"/>
    <w:uiPriority w:val="99"/>
    <w:semiHidden/>
    <w:unhideWhenUsed/>
    <w:rsid w:val="089B41C1"/>
    <w:rPr>
      <w:vertAlign w:val="superscript"/>
    </w:rPr>
  </w:style>
  <w:style w:type="character" w:styleId="Funotenzeichen">
    <w:name w:val="footnote reference"/>
    <w:basedOn w:val="Absatz-Standardschriftart"/>
    <w:uiPriority w:val="99"/>
    <w:semiHidden/>
    <w:unhideWhenUsed/>
    <w:rsid w:val="089B41C1"/>
    <w:rPr>
      <w:vertAlign w:val="superscript"/>
    </w:rPr>
  </w:style>
  <w:style w:type="character" w:customStyle="1" w:styleId="FuzeileZchn">
    <w:name w:val="Fußzeile Zchn"/>
    <w:basedOn w:val="Absatz-Standardschriftart"/>
    <w:link w:val="Fuzeile"/>
    <w:uiPriority w:val="99"/>
    <w:rsid w:val="089B41C1"/>
  </w:style>
  <w:style w:type="character" w:customStyle="1" w:styleId="KopfzeileZchn">
    <w:name w:val="Kopfzeile Zchn"/>
    <w:basedOn w:val="Absatz-Standardschriftart"/>
    <w:link w:val="Kopfzeile"/>
    <w:uiPriority w:val="99"/>
    <w:rsid w:val="089B41C1"/>
  </w:style>
  <w:style w:type="character" w:styleId="Erwhnung">
    <w:name w:val="Mention"/>
    <w:basedOn w:val="Absatz-Standardschriftart"/>
    <w:uiPriority w:val="99"/>
    <w:unhideWhenUsed/>
    <w:rsid w:val="089B41C1"/>
    <w:rPr>
      <w:color w:val="2B579A"/>
    </w:rPr>
  </w:style>
  <w:style w:type="character" w:customStyle="1" w:styleId="SprechblasentextZchn">
    <w:name w:val="Sprechblasentext Zchn"/>
    <w:basedOn w:val="Absatz-Standardschriftart"/>
    <w:link w:val="Sprechblasentext"/>
    <w:uiPriority w:val="99"/>
    <w:semiHidden/>
    <w:rsid w:val="089B41C1"/>
    <w:rPr>
      <w:rFonts w:ascii="Tahoma" w:eastAsiaTheme="minorEastAsia" w:hAnsi="Tahoma" w:cs="Tahoma"/>
      <w:sz w:val="16"/>
      <w:szCs w:val="16"/>
    </w:rPr>
  </w:style>
  <w:style w:type="character" w:styleId="Platzhaltertext">
    <w:name w:val="Placeholder Text"/>
    <w:basedOn w:val="Absatz-Standardschriftart"/>
    <w:uiPriority w:val="99"/>
    <w:semiHidden/>
    <w:rsid w:val="007C6A6D"/>
    <w:rPr>
      <w:color w:val="808080"/>
    </w:rPr>
  </w:style>
  <w:style w:type="table" w:styleId="TabellemithellemGitternetz">
    <w:name w:val="Grid Table Light"/>
    <w:basedOn w:val="NormaleTabelle"/>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Standard"/>
    <w:rsid w:val="00913B1A"/>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Absatz-Standardschriftart"/>
    <w:rsid w:val="00913B1A"/>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4275">
      <w:bodyDiv w:val="1"/>
      <w:marLeft w:val="0"/>
      <w:marRight w:val="0"/>
      <w:marTop w:val="0"/>
      <w:marBottom w:val="0"/>
      <w:divBdr>
        <w:top w:val="none" w:sz="0" w:space="0" w:color="auto"/>
        <w:left w:val="none" w:sz="0" w:space="0" w:color="auto"/>
        <w:bottom w:val="none" w:sz="0" w:space="0" w:color="auto"/>
        <w:right w:val="none" w:sz="0" w:space="0" w:color="auto"/>
      </w:divBdr>
    </w:div>
    <w:div w:id="83577312">
      <w:bodyDiv w:val="1"/>
      <w:marLeft w:val="0"/>
      <w:marRight w:val="0"/>
      <w:marTop w:val="0"/>
      <w:marBottom w:val="0"/>
      <w:divBdr>
        <w:top w:val="none" w:sz="0" w:space="0" w:color="auto"/>
        <w:left w:val="none" w:sz="0" w:space="0" w:color="auto"/>
        <w:bottom w:val="none" w:sz="0" w:space="0" w:color="auto"/>
        <w:right w:val="none" w:sz="0" w:space="0" w:color="auto"/>
      </w:divBdr>
    </w:div>
    <w:div w:id="143395189">
      <w:bodyDiv w:val="1"/>
      <w:marLeft w:val="0"/>
      <w:marRight w:val="0"/>
      <w:marTop w:val="0"/>
      <w:marBottom w:val="0"/>
      <w:divBdr>
        <w:top w:val="none" w:sz="0" w:space="0" w:color="auto"/>
        <w:left w:val="none" w:sz="0" w:space="0" w:color="auto"/>
        <w:bottom w:val="none" w:sz="0" w:space="0" w:color="auto"/>
        <w:right w:val="none" w:sz="0" w:space="0" w:color="auto"/>
      </w:divBdr>
    </w:div>
    <w:div w:id="213396865">
      <w:bodyDiv w:val="1"/>
      <w:marLeft w:val="0"/>
      <w:marRight w:val="0"/>
      <w:marTop w:val="0"/>
      <w:marBottom w:val="0"/>
      <w:divBdr>
        <w:top w:val="none" w:sz="0" w:space="0" w:color="auto"/>
        <w:left w:val="none" w:sz="0" w:space="0" w:color="auto"/>
        <w:bottom w:val="none" w:sz="0" w:space="0" w:color="auto"/>
        <w:right w:val="none" w:sz="0" w:space="0" w:color="auto"/>
      </w:divBdr>
    </w:div>
    <w:div w:id="216355532">
      <w:bodyDiv w:val="1"/>
      <w:marLeft w:val="0"/>
      <w:marRight w:val="0"/>
      <w:marTop w:val="0"/>
      <w:marBottom w:val="0"/>
      <w:divBdr>
        <w:top w:val="none" w:sz="0" w:space="0" w:color="auto"/>
        <w:left w:val="none" w:sz="0" w:space="0" w:color="auto"/>
        <w:bottom w:val="none" w:sz="0" w:space="0" w:color="auto"/>
        <w:right w:val="none" w:sz="0" w:space="0" w:color="auto"/>
      </w:divBdr>
    </w:div>
    <w:div w:id="220945654">
      <w:bodyDiv w:val="1"/>
      <w:marLeft w:val="0"/>
      <w:marRight w:val="0"/>
      <w:marTop w:val="0"/>
      <w:marBottom w:val="0"/>
      <w:divBdr>
        <w:top w:val="none" w:sz="0" w:space="0" w:color="auto"/>
        <w:left w:val="none" w:sz="0" w:space="0" w:color="auto"/>
        <w:bottom w:val="none" w:sz="0" w:space="0" w:color="auto"/>
        <w:right w:val="none" w:sz="0" w:space="0" w:color="auto"/>
      </w:divBdr>
      <w:divsChild>
        <w:div w:id="2112385469">
          <w:marLeft w:val="0"/>
          <w:marRight w:val="0"/>
          <w:marTop w:val="0"/>
          <w:marBottom w:val="0"/>
          <w:divBdr>
            <w:top w:val="none" w:sz="0" w:space="0" w:color="auto"/>
            <w:left w:val="none" w:sz="0" w:space="0" w:color="auto"/>
            <w:bottom w:val="none" w:sz="0" w:space="0" w:color="auto"/>
            <w:right w:val="none" w:sz="0" w:space="0" w:color="auto"/>
          </w:divBdr>
          <w:divsChild>
            <w:div w:id="1609192697">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239025064">
      <w:bodyDiv w:val="1"/>
      <w:marLeft w:val="0"/>
      <w:marRight w:val="0"/>
      <w:marTop w:val="0"/>
      <w:marBottom w:val="0"/>
      <w:divBdr>
        <w:top w:val="none" w:sz="0" w:space="0" w:color="auto"/>
        <w:left w:val="none" w:sz="0" w:space="0" w:color="auto"/>
        <w:bottom w:val="none" w:sz="0" w:space="0" w:color="auto"/>
        <w:right w:val="none" w:sz="0" w:space="0" w:color="auto"/>
      </w:divBdr>
      <w:divsChild>
        <w:div w:id="1041393258">
          <w:marLeft w:val="0"/>
          <w:marRight w:val="0"/>
          <w:marTop w:val="0"/>
          <w:marBottom w:val="0"/>
          <w:divBdr>
            <w:top w:val="none" w:sz="0" w:space="0" w:color="auto"/>
            <w:left w:val="none" w:sz="0" w:space="0" w:color="auto"/>
            <w:bottom w:val="none" w:sz="0" w:space="0" w:color="auto"/>
            <w:right w:val="none" w:sz="0" w:space="0" w:color="auto"/>
          </w:divBdr>
          <w:divsChild>
            <w:div w:id="1815641882">
              <w:marLeft w:val="0"/>
              <w:marRight w:val="0"/>
              <w:marTop w:val="0"/>
              <w:marBottom w:val="0"/>
              <w:divBdr>
                <w:top w:val="none" w:sz="0" w:space="0" w:color="auto"/>
                <w:left w:val="none" w:sz="0" w:space="0" w:color="auto"/>
                <w:bottom w:val="none" w:sz="0" w:space="0" w:color="auto"/>
                <w:right w:val="none" w:sz="0" w:space="0" w:color="auto"/>
              </w:divBdr>
              <w:divsChild>
                <w:div w:id="240332105">
                  <w:marLeft w:val="0"/>
                  <w:marRight w:val="0"/>
                  <w:marTop w:val="0"/>
                  <w:marBottom w:val="0"/>
                  <w:divBdr>
                    <w:top w:val="none" w:sz="0" w:space="0" w:color="auto"/>
                    <w:left w:val="none" w:sz="0" w:space="0" w:color="auto"/>
                    <w:bottom w:val="none" w:sz="0" w:space="0" w:color="auto"/>
                    <w:right w:val="none" w:sz="0" w:space="0" w:color="auto"/>
                  </w:divBdr>
                  <w:divsChild>
                    <w:div w:id="161097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230698">
      <w:bodyDiv w:val="1"/>
      <w:marLeft w:val="0"/>
      <w:marRight w:val="0"/>
      <w:marTop w:val="0"/>
      <w:marBottom w:val="0"/>
      <w:divBdr>
        <w:top w:val="none" w:sz="0" w:space="0" w:color="auto"/>
        <w:left w:val="none" w:sz="0" w:space="0" w:color="auto"/>
        <w:bottom w:val="none" w:sz="0" w:space="0" w:color="auto"/>
        <w:right w:val="none" w:sz="0" w:space="0" w:color="auto"/>
      </w:divBdr>
    </w:div>
    <w:div w:id="269972212">
      <w:bodyDiv w:val="1"/>
      <w:marLeft w:val="0"/>
      <w:marRight w:val="0"/>
      <w:marTop w:val="0"/>
      <w:marBottom w:val="0"/>
      <w:divBdr>
        <w:top w:val="none" w:sz="0" w:space="0" w:color="auto"/>
        <w:left w:val="none" w:sz="0" w:space="0" w:color="auto"/>
        <w:bottom w:val="none" w:sz="0" w:space="0" w:color="auto"/>
        <w:right w:val="none" w:sz="0" w:space="0" w:color="auto"/>
      </w:divBdr>
    </w:div>
    <w:div w:id="330059993">
      <w:bodyDiv w:val="1"/>
      <w:marLeft w:val="0"/>
      <w:marRight w:val="0"/>
      <w:marTop w:val="0"/>
      <w:marBottom w:val="0"/>
      <w:divBdr>
        <w:top w:val="none" w:sz="0" w:space="0" w:color="auto"/>
        <w:left w:val="none" w:sz="0" w:space="0" w:color="auto"/>
        <w:bottom w:val="none" w:sz="0" w:space="0" w:color="auto"/>
        <w:right w:val="none" w:sz="0" w:space="0" w:color="auto"/>
      </w:divBdr>
    </w:div>
    <w:div w:id="382020413">
      <w:bodyDiv w:val="1"/>
      <w:marLeft w:val="0"/>
      <w:marRight w:val="0"/>
      <w:marTop w:val="0"/>
      <w:marBottom w:val="0"/>
      <w:divBdr>
        <w:top w:val="none" w:sz="0" w:space="0" w:color="auto"/>
        <w:left w:val="none" w:sz="0" w:space="0" w:color="auto"/>
        <w:bottom w:val="none" w:sz="0" w:space="0" w:color="auto"/>
        <w:right w:val="none" w:sz="0" w:space="0" w:color="auto"/>
      </w:divBdr>
      <w:divsChild>
        <w:div w:id="325326967">
          <w:marLeft w:val="0"/>
          <w:marRight w:val="0"/>
          <w:marTop w:val="0"/>
          <w:marBottom w:val="0"/>
          <w:divBdr>
            <w:top w:val="none" w:sz="0" w:space="0" w:color="auto"/>
            <w:left w:val="none" w:sz="0" w:space="0" w:color="auto"/>
            <w:bottom w:val="none" w:sz="0" w:space="0" w:color="auto"/>
            <w:right w:val="none" w:sz="0" w:space="0" w:color="auto"/>
          </w:divBdr>
          <w:divsChild>
            <w:div w:id="2082825277">
              <w:marLeft w:val="0"/>
              <w:marRight w:val="0"/>
              <w:marTop w:val="0"/>
              <w:marBottom w:val="0"/>
              <w:divBdr>
                <w:top w:val="none" w:sz="0" w:space="0" w:color="auto"/>
                <w:left w:val="none" w:sz="0" w:space="0" w:color="auto"/>
                <w:bottom w:val="none" w:sz="0" w:space="0" w:color="auto"/>
                <w:right w:val="none" w:sz="0" w:space="0" w:color="auto"/>
              </w:divBdr>
              <w:divsChild>
                <w:div w:id="2049141007">
                  <w:marLeft w:val="0"/>
                  <w:marRight w:val="0"/>
                  <w:marTop w:val="0"/>
                  <w:marBottom w:val="0"/>
                  <w:divBdr>
                    <w:top w:val="none" w:sz="0" w:space="0" w:color="auto"/>
                    <w:left w:val="none" w:sz="0" w:space="0" w:color="auto"/>
                    <w:bottom w:val="none" w:sz="0" w:space="0" w:color="auto"/>
                    <w:right w:val="none" w:sz="0" w:space="0" w:color="auto"/>
                  </w:divBdr>
                  <w:divsChild>
                    <w:div w:id="20452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242537">
      <w:bodyDiv w:val="1"/>
      <w:marLeft w:val="0"/>
      <w:marRight w:val="0"/>
      <w:marTop w:val="0"/>
      <w:marBottom w:val="0"/>
      <w:divBdr>
        <w:top w:val="none" w:sz="0" w:space="0" w:color="auto"/>
        <w:left w:val="none" w:sz="0" w:space="0" w:color="auto"/>
        <w:bottom w:val="none" w:sz="0" w:space="0" w:color="auto"/>
        <w:right w:val="none" w:sz="0" w:space="0" w:color="auto"/>
      </w:divBdr>
    </w:div>
    <w:div w:id="426005561">
      <w:bodyDiv w:val="1"/>
      <w:marLeft w:val="0"/>
      <w:marRight w:val="0"/>
      <w:marTop w:val="0"/>
      <w:marBottom w:val="0"/>
      <w:divBdr>
        <w:top w:val="none" w:sz="0" w:space="0" w:color="auto"/>
        <w:left w:val="none" w:sz="0" w:space="0" w:color="auto"/>
        <w:bottom w:val="none" w:sz="0" w:space="0" w:color="auto"/>
        <w:right w:val="none" w:sz="0" w:space="0" w:color="auto"/>
      </w:divBdr>
    </w:div>
    <w:div w:id="459223578">
      <w:bodyDiv w:val="1"/>
      <w:marLeft w:val="0"/>
      <w:marRight w:val="0"/>
      <w:marTop w:val="0"/>
      <w:marBottom w:val="0"/>
      <w:divBdr>
        <w:top w:val="none" w:sz="0" w:space="0" w:color="auto"/>
        <w:left w:val="none" w:sz="0" w:space="0" w:color="auto"/>
        <w:bottom w:val="none" w:sz="0" w:space="0" w:color="auto"/>
        <w:right w:val="none" w:sz="0" w:space="0" w:color="auto"/>
      </w:divBdr>
    </w:div>
    <w:div w:id="485052595">
      <w:bodyDiv w:val="1"/>
      <w:marLeft w:val="0"/>
      <w:marRight w:val="0"/>
      <w:marTop w:val="0"/>
      <w:marBottom w:val="0"/>
      <w:divBdr>
        <w:top w:val="none" w:sz="0" w:space="0" w:color="auto"/>
        <w:left w:val="none" w:sz="0" w:space="0" w:color="auto"/>
        <w:bottom w:val="none" w:sz="0" w:space="0" w:color="auto"/>
        <w:right w:val="none" w:sz="0" w:space="0" w:color="auto"/>
      </w:divBdr>
    </w:div>
    <w:div w:id="509101895">
      <w:bodyDiv w:val="1"/>
      <w:marLeft w:val="0"/>
      <w:marRight w:val="0"/>
      <w:marTop w:val="0"/>
      <w:marBottom w:val="0"/>
      <w:divBdr>
        <w:top w:val="none" w:sz="0" w:space="0" w:color="auto"/>
        <w:left w:val="none" w:sz="0" w:space="0" w:color="auto"/>
        <w:bottom w:val="none" w:sz="0" w:space="0" w:color="auto"/>
        <w:right w:val="none" w:sz="0" w:space="0" w:color="auto"/>
      </w:divBdr>
      <w:divsChild>
        <w:div w:id="1236284510">
          <w:marLeft w:val="0"/>
          <w:marRight w:val="0"/>
          <w:marTop w:val="0"/>
          <w:marBottom w:val="0"/>
          <w:divBdr>
            <w:top w:val="none" w:sz="0" w:space="0" w:color="auto"/>
            <w:left w:val="none" w:sz="0" w:space="0" w:color="auto"/>
            <w:bottom w:val="none" w:sz="0" w:space="0" w:color="auto"/>
            <w:right w:val="none" w:sz="0" w:space="0" w:color="auto"/>
          </w:divBdr>
          <w:divsChild>
            <w:div w:id="399794622">
              <w:marLeft w:val="0"/>
              <w:marRight w:val="0"/>
              <w:marTop w:val="0"/>
              <w:marBottom w:val="0"/>
              <w:divBdr>
                <w:top w:val="none" w:sz="0" w:space="0" w:color="auto"/>
                <w:left w:val="none" w:sz="0" w:space="0" w:color="auto"/>
                <w:bottom w:val="none" w:sz="0" w:space="0" w:color="auto"/>
                <w:right w:val="none" w:sz="0" w:space="0" w:color="auto"/>
              </w:divBdr>
              <w:divsChild>
                <w:div w:id="190655021">
                  <w:marLeft w:val="0"/>
                  <w:marRight w:val="0"/>
                  <w:marTop w:val="0"/>
                  <w:marBottom w:val="0"/>
                  <w:divBdr>
                    <w:top w:val="none" w:sz="0" w:space="0" w:color="auto"/>
                    <w:left w:val="none" w:sz="0" w:space="0" w:color="auto"/>
                    <w:bottom w:val="none" w:sz="0" w:space="0" w:color="auto"/>
                    <w:right w:val="none" w:sz="0" w:space="0" w:color="auto"/>
                  </w:divBdr>
                  <w:divsChild>
                    <w:div w:id="15429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40055">
      <w:bodyDiv w:val="1"/>
      <w:marLeft w:val="0"/>
      <w:marRight w:val="0"/>
      <w:marTop w:val="0"/>
      <w:marBottom w:val="0"/>
      <w:divBdr>
        <w:top w:val="none" w:sz="0" w:space="0" w:color="auto"/>
        <w:left w:val="none" w:sz="0" w:space="0" w:color="auto"/>
        <w:bottom w:val="none" w:sz="0" w:space="0" w:color="auto"/>
        <w:right w:val="none" w:sz="0" w:space="0" w:color="auto"/>
      </w:divBdr>
    </w:div>
    <w:div w:id="574358077">
      <w:bodyDiv w:val="1"/>
      <w:marLeft w:val="0"/>
      <w:marRight w:val="0"/>
      <w:marTop w:val="0"/>
      <w:marBottom w:val="0"/>
      <w:divBdr>
        <w:top w:val="none" w:sz="0" w:space="0" w:color="auto"/>
        <w:left w:val="none" w:sz="0" w:space="0" w:color="auto"/>
        <w:bottom w:val="none" w:sz="0" w:space="0" w:color="auto"/>
        <w:right w:val="none" w:sz="0" w:space="0" w:color="auto"/>
      </w:divBdr>
      <w:divsChild>
        <w:div w:id="448471347">
          <w:marLeft w:val="0"/>
          <w:marRight w:val="0"/>
          <w:marTop w:val="0"/>
          <w:marBottom w:val="0"/>
          <w:divBdr>
            <w:top w:val="none" w:sz="0" w:space="0" w:color="auto"/>
            <w:left w:val="none" w:sz="0" w:space="0" w:color="auto"/>
            <w:bottom w:val="none" w:sz="0" w:space="0" w:color="auto"/>
            <w:right w:val="none" w:sz="0" w:space="0" w:color="auto"/>
          </w:divBdr>
          <w:divsChild>
            <w:div w:id="540898163">
              <w:marLeft w:val="0"/>
              <w:marRight w:val="0"/>
              <w:marTop w:val="0"/>
              <w:marBottom w:val="0"/>
              <w:divBdr>
                <w:top w:val="none" w:sz="0" w:space="0" w:color="auto"/>
                <w:left w:val="none" w:sz="0" w:space="0" w:color="auto"/>
                <w:bottom w:val="none" w:sz="0" w:space="0" w:color="auto"/>
                <w:right w:val="none" w:sz="0" w:space="0" w:color="auto"/>
              </w:divBdr>
              <w:divsChild>
                <w:div w:id="1086420911">
                  <w:marLeft w:val="0"/>
                  <w:marRight w:val="0"/>
                  <w:marTop w:val="0"/>
                  <w:marBottom w:val="0"/>
                  <w:divBdr>
                    <w:top w:val="none" w:sz="0" w:space="0" w:color="auto"/>
                    <w:left w:val="none" w:sz="0" w:space="0" w:color="auto"/>
                    <w:bottom w:val="none" w:sz="0" w:space="0" w:color="auto"/>
                    <w:right w:val="none" w:sz="0" w:space="0" w:color="auto"/>
                  </w:divBdr>
                  <w:divsChild>
                    <w:div w:id="384376182">
                      <w:marLeft w:val="0"/>
                      <w:marRight w:val="0"/>
                      <w:marTop w:val="0"/>
                      <w:marBottom w:val="0"/>
                      <w:divBdr>
                        <w:top w:val="none" w:sz="0" w:space="0" w:color="auto"/>
                        <w:left w:val="none" w:sz="0" w:space="0" w:color="auto"/>
                        <w:bottom w:val="none" w:sz="0" w:space="0" w:color="auto"/>
                        <w:right w:val="none" w:sz="0" w:space="0" w:color="auto"/>
                      </w:divBdr>
                      <w:divsChild>
                        <w:div w:id="143497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923718">
      <w:bodyDiv w:val="1"/>
      <w:marLeft w:val="0"/>
      <w:marRight w:val="0"/>
      <w:marTop w:val="0"/>
      <w:marBottom w:val="0"/>
      <w:divBdr>
        <w:top w:val="none" w:sz="0" w:space="0" w:color="auto"/>
        <w:left w:val="none" w:sz="0" w:space="0" w:color="auto"/>
        <w:bottom w:val="none" w:sz="0" w:space="0" w:color="auto"/>
        <w:right w:val="none" w:sz="0" w:space="0" w:color="auto"/>
      </w:divBdr>
    </w:div>
    <w:div w:id="610867300">
      <w:bodyDiv w:val="1"/>
      <w:marLeft w:val="0"/>
      <w:marRight w:val="0"/>
      <w:marTop w:val="0"/>
      <w:marBottom w:val="0"/>
      <w:divBdr>
        <w:top w:val="none" w:sz="0" w:space="0" w:color="auto"/>
        <w:left w:val="none" w:sz="0" w:space="0" w:color="auto"/>
        <w:bottom w:val="none" w:sz="0" w:space="0" w:color="auto"/>
        <w:right w:val="none" w:sz="0" w:space="0" w:color="auto"/>
      </w:divBdr>
      <w:divsChild>
        <w:div w:id="1186865852">
          <w:marLeft w:val="0"/>
          <w:marRight w:val="0"/>
          <w:marTop w:val="0"/>
          <w:marBottom w:val="0"/>
          <w:divBdr>
            <w:top w:val="none" w:sz="0" w:space="0" w:color="auto"/>
            <w:left w:val="none" w:sz="0" w:space="0" w:color="auto"/>
            <w:bottom w:val="none" w:sz="0" w:space="0" w:color="auto"/>
            <w:right w:val="none" w:sz="0" w:space="0" w:color="auto"/>
          </w:divBdr>
          <w:divsChild>
            <w:div w:id="981498263">
              <w:marLeft w:val="0"/>
              <w:marRight w:val="0"/>
              <w:marTop w:val="0"/>
              <w:marBottom w:val="0"/>
              <w:divBdr>
                <w:top w:val="none" w:sz="0" w:space="0" w:color="auto"/>
                <w:left w:val="none" w:sz="0" w:space="0" w:color="auto"/>
                <w:bottom w:val="none" w:sz="0" w:space="0" w:color="auto"/>
                <w:right w:val="none" w:sz="0" w:space="0" w:color="auto"/>
              </w:divBdr>
              <w:divsChild>
                <w:div w:id="661737399">
                  <w:marLeft w:val="0"/>
                  <w:marRight w:val="0"/>
                  <w:marTop w:val="0"/>
                  <w:marBottom w:val="0"/>
                  <w:divBdr>
                    <w:top w:val="none" w:sz="0" w:space="0" w:color="auto"/>
                    <w:left w:val="none" w:sz="0" w:space="0" w:color="auto"/>
                    <w:bottom w:val="none" w:sz="0" w:space="0" w:color="auto"/>
                    <w:right w:val="none" w:sz="0" w:space="0" w:color="auto"/>
                  </w:divBdr>
                  <w:divsChild>
                    <w:div w:id="205530389">
                      <w:marLeft w:val="0"/>
                      <w:marRight w:val="0"/>
                      <w:marTop w:val="0"/>
                      <w:marBottom w:val="0"/>
                      <w:divBdr>
                        <w:top w:val="none" w:sz="0" w:space="0" w:color="auto"/>
                        <w:left w:val="none" w:sz="0" w:space="0" w:color="auto"/>
                        <w:bottom w:val="none" w:sz="0" w:space="0" w:color="auto"/>
                        <w:right w:val="none" w:sz="0" w:space="0" w:color="auto"/>
                      </w:divBdr>
                      <w:divsChild>
                        <w:div w:id="309218299">
                          <w:marLeft w:val="0"/>
                          <w:marRight w:val="0"/>
                          <w:marTop w:val="0"/>
                          <w:marBottom w:val="0"/>
                          <w:divBdr>
                            <w:top w:val="none" w:sz="0" w:space="0" w:color="auto"/>
                            <w:left w:val="none" w:sz="0" w:space="0" w:color="auto"/>
                            <w:bottom w:val="none" w:sz="0" w:space="0" w:color="auto"/>
                            <w:right w:val="none" w:sz="0" w:space="0" w:color="auto"/>
                          </w:divBdr>
                          <w:divsChild>
                            <w:div w:id="1395352770">
                              <w:marLeft w:val="2070"/>
                              <w:marRight w:val="3960"/>
                              <w:marTop w:val="0"/>
                              <w:marBottom w:val="0"/>
                              <w:divBdr>
                                <w:top w:val="none" w:sz="0" w:space="0" w:color="auto"/>
                                <w:left w:val="none" w:sz="0" w:space="0" w:color="auto"/>
                                <w:bottom w:val="none" w:sz="0" w:space="0" w:color="auto"/>
                                <w:right w:val="none" w:sz="0" w:space="0" w:color="auto"/>
                              </w:divBdr>
                              <w:divsChild>
                                <w:div w:id="1906723323">
                                  <w:marLeft w:val="0"/>
                                  <w:marRight w:val="0"/>
                                  <w:marTop w:val="0"/>
                                  <w:marBottom w:val="0"/>
                                  <w:divBdr>
                                    <w:top w:val="none" w:sz="0" w:space="0" w:color="auto"/>
                                    <w:left w:val="none" w:sz="0" w:space="0" w:color="auto"/>
                                    <w:bottom w:val="none" w:sz="0" w:space="0" w:color="auto"/>
                                    <w:right w:val="none" w:sz="0" w:space="0" w:color="auto"/>
                                  </w:divBdr>
                                  <w:divsChild>
                                    <w:div w:id="713115612">
                                      <w:marLeft w:val="0"/>
                                      <w:marRight w:val="0"/>
                                      <w:marTop w:val="0"/>
                                      <w:marBottom w:val="0"/>
                                      <w:divBdr>
                                        <w:top w:val="none" w:sz="0" w:space="0" w:color="auto"/>
                                        <w:left w:val="none" w:sz="0" w:space="0" w:color="auto"/>
                                        <w:bottom w:val="none" w:sz="0" w:space="0" w:color="auto"/>
                                        <w:right w:val="none" w:sz="0" w:space="0" w:color="auto"/>
                                      </w:divBdr>
                                      <w:divsChild>
                                        <w:div w:id="1857498907">
                                          <w:marLeft w:val="0"/>
                                          <w:marRight w:val="0"/>
                                          <w:marTop w:val="0"/>
                                          <w:marBottom w:val="0"/>
                                          <w:divBdr>
                                            <w:top w:val="none" w:sz="0" w:space="0" w:color="auto"/>
                                            <w:left w:val="none" w:sz="0" w:space="0" w:color="auto"/>
                                            <w:bottom w:val="none" w:sz="0" w:space="0" w:color="auto"/>
                                            <w:right w:val="none" w:sz="0" w:space="0" w:color="auto"/>
                                          </w:divBdr>
                                          <w:divsChild>
                                            <w:div w:id="1498962710">
                                              <w:marLeft w:val="0"/>
                                              <w:marRight w:val="0"/>
                                              <w:marTop w:val="90"/>
                                              <w:marBottom w:val="0"/>
                                              <w:divBdr>
                                                <w:top w:val="none" w:sz="0" w:space="0" w:color="auto"/>
                                                <w:left w:val="none" w:sz="0" w:space="0" w:color="auto"/>
                                                <w:bottom w:val="none" w:sz="0" w:space="0" w:color="auto"/>
                                                <w:right w:val="none" w:sz="0" w:space="0" w:color="auto"/>
                                              </w:divBdr>
                                              <w:divsChild>
                                                <w:div w:id="1083065631">
                                                  <w:marLeft w:val="0"/>
                                                  <w:marRight w:val="0"/>
                                                  <w:marTop w:val="0"/>
                                                  <w:marBottom w:val="0"/>
                                                  <w:divBdr>
                                                    <w:top w:val="none" w:sz="0" w:space="0" w:color="auto"/>
                                                    <w:left w:val="none" w:sz="0" w:space="0" w:color="auto"/>
                                                    <w:bottom w:val="none" w:sz="0" w:space="0" w:color="auto"/>
                                                    <w:right w:val="none" w:sz="0" w:space="0" w:color="auto"/>
                                                  </w:divBdr>
                                                  <w:divsChild>
                                                    <w:div w:id="1899894230">
                                                      <w:marLeft w:val="0"/>
                                                      <w:marRight w:val="0"/>
                                                      <w:marTop w:val="0"/>
                                                      <w:marBottom w:val="0"/>
                                                      <w:divBdr>
                                                        <w:top w:val="none" w:sz="0" w:space="0" w:color="auto"/>
                                                        <w:left w:val="none" w:sz="0" w:space="0" w:color="auto"/>
                                                        <w:bottom w:val="none" w:sz="0" w:space="0" w:color="auto"/>
                                                        <w:right w:val="none" w:sz="0" w:space="0" w:color="auto"/>
                                                      </w:divBdr>
                                                      <w:divsChild>
                                                        <w:div w:id="92433942">
                                                          <w:marLeft w:val="0"/>
                                                          <w:marRight w:val="0"/>
                                                          <w:marTop w:val="0"/>
                                                          <w:marBottom w:val="450"/>
                                                          <w:divBdr>
                                                            <w:top w:val="none" w:sz="0" w:space="0" w:color="auto"/>
                                                            <w:left w:val="none" w:sz="0" w:space="0" w:color="auto"/>
                                                            <w:bottom w:val="none" w:sz="0" w:space="0" w:color="auto"/>
                                                            <w:right w:val="none" w:sz="0" w:space="0" w:color="auto"/>
                                                          </w:divBdr>
                                                          <w:divsChild>
                                                            <w:div w:id="921178714">
                                                              <w:marLeft w:val="0"/>
                                                              <w:marRight w:val="0"/>
                                                              <w:marTop w:val="0"/>
                                                              <w:marBottom w:val="0"/>
                                                              <w:divBdr>
                                                                <w:top w:val="none" w:sz="0" w:space="0" w:color="auto"/>
                                                                <w:left w:val="none" w:sz="0" w:space="0" w:color="auto"/>
                                                                <w:bottom w:val="none" w:sz="0" w:space="0" w:color="auto"/>
                                                                <w:right w:val="none" w:sz="0" w:space="0" w:color="auto"/>
                                                              </w:divBdr>
                                                              <w:divsChild>
                                                                <w:div w:id="209924765">
                                                                  <w:marLeft w:val="0"/>
                                                                  <w:marRight w:val="0"/>
                                                                  <w:marTop w:val="0"/>
                                                                  <w:marBottom w:val="0"/>
                                                                  <w:divBdr>
                                                                    <w:top w:val="none" w:sz="0" w:space="0" w:color="auto"/>
                                                                    <w:left w:val="none" w:sz="0" w:space="0" w:color="auto"/>
                                                                    <w:bottom w:val="none" w:sz="0" w:space="0" w:color="auto"/>
                                                                    <w:right w:val="none" w:sz="0" w:space="0" w:color="auto"/>
                                                                  </w:divBdr>
                                                                  <w:divsChild>
                                                                    <w:div w:id="345834403">
                                                                      <w:marLeft w:val="0"/>
                                                                      <w:marRight w:val="0"/>
                                                                      <w:marTop w:val="0"/>
                                                                      <w:marBottom w:val="0"/>
                                                                      <w:divBdr>
                                                                        <w:top w:val="none" w:sz="0" w:space="0" w:color="auto"/>
                                                                        <w:left w:val="none" w:sz="0" w:space="0" w:color="auto"/>
                                                                        <w:bottom w:val="none" w:sz="0" w:space="0" w:color="auto"/>
                                                                        <w:right w:val="none" w:sz="0" w:space="0" w:color="auto"/>
                                                                      </w:divBdr>
                                                                      <w:divsChild>
                                                                        <w:div w:id="228003688">
                                                                          <w:marLeft w:val="0"/>
                                                                          <w:marRight w:val="0"/>
                                                                          <w:marTop w:val="0"/>
                                                                          <w:marBottom w:val="0"/>
                                                                          <w:divBdr>
                                                                            <w:top w:val="none" w:sz="0" w:space="0" w:color="auto"/>
                                                                            <w:left w:val="none" w:sz="0" w:space="0" w:color="auto"/>
                                                                            <w:bottom w:val="none" w:sz="0" w:space="0" w:color="auto"/>
                                                                            <w:right w:val="none" w:sz="0" w:space="0" w:color="auto"/>
                                                                          </w:divBdr>
                                                                          <w:divsChild>
                                                                            <w:div w:id="4649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9996262">
      <w:bodyDiv w:val="1"/>
      <w:marLeft w:val="0"/>
      <w:marRight w:val="0"/>
      <w:marTop w:val="0"/>
      <w:marBottom w:val="0"/>
      <w:divBdr>
        <w:top w:val="none" w:sz="0" w:space="0" w:color="auto"/>
        <w:left w:val="none" w:sz="0" w:space="0" w:color="auto"/>
        <w:bottom w:val="none" w:sz="0" w:space="0" w:color="auto"/>
        <w:right w:val="none" w:sz="0" w:space="0" w:color="auto"/>
      </w:divBdr>
    </w:div>
    <w:div w:id="625627418">
      <w:bodyDiv w:val="1"/>
      <w:marLeft w:val="0"/>
      <w:marRight w:val="0"/>
      <w:marTop w:val="0"/>
      <w:marBottom w:val="0"/>
      <w:divBdr>
        <w:top w:val="none" w:sz="0" w:space="0" w:color="auto"/>
        <w:left w:val="none" w:sz="0" w:space="0" w:color="auto"/>
        <w:bottom w:val="none" w:sz="0" w:space="0" w:color="auto"/>
        <w:right w:val="none" w:sz="0" w:space="0" w:color="auto"/>
      </w:divBdr>
    </w:div>
    <w:div w:id="655912310">
      <w:bodyDiv w:val="1"/>
      <w:marLeft w:val="0"/>
      <w:marRight w:val="0"/>
      <w:marTop w:val="0"/>
      <w:marBottom w:val="0"/>
      <w:divBdr>
        <w:top w:val="none" w:sz="0" w:space="0" w:color="auto"/>
        <w:left w:val="none" w:sz="0" w:space="0" w:color="auto"/>
        <w:bottom w:val="none" w:sz="0" w:space="0" w:color="auto"/>
        <w:right w:val="none" w:sz="0" w:space="0" w:color="auto"/>
      </w:divBdr>
      <w:divsChild>
        <w:div w:id="1765304271">
          <w:marLeft w:val="0"/>
          <w:marRight w:val="0"/>
          <w:marTop w:val="0"/>
          <w:marBottom w:val="0"/>
          <w:divBdr>
            <w:top w:val="none" w:sz="0" w:space="0" w:color="auto"/>
            <w:left w:val="none" w:sz="0" w:space="0" w:color="auto"/>
            <w:bottom w:val="none" w:sz="0" w:space="0" w:color="auto"/>
            <w:right w:val="none" w:sz="0" w:space="0" w:color="auto"/>
          </w:divBdr>
          <w:divsChild>
            <w:div w:id="795367299">
              <w:marLeft w:val="0"/>
              <w:marRight w:val="0"/>
              <w:marTop w:val="0"/>
              <w:marBottom w:val="0"/>
              <w:divBdr>
                <w:top w:val="none" w:sz="0" w:space="0" w:color="auto"/>
                <w:left w:val="none" w:sz="0" w:space="0" w:color="auto"/>
                <w:bottom w:val="none" w:sz="0" w:space="0" w:color="auto"/>
                <w:right w:val="none" w:sz="0" w:space="0" w:color="auto"/>
              </w:divBdr>
              <w:divsChild>
                <w:div w:id="1615360496">
                  <w:marLeft w:val="0"/>
                  <w:marRight w:val="2550"/>
                  <w:marTop w:val="0"/>
                  <w:marBottom w:val="0"/>
                  <w:divBdr>
                    <w:top w:val="none" w:sz="0" w:space="0" w:color="auto"/>
                    <w:left w:val="none" w:sz="0" w:space="0" w:color="auto"/>
                    <w:bottom w:val="none" w:sz="0" w:space="0" w:color="auto"/>
                    <w:right w:val="none" w:sz="0" w:space="0" w:color="auto"/>
                  </w:divBdr>
                  <w:divsChild>
                    <w:div w:id="1194001958">
                      <w:marLeft w:val="0"/>
                      <w:marRight w:val="0"/>
                      <w:marTop w:val="0"/>
                      <w:marBottom w:val="0"/>
                      <w:divBdr>
                        <w:top w:val="none" w:sz="0" w:space="0" w:color="auto"/>
                        <w:left w:val="none" w:sz="0" w:space="0" w:color="auto"/>
                        <w:bottom w:val="none" w:sz="0" w:space="0" w:color="auto"/>
                        <w:right w:val="none" w:sz="0" w:space="0" w:color="auto"/>
                      </w:divBdr>
                      <w:divsChild>
                        <w:div w:id="1636837190">
                          <w:marLeft w:val="0"/>
                          <w:marRight w:val="0"/>
                          <w:marTop w:val="0"/>
                          <w:marBottom w:val="0"/>
                          <w:divBdr>
                            <w:top w:val="none" w:sz="0" w:space="0" w:color="auto"/>
                            <w:left w:val="none" w:sz="0" w:space="0" w:color="auto"/>
                            <w:bottom w:val="none" w:sz="0" w:space="0" w:color="auto"/>
                            <w:right w:val="none" w:sz="0" w:space="0" w:color="auto"/>
                          </w:divBdr>
                          <w:divsChild>
                            <w:div w:id="775255574">
                              <w:marLeft w:val="0"/>
                              <w:marRight w:val="0"/>
                              <w:marTop w:val="0"/>
                              <w:marBottom w:val="0"/>
                              <w:divBdr>
                                <w:top w:val="none" w:sz="0" w:space="0" w:color="auto"/>
                                <w:left w:val="none" w:sz="0" w:space="0" w:color="auto"/>
                                <w:bottom w:val="none" w:sz="0" w:space="0" w:color="auto"/>
                                <w:right w:val="none" w:sz="0" w:space="0" w:color="auto"/>
                              </w:divBdr>
                              <w:divsChild>
                                <w:div w:id="2023780808">
                                  <w:marLeft w:val="0"/>
                                  <w:marRight w:val="0"/>
                                  <w:marTop w:val="0"/>
                                  <w:marBottom w:val="0"/>
                                  <w:divBdr>
                                    <w:top w:val="none" w:sz="0" w:space="0" w:color="auto"/>
                                    <w:left w:val="none" w:sz="0" w:space="0" w:color="auto"/>
                                    <w:bottom w:val="none" w:sz="0" w:space="0" w:color="auto"/>
                                    <w:right w:val="none" w:sz="0" w:space="0" w:color="auto"/>
                                  </w:divBdr>
                                  <w:divsChild>
                                    <w:div w:id="161048249">
                                      <w:marLeft w:val="0"/>
                                      <w:marRight w:val="0"/>
                                      <w:marTop w:val="0"/>
                                      <w:marBottom w:val="0"/>
                                      <w:divBdr>
                                        <w:top w:val="none" w:sz="0" w:space="0" w:color="auto"/>
                                        <w:left w:val="none" w:sz="0" w:space="0" w:color="auto"/>
                                        <w:bottom w:val="none" w:sz="0" w:space="0" w:color="auto"/>
                                        <w:right w:val="none" w:sz="0" w:space="0" w:color="auto"/>
                                      </w:divBdr>
                                      <w:divsChild>
                                        <w:div w:id="1477916806">
                                          <w:marLeft w:val="0"/>
                                          <w:marRight w:val="0"/>
                                          <w:marTop w:val="0"/>
                                          <w:marBottom w:val="0"/>
                                          <w:divBdr>
                                            <w:top w:val="none" w:sz="0" w:space="0" w:color="auto"/>
                                            <w:left w:val="none" w:sz="0" w:space="0" w:color="auto"/>
                                            <w:bottom w:val="none" w:sz="0" w:space="0" w:color="auto"/>
                                            <w:right w:val="none" w:sz="0" w:space="0" w:color="auto"/>
                                          </w:divBdr>
                                          <w:divsChild>
                                            <w:div w:id="529297251">
                                              <w:marLeft w:val="0"/>
                                              <w:marRight w:val="0"/>
                                              <w:marTop w:val="0"/>
                                              <w:marBottom w:val="0"/>
                                              <w:divBdr>
                                                <w:top w:val="none" w:sz="0" w:space="0" w:color="auto"/>
                                                <w:left w:val="none" w:sz="0" w:space="0" w:color="auto"/>
                                                <w:bottom w:val="none" w:sz="0" w:space="0" w:color="auto"/>
                                                <w:right w:val="none" w:sz="0" w:space="0" w:color="auto"/>
                                              </w:divBdr>
                                              <w:divsChild>
                                                <w:div w:id="10984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3846499">
      <w:bodyDiv w:val="1"/>
      <w:marLeft w:val="0"/>
      <w:marRight w:val="0"/>
      <w:marTop w:val="0"/>
      <w:marBottom w:val="0"/>
      <w:divBdr>
        <w:top w:val="none" w:sz="0" w:space="0" w:color="auto"/>
        <w:left w:val="none" w:sz="0" w:space="0" w:color="auto"/>
        <w:bottom w:val="none" w:sz="0" w:space="0" w:color="auto"/>
        <w:right w:val="none" w:sz="0" w:space="0" w:color="auto"/>
      </w:divBdr>
    </w:div>
    <w:div w:id="716927740">
      <w:bodyDiv w:val="1"/>
      <w:marLeft w:val="0"/>
      <w:marRight w:val="0"/>
      <w:marTop w:val="0"/>
      <w:marBottom w:val="0"/>
      <w:divBdr>
        <w:top w:val="none" w:sz="0" w:space="0" w:color="auto"/>
        <w:left w:val="none" w:sz="0" w:space="0" w:color="auto"/>
        <w:bottom w:val="none" w:sz="0" w:space="0" w:color="auto"/>
        <w:right w:val="none" w:sz="0" w:space="0" w:color="auto"/>
      </w:divBdr>
    </w:div>
    <w:div w:id="799882277">
      <w:bodyDiv w:val="1"/>
      <w:marLeft w:val="0"/>
      <w:marRight w:val="0"/>
      <w:marTop w:val="0"/>
      <w:marBottom w:val="0"/>
      <w:divBdr>
        <w:top w:val="none" w:sz="0" w:space="0" w:color="auto"/>
        <w:left w:val="none" w:sz="0" w:space="0" w:color="auto"/>
        <w:bottom w:val="none" w:sz="0" w:space="0" w:color="auto"/>
        <w:right w:val="none" w:sz="0" w:space="0" w:color="auto"/>
      </w:divBdr>
      <w:divsChild>
        <w:div w:id="1790733060">
          <w:marLeft w:val="0"/>
          <w:marRight w:val="0"/>
          <w:marTop w:val="0"/>
          <w:marBottom w:val="0"/>
          <w:divBdr>
            <w:top w:val="none" w:sz="0" w:space="0" w:color="auto"/>
            <w:left w:val="none" w:sz="0" w:space="0" w:color="auto"/>
            <w:bottom w:val="none" w:sz="0" w:space="0" w:color="auto"/>
            <w:right w:val="none" w:sz="0" w:space="0" w:color="auto"/>
          </w:divBdr>
        </w:div>
      </w:divsChild>
    </w:div>
    <w:div w:id="824392153">
      <w:bodyDiv w:val="1"/>
      <w:marLeft w:val="0"/>
      <w:marRight w:val="0"/>
      <w:marTop w:val="0"/>
      <w:marBottom w:val="0"/>
      <w:divBdr>
        <w:top w:val="none" w:sz="0" w:space="0" w:color="auto"/>
        <w:left w:val="none" w:sz="0" w:space="0" w:color="auto"/>
        <w:bottom w:val="none" w:sz="0" w:space="0" w:color="auto"/>
        <w:right w:val="none" w:sz="0" w:space="0" w:color="auto"/>
      </w:divBdr>
    </w:div>
    <w:div w:id="837354927">
      <w:bodyDiv w:val="1"/>
      <w:marLeft w:val="0"/>
      <w:marRight w:val="0"/>
      <w:marTop w:val="0"/>
      <w:marBottom w:val="0"/>
      <w:divBdr>
        <w:top w:val="none" w:sz="0" w:space="0" w:color="auto"/>
        <w:left w:val="none" w:sz="0" w:space="0" w:color="auto"/>
        <w:bottom w:val="none" w:sz="0" w:space="0" w:color="auto"/>
        <w:right w:val="none" w:sz="0" w:space="0" w:color="auto"/>
      </w:divBdr>
    </w:div>
    <w:div w:id="877278655">
      <w:bodyDiv w:val="1"/>
      <w:marLeft w:val="0"/>
      <w:marRight w:val="0"/>
      <w:marTop w:val="0"/>
      <w:marBottom w:val="0"/>
      <w:divBdr>
        <w:top w:val="none" w:sz="0" w:space="0" w:color="auto"/>
        <w:left w:val="none" w:sz="0" w:space="0" w:color="auto"/>
        <w:bottom w:val="none" w:sz="0" w:space="0" w:color="auto"/>
        <w:right w:val="none" w:sz="0" w:space="0" w:color="auto"/>
      </w:divBdr>
      <w:divsChild>
        <w:div w:id="837161580">
          <w:marLeft w:val="0"/>
          <w:marRight w:val="0"/>
          <w:marTop w:val="0"/>
          <w:marBottom w:val="0"/>
          <w:divBdr>
            <w:top w:val="none" w:sz="0" w:space="0" w:color="auto"/>
            <w:left w:val="none" w:sz="0" w:space="0" w:color="auto"/>
            <w:bottom w:val="none" w:sz="0" w:space="0" w:color="auto"/>
            <w:right w:val="none" w:sz="0" w:space="0" w:color="auto"/>
          </w:divBdr>
          <w:divsChild>
            <w:div w:id="289408755">
              <w:marLeft w:val="0"/>
              <w:marRight w:val="0"/>
              <w:marTop w:val="0"/>
              <w:marBottom w:val="0"/>
              <w:divBdr>
                <w:top w:val="none" w:sz="0" w:space="0" w:color="auto"/>
                <w:left w:val="none" w:sz="0" w:space="0" w:color="auto"/>
                <w:bottom w:val="none" w:sz="0" w:space="0" w:color="auto"/>
                <w:right w:val="none" w:sz="0" w:space="0" w:color="auto"/>
              </w:divBdr>
              <w:divsChild>
                <w:div w:id="480584533">
                  <w:marLeft w:val="0"/>
                  <w:marRight w:val="2550"/>
                  <w:marTop w:val="0"/>
                  <w:marBottom w:val="0"/>
                  <w:divBdr>
                    <w:top w:val="none" w:sz="0" w:space="0" w:color="auto"/>
                    <w:left w:val="none" w:sz="0" w:space="0" w:color="auto"/>
                    <w:bottom w:val="none" w:sz="0" w:space="0" w:color="auto"/>
                    <w:right w:val="none" w:sz="0" w:space="0" w:color="auto"/>
                  </w:divBdr>
                  <w:divsChild>
                    <w:div w:id="1634366606">
                      <w:marLeft w:val="0"/>
                      <w:marRight w:val="0"/>
                      <w:marTop w:val="0"/>
                      <w:marBottom w:val="0"/>
                      <w:divBdr>
                        <w:top w:val="none" w:sz="0" w:space="0" w:color="auto"/>
                        <w:left w:val="none" w:sz="0" w:space="0" w:color="auto"/>
                        <w:bottom w:val="none" w:sz="0" w:space="0" w:color="auto"/>
                        <w:right w:val="none" w:sz="0" w:space="0" w:color="auto"/>
                      </w:divBdr>
                      <w:divsChild>
                        <w:div w:id="303970487">
                          <w:marLeft w:val="0"/>
                          <w:marRight w:val="0"/>
                          <w:marTop w:val="0"/>
                          <w:marBottom w:val="0"/>
                          <w:divBdr>
                            <w:top w:val="none" w:sz="0" w:space="0" w:color="auto"/>
                            <w:left w:val="none" w:sz="0" w:space="0" w:color="auto"/>
                            <w:bottom w:val="none" w:sz="0" w:space="0" w:color="auto"/>
                            <w:right w:val="none" w:sz="0" w:space="0" w:color="auto"/>
                          </w:divBdr>
                          <w:divsChild>
                            <w:div w:id="4212638">
                              <w:marLeft w:val="0"/>
                              <w:marRight w:val="0"/>
                              <w:marTop w:val="0"/>
                              <w:marBottom w:val="0"/>
                              <w:divBdr>
                                <w:top w:val="none" w:sz="0" w:space="0" w:color="auto"/>
                                <w:left w:val="none" w:sz="0" w:space="0" w:color="auto"/>
                                <w:bottom w:val="none" w:sz="0" w:space="0" w:color="auto"/>
                                <w:right w:val="none" w:sz="0" w:space="0" w:color="auto"/>
                              </w:divBdr>
                              <w:divsChild>
                                <w:div w:id="1535266681">
                                  <w:marLeft w:val="0"/>
                                  <w:marRight w:val="0"/>
                                  <w:marTop w:val="0"/>
                                  <w:marBottom w:val="0"/>
                                  <w:divBdr>
                                    <w:top w:val="none" w:sz="0" w:space="0" w:color="auto"/>
                                    <w:left w:val="none" w:sz="0" w:space="0" w:color="auto"/>
                                    <w:bottom w:val="none" w:sz="0" w:space="0" w:color="auto"/>
                                    <w:right w:val="none" w:sz="0" w:space="0" w:color="auto"/>
                                  </w:divBdr>
                                  <w:divsChild>
                                    <w:div w:id="166483109">
                                      <w:marLeft w:val="0"/>
                                      <w:marRight w:val="0"/>
                                      <w:marTop w:val="0"/>
                                      <w:marBottom w:val="0"/>
                                      <w:divBdr>
                                        <w:top w:val="none" w:sz="0" w:space="0" w:color="auto"/>
                                        <w:left w:val="none" w:sz="0" w:space="0" w:color="auto"/>
                                        <w:bottom w:val="none" w:sz="0" w:space="0" w:color="auto"/>
                                        <w:right w:val="none" w:sz="0" w:space="0" w:color="auto"/>
                                      </w:divBdr>
                                      <w:divsChild>
                                        <w:div w:id="792794807">
                                          <w:marLeft w:val="0"/>
                                          <w:marRight w:val="0"/>
                                          <w:marTop w:val="0"/>
                                          <w:marBottom w:val="0"/>
                                          <w:divBdr>
                                            <w:top w:val="none" w:sz="0" w:space="0" w:color="auto"/>
                                            <w:left w:val="none" w:sz="0" w:space="0" w:color="auto"/>
                                            <w:bottom w:val="none" w:sz="0" w:space="0" w:color="auto"/>
                                            <w:right w:val="none" w:sz="0" w:space="0" w:color="auto"/>
                                          </w:divBdr>
                                          <w:divsChild>
                                            <w:div w:id="1418137058">
                                              <w:marLeft w:val="0"/>
                                              <w:marRight w:val="0"/>
                                              <w:marTop w:val="0"/>
                                              <w:marBottom w:val="0"/>
                                              <w:divBdr>
                                                <w:top w:val="none" w:sz="0" w:space="0" w:color="auto"/>
                                                <w:left w:val="none" w:sz="0" w:space="0" w:color="auto"/>
                                                <w:bottom w:val="none" w:sz="0" w:space="0" w:color="auto"/>
                                                <w:right w:val="none" w:sz="0" w:space="0" w:color="auto"/>
                                              </w:divBdr>
                                              <w:divsChild>
                                                <w:div w:id="13767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5261295">
      <w:bodyDiv w:val="1"/>
      <w:marLeft w:val="0"/>
      <w:marRight w:val="0"/>
      <w:marTop w:val="0"/>
      <w:marBottom w:val="0"/>
      <w:divBdr>
        <w:top w:val="none" w:sz="0" w:space="0" w:color="auto"/>
        <w:left w:val="none" w:sz="0" w:space="0" w:color="auto"/>
        <w:bottom w:val="none" w:sz="0" w:space="0" w:color="auto"/>
        <w:right w:val="none" w:sz="0" w:space="0" w:color="auto"/>
      </w:divBdr>
      <w:divsChild>
        <w:div w:id="453335044">
          <w:marLeft w:val="0"/>
          <w:marRight w:val="0"/>
          <w:marTop w:val="0"/>
          <w:marBottom w:val="0"/>
          <w:divBdr>
            <w:top w:val="none" w:sz="0" w:space="0" w:color="auto"/>
            <w:left w:val="none" w:sz="0" w:space="0" w:color="auto"/>
            <w:bottom w:val="none" w:sz="0" w:space="0" w:color="auto"/>
            <w:right w:val="none" w:sz="0" w:space="0" w:color="auto"/>
          </w:divBdr>
          <w:divsChild>
            <w:div w:id="124787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5305">
      <w:bodyDiv w:val="1"/>
      <w:marLeft w:val="0"/>
      <w:marRight w:val="0"/>
      <w:marTop w:val="0"/>
      <w:marBottom w:val="0"/>
      <w:divBdr>
        <w:top w:val="none" w:sz="0" w:space="0" w:color="auto"/>
        <w:left w:val="none" w:sz="0" w:space="0" w:color="auto"/>
        <w:bottom w:val="none" w:sz="0" w:space="0" w:color="auto"/>
        <w:right w:val="none" w:sz="0" w:space="0" w:color="auto"/>
      </w:divBdr>
      <w:divsChild>
        <w:div w:id="1845168857">
          <w:marLeft w:val="0"/>
          <w:marRight w:val="0"/>
          <w:marTop w:val="0"/>
          <w:marBottom w:val="0"/>
          <w:divBdr>
            <w:top w:val="none" w:sz="0" w:space="0" w:color="auto"/>
            <w:left w:val="none" w:sz="0" w:space="0" w:color="auto"/>
            <w:bottom w:val="none" w:sz="0" w:space="0" w:color="auto"/>
            <w:right w:val="none" w:sz="0" w:space="0" w:color="auto"/>
          </w:divBdr>
          <w:divsChild>
            <w:div w:id="658341853">
              <w:marLeft w:val="0"/>
              <w:marRight w:val="0"/>
              <w:marTop w:val="0"/>
              <w:marBottom w:val="0"/>
              <w:divBdr>
                <w:top w:val="none" w:sz="0" w:space="0" w:color="auto"/>
                <w:left w:val="none" w:sz="0" w:space="0" w:color="auto"/>
                <w:bottom w:val="none" w:sz="0" w:space="0" w:color="auto"/>
                <w:right w:val="none" w:sz="0" w:space="0" w:color="auto"/>
              </w:divBdr>
              <w:divsChild>
                <w:div w:id="172498353">
                  <w:marLeft w:val="0"/>
                  <w:marRight w:val="0"/>
                  <w:marTop w:val="0"/>
                  <w:marBottom w:val="0"/>
                  <w:divBdr>
                    <w:top w:val="none" w:sz="0" w:space="0" w:color="auto"/>
                    <w:left w:val="none" w:sz="0" w:space="0" w:color="auto"/>
                    <w:bottom w:val="none" w:sz="0" w:space="0" w:color="auto"/>
                    <w:right w:val="none" w:sz="0" w:space="0" w:color="auto"/>
                  </w:divBdr>
                  <w:divsChild>
                    <w:div w:id="52168775">
                      <w:marLeft w:val="0"/>
                      <w:marRight w:val="0"/>
                      <w:marTop w:val="0"/>
                      <w:marBottom w:val="0"/>
                      <w:divBdr>
                        <w:top w:val="none" w:sz="0" w:space="0" w:color="auto"/>
                        <w:left w:val="none" w:sz="0" w:space="0" w:color="auto"/>
                        <w:bottom w:val="none" w:sz="0" w:space="0" w:color="auto"/>
                        <w:right w:val="none" w:sz="0" w:space="0" w:color="auto"/>
                      </w:divBdr>
                      <w:divsChild>
                        <w:div w:id="18559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899157">
      <w:bodyDiv w:val="1"/>
      <w:marLeft w:val="0"/>
      <w:marRight w:val="0"/>
      <w:marTop w:val="0"/>
      <w:marBottom w:val="0"/>
      <w:divBdr>
        <w:top w:val="none" w:sz="0" w:space="0" w:color="auto"/>
        <w:left w:val="none" w:sz="0" w:space="0" w:color="auto"/>
        <w:bottom w:val="none" w:sz="0" w:space="0" w:color="auto"/>
        <w:right w:val="none" w:sz="0" w:space="0" w:color="auto"/>
      </w:divBdr>
    </w:div>
    <w:div w:id="1194076043">
      <w:bodyDiv w:val="1"/>
      <w:marLeft w:val="0"/>
      <w:marRight w:val="0"/>
      <w:marTop w:val="0"/>
      <w:marBottom w:val="0"/>
      <w:divBdr>
        <w:top w:val="none" w:sz="0" w:space="0" w:color="auto"/>
        <w:left w:val="none" w:sz="0" w:space="0" w:color="auto"/>
        <w:bottom w:val="none" w:sz="0" w:space="0" w:color="auto"/>
        <w:right w:val="none" w:sz="0" w:space="0" w:color="auto"/>
      </w:divBdr>
    </w:div>
    <w:div w:id="1196381096">
      <w:bodyDiv w:val="1"/>
      <w:marLeft w:val="0"/>
      <w:marRight w:val="0"/>
      <w:marTop w:val="0"/>
      <w:marBottom w:val="0"/>
      <w:divBdr>
        <w:top w:val="none" w:sz="0" w:space="0" w:color="auto"/>
        <w:left w:val="none" w:sz="0" w:space="0" w:color="auto"/>
        <w:bottom w:val="none" w:sz="0" w:space="0" w:color="auto"/>
        <w:right w:val="none" w:sz="0" w:space="0" w:color="auto"/>
      </w:divBdr>
      <w:divsChild>
        <w:div w:id="719206409">
          <w:marLeft w:val="0"/>
          <w:marRight w:val="0"/>
          <w:marTop w:val="0"/>
          <w:marBottom w:val="0"/>
          <w:divBdr>
            <w:top w:val="none" w:sz="0" w:space="0" w:color="auto"/>
            <w:left w:val="none" w:sz="0" w:space="0" w:color="auto"/>
            <w:bottom w:val="none" w:sz="0" w:space="0" w:color="auto"/>
            <w:right w:val="none" w:sz="0" w:space="0" w:color="auto"/>
          </w:divBdr>
          <w:divsChild>
            <w:div w:id="1183938703">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1253247220">
      <w:bodyDiv w:val="1"/>
      <w:marLeft w:val="0"/>
      <w:marRight w:val="0"/>
      <w:marTop w:val="0"/>
      <w:marBottom w:val="0"/>
      <w:divBdr>
        <w:top w:val="none" w:sz="0" w:space="0" w:color="auto"/>
        <w:left w:val="none" w:sz="0" w:space="0" w:color="auto"/>
        <w:bottom w:val="none" w:sz="0" w:space="0" w:color="auto"/>
        <w:right w:val="none" w:sz="0" w:space="0" w:color="auto"/>
      </w:divBdr>
    </w:div>
    <w:div w:id="1260259947">
      <w:bodyDiv w:val="1"/>
      <w:marLeft w:val="0"/>
      <w:marRight w:val="0"/>
      <w:marTop w:val="0"/>
      <w:marBottom w:val="0"/>
      <w:divBdr>
        <w:top w:val="none" w:sz="0" w:space="0" w:color="auto"/>
        <w:left w:val="none" w:sz="0" w:space="0" w:color="auto"/>
        <w:bottom w:val="none" w:sz="0" w:space="0" w:color="auto"/>
        <w:right w:val="none" w:sz="0" w:space="0" w:color="auto"/>
      </w:divBdr>
    </w:div>
    <w:div w:id="1271859885">
      <w:bodyDiv w:val="1"/>
      <w:marLeft w:val="0"/>
      <w:marRight w:val="0"/>
      <w:marTop w:val="0"/>
      <w:marBottom w:val="0"/>
      <w:divBdr>
        <w:top w:val="none" w:sz="0" w:space="0" w:color="auto"/>
        <w:left w:val="none" w:sz="0" w:space="0" w:color="auto"/>
        <w:bottom w:val="none" w:sz="0" w:space="0" w:color="auto"/>
        <w:right w:val="none" w:sz="0" w:space="0" w:color="auto"/>
      </w:divBdr>
    </w:div>
    <w:div w:id="1276717053">
      <w:bodyDiv w:val="1"/>
      <w:marLeft w:val="0"/>
      <w:marRight w:val="0"/>
      <w:marTop w:val="0"/>
      <w:marBottom w:val="0"/>
      <w:divBdr>
        <w:top w:val="none" w:sz="0" w:space="0" w:color="auto"/>
        <w:left w:val="none" w:sz="0" w:space="0" w:color="auto"/>
        <w:bottom w:val="none" w:sz="0" w:space="0" w:color="auto"/>
        <w:right w:val="none" w:sz="0" w:space="0" w:color="auto"/>
      </w:divBdr>
    </w:div>
    <w:div w:id="1279608263">
      <w:bodyDiv w:val="1"/>
      <w:marLeft w:val="0"/>
      <w:marRight w:val="0"/>
      <w:marTop w:val="0"/>
      <w:marBottom w:val="0"/>
      <w:divBdr>
        <w:top w:val="none" w:sz="0" w:space="0" w:color="auto"/>
        <w:left w:val="none" w:sz="0" w:space="0" w:color="auto"/>
        <w:bottom w:val="none" w:sz="0" w:space="0" w:color="auto"/>
        <w:right w:val="none" w:sz="0" w:space="0" w:color="auto"/>
      </w:divBdr>
    </w:div>
    <w:div w:id="1359233829">
      <w:bodyDiv w:val="1"/>
      <w:marLeft w:val="0"/>
      <w:marRight w:val="0"/>
      <w:marTop w:val="0"/>
      <w:marBottom w:val="0"/>
      <w:divBdr>
        <w:top w:val="none" w:sz="0" w:space="0" w:color="auto"/>
        <w:left w:val="none" w:sz="0" w:space="0" w:color="auto"/>
        <w:bottom w:val="none" w:sz="0" w:space="0" w:color="auto"/>
        <w:right w:val="none" w:sz="0" w:space="0" w:color="auto"/>
      </w:divBdr>
    </w:div>
    <w:div w:id="1360549930">
      <w:bodyDiv w:val="1"/>
      <w:marLeft w:val="0"/>
      <w:marRight w:val="0"/>
      <w:marTop w:val="0"/>
      <w:marBottom w:val="0"/>
      <w:divBdr>
        <w:top w:val="none" w:sz="0" w:space="0" w:color="auto"/>
        <w:left w:val="none" w:sz="0" w:space="0" w:color="auto"/>
        <w:bottom w:val="none" w:sz="0" w:space="0" w:color="auto"/>
        <w:right w:val="none" w:sz="0" w:space="0" w:color="auto"/>
      </w:divBdr>
      <w:divsChild>
        <w:div w:id="1561331714">
          <w:marLeft w:val="0"/>
          <w:marRight w:val="0"/>
          <w:marTop w:val="0"/>
          <w:marBottom w:val="0"/>
          <w:divBdr>
            <w:top w:val="none" w:sz="0" w:space="0" w:color="auto"/>
            <w:left w:val="none" w:sz="0" w:space="0" w:color="auto"/>
            <w:bottom w:val="none" w:sz="0" w:space="0" w:color="auto"/>
            <w:right w:val="none" w:sz="0" w:space="0" w:color="auto"/>
          </w:divBdr>
          <w:divsChild>
            <w:div w:id="216282822">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1368022675">
      <w:bodyDiv w:val="1"/>
      <w:marLeft w:val="0"/>
      <w:marRight w:val="0"/>
      <w:marTop w:val="0"/>
      <w:marBottom w:val="0"/>
      <w:divBdr>
        <w:top w:val="none" w:sz="0" w:space="0" w:color="auto"/>
        <w:left w:val="none" w:sz="0" w:space="0" w:color="auto"/>
        <w:bottom w:val="none" w:sz="0" w:space="0" w:color="auto"/>
        <w:right w:val="none" w:sz="0" w:space="0" w:color="auto"/>
      </w:divBdr>
    </w:div>
    <w:div w:id="1383288655">
      <w:bodyDiv w:val="1"/>
      <w:marLeft w:val="0"/>
      <w:marRight w:val="0"/>
      <w:marTop w:val="0"/>
      <w:marBottom w:val="0"/>
      <w:divBdr>
        <w:top w:val="none" w:sz="0" w:space="0" w:color="auto"/>
        <w:left w:val="none" w:sz="0" w:space="0" w:color="auto"/>
        <w:bottom w:val="none" w:sz="0" w:space="0" w:color="auto"/>
        <w:right w:val="none" w:sz="0" w:space="0" w:color="auto"/>
      </w:divBdr>
    </w:div>
    <w:div w:id="1384980654">
      <w:bodyDiv w:val="1"/>
      <w:marLeft w:val="0"/>
      <w:marRight w:val="0"/>
      <w:marTop w:val="0"/>
      <w:marBottom w:val="0"/>
      <w:divBdr>
        <w:top w:val="none" w:sz="0" w:space="0" w:color="auto"/>
        <w:left w:val="none" w:sz="0" w:space="0" w:color="auto"/>
        <w:bottom w:val="none" w:sz="0" w:space="0" w:color="auto"/>
        <w:right w:val="none" w:sz="0" w:space="0" w:color="auto"/>
      </w:divBdr>
    </w:div>
    <w:div w:id="1418017748">
      <w:bodyDiv w:val="1"/>
      <w:marLeft w:val="0"/>
      <w:marRight w:val="0"/>
      <w:marTop w:val="0"/>
      <w:marBottom w:val="0"/>
      <w:divBdr>
        <w:top w:val="none" w:sz="0" w:space="0" w:color="auto"/>
        <w:left w:val="none" w:sz="0" w:space="0" w:color="auto"/>
        <w:bottom w:val="none" w:sz="0" w:space="0" w:color="auto"/>
        <w:right w:val="none" w:sz="0" w:space="0" w:color="auto"/>
      </w:divBdr>
    </w:div>
    <w:div w:id="1419135048">
      <w:bodyDiv w:val="1"/>
      <w:marLeft w:val="0"/>
      <w:marRight w:val="0"/>
      <w:marTop w:val="0"/>
      <w:marBottom w:val="0"/>
      <w:divBdr>
        <w:top w:val="none" w:sz="0" w:space="0" w:color="auto"/>
        <w:left w:val="none" w:sz="0" w:space="0" w:color="auto"/>
        <w:bottom w:val="none" w:sz="0" w:space="0" w:color="auto"/>
        <w:right w:val="none" w:sz="0" w:space="0" w:color="auto"/>
      </w:divBdr>
    </w:div>
    <w:div w:id="1434518462">
      <w:bodyDiv w:val="1"/>
      <w:marLeft w:val="0"/>
      <w:marRight w:val="0"/>
      <w:marTop w:val="0"/>
      <w:marBottom w:val="0"/>
      <w:divBdr>
        <w:top w:val="none" w:sz="0" w:space="0" w:color="auto"/>
        <w:left w:val="none" w:sz="0" w:space="0" w:color="auto"/>
        <w:bottom w:val="none" w:sz="0" w:space="0" w:color="auto"/>
        <w:right w:val="none" w:sz="0" w:space="0" w:color="auto"/>
      </w:divBdr>
    </w:div>
    <w:div w:id="1442988842">
      <w:bodyDiv w:val="1"/>
      <w:marLeft w:val="0"/>
      <w:marRight w:val="0"/>
      <w:marTop w:val="0"/>
      <w:marBottom w:val="0"/>
      <w:divBdr>
        <w:top w:val="none" w:sz="0" w:space="0" w:color="auto"/>
        <w:left w:val="none" w:sz="0" w:space="0" w:color="auto"/>
        <w:bottom w:val="none" w:sz="0" w:space="0" w:color="auto"/>
        <w:right w:val="none" w:sz="0" w:space="0" w:color="auto"/>
      </w:divBdr>
    </w:div>
    <w:div w:id="1488204782">
      <w:bodyDiv w:val="1"/>
      <w:marLeft w:val="0"/>
      <w:marRight w:val="0"/>
      <w:marTop w:val="0"/>
      <w:marBottom w:val="0"/>
      <w:divBdr>
        <w:top w:val="none" w:sz="0" w:space="0" w:color="auto"/>
        <w:left w:val="none" w:sz="0" w:space="0" w:color="auto"/>
        <w:bottom w:val="none" w:sz="0" w:space="0" w:color="auto"/>
        <w:right w:val="none" w:sz="0" w:space="0" w:color="auto"/>
      </w:divBdr>
    </w:div>
    <w:div w:id="1566529437">
      <w:bodyDiv w:val="1"/>
      <w:marLeft w:val="0"/>
      <w:marRight w:val="0"/>
      <w:marTop w:val="0"/>
      <w:marBottom w:val="0"/>
      <w:divBdr>
        <w:top w:val="none" w:sz="0" w:space="0" w:color="auto"/>
        <w:left w:val="none" w:sz="0" w:space="0" w:color="auto"/>
        <w:bottom w:val="none" w:sz="0" w:space="0" w:color="auto"/>
        <w:right w:val="none" w:sz="0" w:space="0" w:color="auto"/>
      </w:divBdr>
    </w:div>
    <w:div w:id="1612737260">
      <w:bodyDiv w:val="1"/>
      <w:marLeft w:val="0"/>
      <w:marRight w:val="0"/>
      <w:marTop w:val="0"/>
      <w:marBottom w:val="0"/>
      <w:divBdr>
        <w:top w:val="none" w:sz="0" w:space="0" w:color="auto"/>
        <w:left w:val="none" w:sz="0" w:space="0" w:color="auto"/>
        <w:bottom w:val="none" w:sz="0" w:space="0" w:color="auto"/>
        <w:right w:val="none" w:sz="0" w:space="0" w:color="auto"/>
      </w:divBdr>
      <w:divsChild>
        <w:div w:id="170998757">
          <w:marLeft w:val="0"/>
          <w:marRight w:val="0"/>
          <w:marTop w:val="0"/>
          <w:marBottom w:val="0"/>
          <w:divBdr>
            <w:top w:val="none" w:sz="0" w:space="0" w:color="auto"/>
            <w:left w:val="none" w:sz="0" w:space="0" w:color="auto"/>
            <w:bottom w:val="none" w:sz="0" w:space="0" w:color="auto"/>
            <w:right w:val="none" w:sz="0" w:space="0" w:color="auto"/>
          </w:divBdr>
          <w:divsChild>
            <w:div w:id="1862740154">
              <w:marLeft w:val="0"/>
              <w:marRight w:val="0"/>
              <w:marTop w:val="0"/>
              <w:marBottom w:val="0"/>
              <w:divBdr>
                <w:top w:val="none" w:sz="0" w:space="0" w:color="auto"/>
                <w:left w:val="none" w:sz="0" w:space="0" w:color="auto"/>
                <w:bottom w:val="none" w:sz="0" w:space="0" w:color="auto"/>
                <w:right w:val="none" w:sz="0" w:space="0" w:color="auto"/>
              </w:divBdr>
              <w:divsChild>
                <w:div w:id="249824503">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sChild>
    </w:div>
    <w:div w:id="1614943178">
      <w:bodyDiv w:val="1"/>
      <w:marLeft w:val="0"/>
      <w:marRight w:val="0"/>
      <w:marTop w:val="0"/>
      <w:marBottom w:val="0"/>
      <w:divBdr>
        <w:top w:val="none" w:sz="0" w:space="0" w:color="auto"/>
        <w:left w:val="none" w:sz="0" w:space="0" w:color="auto"/>
        <w:bottom w:val="none" w:sz="0" w:space="0" w:color="auto"/>
        <w:right w:val="none" w:sz="0" w:space="0" w:color="auto"/>
      </w:divBdr>
    </w:div>
    <w:div w:id="1629050623">
      <w:bodyDiv w:val="1"/>
      <w:marLeft w:val="0"/>
      <w:marRight w:val="0"/>
      <w:marTop w:val="0"/>
      <w:marBottom w:val="0"/>
      <w:divBdr>
        <w:top w:val="none" w:sz="0" w:space="0" w:color="auto"/>
        <w:left w:val="none" w:sz="0" w:space="0" w:color="auto"/>
        <w:bottom w:val="none" w:sz="0" w:space="0" w:color="auto"/>
        <w:right w:val="none" w:sz="0" w:space="0" w:color="auto"/>
      </w:divBdr>
      <w:divsChild>
        <w:div w:id="646515271">
          <w:marLeft w:val="0"/>
          <w:marRight w:val="0"/>
          <w:marTop w:val="0"/>
          <w:marBottom w:val="0"/>
          <w:divBdr>
            <w:top w:val="none" w:sz="0" w:space="0" w:color="auto"/>
            <w:left w:val="none" w:sz="0" w:space="0" w:color="auto"/>
            <w:bottom w:val="none" w:sz="0" w:space="0" w:color="auto"/>
            <w:right w:val="none" w:sz="0" w:space="0" w:color="auto"/>
          </w:divBdr>
        </w:div>
      </w:divsChild>
    </w:div>
    <w:div w:id="1683429254">
      <w:bodyDiv w:val="1"/>
      <w:marLeft w:val="0"/>
      <w:marRight w:val="0"/>
      <w:marTop w:val="0"/>
      <w:marBottom w:val="0"/>
      <w:divBdr>
        <w:top w:val="none" w:sz="0" w:space="0" w:color="auto"/>
        <w:left w:val="none" w:sz="0" w:space="0" w:color="auto"/>
        <w:bottom w:val="none" w:sz="0" w:space="0" w:color="auto"/>
        <w:right w:val="none" w:sz="0" w:space="0" w:color="auto"/>
      </w:divBdr>
    </w:div>
    <w:div w:id="1706981263">
      <w:bodyDiv w:val="1"/>
      <w:marLeft w:val="0"/>
      <w:marRight w:val="0"/>
      <w:marTop w:val="0"/>
      <w:marBottom w:val="0"/>
      <w:divBdr>
        <w:top w:val="none" w:sz="0" w:space="0" w:color="auto"/>
        <w:left w:val="none" w:sz="0" w:space="0" w:color="auto"/>
        <w:bottom w:val="none" w:sz="0" w:space="0" w:color="auto"/>
        <w:right w:val="none" w:sz="0" w:space="0" w:color="auto"/>
      </w:divBdr>
    </w:div>
    <w:div w:id="1708220691">
      <w:bodyDiv w:val="1"/>
      <w:marLeft w:val="0"/>
      <w:marRight w:val="0"/>
      <w:marTop w:val="0"/>
      <w:marBottom w:val="0"/>
      <w:divBdr>
        <w:top w:val="none" w:sz="0" w:space="0" w:color="auto"/>
        <w:left w:val="none" w:sz="0" w:space="0" w:color="auto"/>
        <w:bottom w:val="none" w:sz="0" w:space="0" w:color="auto"/>
        <w:right w:val="none" w:sz="0" w:space="0" w:color="auto"/>
      </w:divBdr>
    </w:div>
    <w:div w:id="1729955513">
      <w:bodyDiv w:val="1"/>
      <w:marLeft w:val="0"/>
      <w:marRight w:val="0"/>
      <w:marTop w:val="0"/>
      <w:marBottom w:val="0"/>
      <w:divBdr>
        <w:top w:val="none" w:sz="0" w:space="0" w:color="auto"/>
        <w:left w:val="none" w:sz="0" w:space="0" w:color="auto"/>
        <w:bottom w:val="none" w:sz="0" w:space="0" w:color="auto"/>
        <w:right w:val="none" w:sz="0" w:space="0" w:color="auto"/>
      </w:divBdr>
    </w:div>
    <w:div w:id="1739132321">
      <w:bodyDiv w:val="1"/>
      <w:marLeft w:val="0"/>
      <w:marRight w:val="0"/>
      <w:marTop w:val="0"/>
      <w:marBottom w:val="0"/>
      <w:divBdr>
        <w:top w:val="none" w:sz="0" w:space="0" w:color="auto"/>
        <w:left w:val="none" w:sz="0" w:space="0" w:color="auto"/>
        <w:bottom w:val="none" w:sz="0" w:space="0" w:color="auto"/>
        <w:right w:val="none" w:sz="0" w:space="0" w:color="auto"/>
      </w:divBdr>
    </w:div>
    <w:div w:id="1744570508">
      <w:bodyDiv w:val="1"/>
      <w:marLeft w:val="0"/>
      <w:marRight w:val="0"/>
      <w:marTop w:val="0"/>
      <w:marBottom w:val="0"/>
      <w:divBdr>
        <w:top w:val="none" w:sz="0" w:space="0" w:color="auto"/>
        <w:left w:val="none" w:sz="0" w:space="0" w:color="auto"/>
        <w:bottom w:val="none" w:sz="0" w:space="0" w:color="auto"/>
        <w:right w:val="none" w:sz="0" w:space="0" w:color="auto"/>
      </w:divBdr>
    </w:div>
    <w:div w:id="1828663813">
      <w:bodyDiv w:val="1"/>
      <w:marLeft w:val="0"/>
      <w:marRight w:val="0"/>
      <w:marTop w:val="0"/>
      <w:marBottom w:val="0"/>
      <w:divBdr>
        <w:top w:val="none" w:sz="0" w:space="0" w:color="auto"/>
        <w:left w:val="none" w:sz="0" w:space="0" w:color="auto"/>
        <w:bottom w:val="none" w:sz="0" w:space="0" w:color="auto"/>
        <w:right w:val="none" w:sz="0" w:space="0" w:color="auto"/>
      </w:divBdr>
    </w:div>
    <w:div w:id="1829469422">
      <w:bodyDiv w:val="1"/>
      <w:marLeft w:val="0"/>
      <w:marRight w:val="0"/>
      <w:marTop w:val="0"/>
      <w:marBottom w:val="0"/>
      <w:divBdr>
        <w:top w:val="none" w:sz="0" w:space="0" w:color="auto"/>
        <w:left w:val="none" w:sz="0" w:space="0" w:color="auto"/>
        <w:bottom w:val="none" w:sz="0" w:space="0" w:color="auto"/>
        <w:right w:val="none" w:sz="0" w:space="0" w:color="auto"/>
      </w:divBdr>
    </w:div>
    <w:div w:id="1890457119">
      <w:bodyDiv w:val="1"/>
      <w:marLeft w:val="0"/>
      <w:marRight w:val="0"/>
      <w:marTop w:val="0"/>
      <w:marBottom w:val="0"/>
      <w:divBdr>
        <w:top w:val="none" w:sz="0" w:space="0" w:color="auto"/>
        <w:left w:val="none" w:sz="0" w:space="0" w:color="auto"/>
        <w:bottom w:val="none" w:sz="0" w:space="0" w:color="auto"/>
        <w:right w:val="none" w:sz="0" w:space="0" w:color="auto"/>
      </w:divBdr>
    </w:div>
    <w:div w:id="1941793413">
      <w:bodyDiv w:val="1"/>
      <w:marLeft w:val="0"/>
      <w:marRight w:val="0"/>
      <w:marTop w:val="0"/>
      <w:marBottom w:val="0"/>
      <w:divBdr>
        <w:top w:val="none" w:sz="0" w:space="0" w:color="auto"/>
        <w:left w:val="none" w:sz="0" w:space="0" w:color="auto"/>
        <w:bottom w:val="none" w:sz="0" w:space="0" w:color="auto"/>
        <w:right w:val="none" w:sz="0" w:space="0" w:color="auto"/>
      </w:divBdr>
      <w:divsChild>
        <w:div w:id="1504584726">
          <w:marLeft w:val="0"/>
          <w:marRight w:val="0"/>
          <w:marTop w:val="0"/>
          <w:marBottom w:val="0"/>
          <w:divBdr>
            <w:top w:val="none" w:sz="0" w:space="0" w:color="auto"/>
            <w:left w:val="none" w:sz="0" w:space="0" w:color="auto"/>
            <w:bottom w:val="none" w:sz="0" w:space="0" w:color="auto"/>
            <w:right w:val="none" w:sz="0" w:space="0" w:color="auto"/>
          </w:divBdr>
        </w:div>
      </w:divsChild>
    </w:div>
    <w:div w:id="1954634556">
      <w:bodyDiv w:val="1"/>
      <w:marLeft w:val="0"/>
      <w:marRight w:val="0"/>
      <w:marTop w:val="0"/>
      <w:marBottom w:val="0"/>
      <w:divBdr>
        <w:top w:val="none" w:sz="0" w:space="0" w:color="auto"/>
        <w:left w:val="none" w:sz="0" w:space="0" w:color="auto"/>
        <w:bottom w:val="none" w:sz="0" w:space="0" w:color="auto"/>
        <w:right w:val="none" w:sz="0" w:space="0" w:color="auto"/>
      </w:divBdr>
    </w:div>
    <w:div w:id="1974947051">
      <w:bodyDiv w:val="1"/>
      <w:marLeft w:val="0"/>
      <w:marRight w:val="0"/>
      <w:marTop w:val="0"/>
      <w:marBottom w:val="0"/>
      <w:divBdr>
        <w:top w:val="none" w:sz="0" w:space="0" w:color="auto"/>
        <w:left w:val="none" w:sz="0" w:space="0" w:color="auto"/>
        <w:bottom w:val="none" w:sz="0" w:space="0" w:color="auto"/>
        <w:right w:val="none" w:sz="0" w:space="0" w:color="auto"/>
      </w:divBdr>
      <w:divsChild>
        <w:div w:id="1733121323">
          <w:marLeft w:val="0"/>
          <w:marRight w:val="0"/>
          <w:marTop w:val="0"/>
          <w:marBottom w:val="0"/>
          <w:divBdr>
            <w:top w:val="none" w:sz="0" w:space="0" w:color="auto"/>
            <w:left w:val="none" w:sz="0" w:space="0" w:color="auto"/>
            <w:bottom w:val="none" w:sz="0" w:space="0" w:color="auto"/>
            <w:right w:val="none" w:sz="0" w:space="0" w:color="auto"/>
          </w:divBdr>
          <w:divsChild>
            <w:div w:id="142889028">
              <w:marLeft w:val="0"/>
              <w:marRight w:val="0"/>
              <w:marTop w:val="0"/>
              <w:marBottom w:val="0"/>
              <w:divBdr>
                <w:top w:val="none" w:sz="0" w:space="0" w:color="auto"/>
                <w:left w:val="none" w:sz="0" w:space="0" w:color="auto"/>
                <w:bottom w:val="none" w:sz="0" w:space="0" w:color="auto"/>
                <w:right w:val="none" w:sz="0" w:space="0" w:color="auto"/>
              </w:divBdr>
              <w:divsChild>
                <w:div w:id="1868833244">
                  <w:marLeft w:val="0"/>
                  <w:marRight w:val="0"/>
                  <w:marTop w:val="0"/>
                  <w:marBottom w:val="0"/>
                  <w:divBdr>
                    <w:top w:val="none" w:sz="0" w:space="0" w:color="auto"/>
                    <w:left w:val="none" w:sz="0" w:space="0" w:color="auto"/>
                    <w:bottom w:val="none" w:sz="0" w:space="0" w:color="auto"/>
                    <w:right w:val="none" w:sz="0" w:space="0" w:color="auto"/>
                  </w:divBdr>
                  <w:divsChild>
                    <w:div w:id="3747555">
                      <w:marLeft w:val="0"/>
                      <w:marRight w:val="0"/>
                      <w:marTop w:val="0"/>
                      <w:marBottom w:val="0"/>
                      <w:divBdr>
                        <w:top w:val="none" w:sz="0" w:space="0" w:color="auto"/>
                        <w:left w:val="none" w:sz="0" w:space="0" w:color="auto"/>
                        <w:bottom w:val="none" w:sz="0" w:space="0" w:color="auto"/>
                        <w:right w:val="none" w:sz="0" w:space="0" w:color="auto"/>
                      </w:divBdr>
                    </w:div>
                    <w:div w:id="95179948">
                      <w:marLeft w:val="0"/>
                      <w:marRight w:val="0"/>
                      <w:marTop w:val="0"/>
                      <w:marBottom w:val="0"/>
                      <w:divBdr>
                        <w:top w:val="none" w:sz="0" w:space="0" w:color="auto"/>
                        <w:left w:val="none" w:sz="0" w:space="0" w:color="auto"/>
                        <w:bottom w:val="none" w:sz="0" w:space="0" w:color="auto"/>
                        <w:right w:val="none" w:sz="0" w:space="0" w:color="auto"/>
                      </w:divBdr>
                    </w:div>
                    <w:div w:id="905068892">
                      <w:marLeft w:val="0"/>
                      <w:marRight w:val="0"/>
                      <w:marTop w:val="0"/>
                      <w:marBottom w:val="0"/>
                      <w:divBdr>
                        <w:top w:val="none" w:sz="0" w:space="0" w:color="auto"/>
                        <w:left w:val="none" w:sz="0" w:space="0" w:color="auto"/>
                        <w:bottom w:val="none" w:sz="0" w:space="0" w:color="auto"/>
                        <w:right w:val="none" w:sz="0" w:space="0" w:color="auto"/>
                      </w:divBdr>
                    </w:div>
                    <w:div w:id="1103769905">
                      <w:marLeft w:val="0"/>
                      <w:marRight w:val="0"/>
                      <w:marTop w:val="0"/>
                      <w:marBottom w:val="0"/>
                      <w:divBdr>
                        <w:top w:val="none" w:sz="0" w:space="0" w:color="auto"/>
                        <w:left w:val="none" w:sz="0" w:space="0" w:color="auto"/>
                        <w:bottom w:val="none" w:sz="0" w:space="0" w:color="auto"/>
                        <w:right w:val="none" w:sz="0" w:space="0" w:color="auto"/>
                      </w:divBdr>
                    </w:div>
                    <w:div w:id="119225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31295">
      <w:bodyDiv w:val="1"/>
      <w:marLeft w:val="0"/>
      <w:marRight w:val="0"/>
      <w:marTop w:val="0"/>
      <w:marBottom w:val="0"/>
      <w:divBdr>
        <w:top w:val="none" w:sz="0" w:space="0" w:color="auto"/>
        <w:left w:val="none" w:sz="0" w:space="0" w:color="auto"/>
        <w:bottom w:val="none" w:sz="0" w:space="0" w:color="auto"/>
        <w:right w:val="none" w:sz="0" w:space="0" w:color="auto"/>
      </w:divBdr>
      <w:divsChild>
        <w:div w:id="2031754755">
          <w:marLeft w:val="0"/>
          <w:marRight w:val="0"/>
          <w:marTop w:val="540"/>
          <w:marBottom w:val="525"/>
          <w:divBdr>
            <w:top w:val="none" w:sz="0" w:space="0" w:color="auto"/>
            <w:left w:val="none" w:sz="0" w:space="0" w:color="auto"/>
            <w:bottom w:val="none" w:sz="0" w:space="0" w:color="auto"/>
            <w:right w:val="none" w:sz="0" w:space="0" w:color="auto"/>
          </w:divBdr>
          <w:divsChild>
            <w:div w:id="2136172067">
              <w:marLeft w:val="0"/>
              <w:marRight w:val="0"/>
              <w:marTop w:val="0"/>
              <w:marBottom w:val="0"/>
              <w:divBdr>
                <w:top w:val="none" w:sz="0" w:space="0" w:color="auto"/>
                <w:left w:val="none" w:sz="0" w:space="0" w:color="auto"/>
                <w:bottom w:val="none" w:sz="0" w:space="0" w:color="auto"/>
                <w:right w:val="none" w:sz="0" w:space="0" w:color="auto"/>
              </w:divBdr>
              <w:divsChild>
                <w:div w:id="1450509893">
                  <w:marLeft w:val="0"/>
                  <w:marRight w:val="0"/>
                  <w:marTop w:val="0"/>
                  <w:marBottom w:val="0"/>
                  <w:divBdr>
                    <w:top w:val="none" w:sz="0" w:space="0" w:color="auto"/>
                    <w:left w:val="none" w:sz="0" w:space="0" w:color="auto"/>
                    <w:bottom w:val="none" w:sz="0" w:space="0" w:color="auto"/>
                    <w:right w:val="single" w:sz="6" w:space="11" w:color="D2D0D2"/>
                  </w:divBdr>
                </w:div>
              </w:divsChild>
            </w:div>
          </w:divsChild>
        </w:div>
      </w:divsChild>
    </w:div>
    <w:div w:id="2007786967">
      <w:bodyDiv w:val="1"/>
      <w:marLeft w:val="0"/>
      <w:marRight w:val="0"/>
      <w:marTop w:val="0"/>
      <w:marBottom w:val="0"/>
      <w:divBdr>
        <w:top w:val="none" w:sz="0" w:space="0" w:color="auto"/>
        <w:left w:val="none" w:sz="0" w:space="0" w:color="auto"/>
        <w:bottom w:val="none" w:sz="0" w:space="0" w:color="auto"/>
        <w:right w:val="none" w:sz="0" w:space="0" w:color="auto"/>
      </w:divBdr>
    </w:div>
    <w:div w:id="2045010848">
      <w:bodyDiv w:val="1"/>
      <w:marLeft w:val="0"/>
      <w:marRight w:val="0"/>
      <w:marTop w:val="0"/>
      <w:marBottom w:val="0"/>
      <w:divBdr>
        <w:top w:val="none" w:sz="0" w:space="0" w:color="auto"/>
        <w:left w:val="none" w:sz="0" w:space="0" w:color="auto"/>
        <w:bottom w:val="none" w:sz="0" w:space="0" w:color="auto"/>
        <w:right w:val="none" w:sz="0" w:space="0" w:color="auto"/>
      </w:divBdr>
    </w:div>
    <w:div w:id="2082369700">
      <w:bodyDiv w:val="1"/>
      <w:marLeft w:val="0"/>
      <w:marRight w:val="0"/>
      <w:marTop w:val="0"/>
      <w:marBottom w:val="0"/>
      <w:divBdr>
        <w:top w:val="none" w:sz="0" w:space="0" w:color="auto"/>
        <w:left w:val="none" w:sz="0" w:space="0" w:color="auto"/>
        <w:bottom w:val="none" w:sz="0" w:space="0" w:color="auto"/>
        <w:right w:val="none" w:sz="0" w:space="0" w:color="auto"/>
      </w:divBdr>
    </w:div>
    <w:div w:id="2085297225">
      <w:bodyDiv w:val="1"/>
      <w:marLeft w:val="0"/>
      <w:marRight w:val="0"/>
      <w:marTop w:val="0"/>
      <w:marBottom w:val="0"/>
      <w:divBdr>
        <w:top w:val="none" w:sz="0" w:space="0" w:color="auto"/>
        <w:left w:val="none" w:sz="0" w:space="0" w:color="auto"/>
        <w:bottom w:val="none" w:sz="0" w:space="0" w:color="auto"/>
        <w:right w:val="none" w:sz="0" w:space="0" w:color="auto"/>
      </w:divBdr>
    </w:div>
    <w:div w:id="213813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s>
</file>

<file path=customXml/itemProps1.xml><?xml version="1.0" encoding="utf-8"?>
<ds:datastoreItem xmlns:ds="http://schemas.openxmlformats.org/officeDocument/2006/customXml" ds:itemID="{21E87985-50A0-482D-8298-FF04E377DD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2681</Words>
  <Characters>16894</Characters>
  <Application>Microsoft Office Word</Application>
  <DocSecurity>0</DocSecurity>
  <Lines>140</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19536</CharactersWithSpaces>
  <SharedDoc>false</SharedDoc>
  <HLinks>
    <vt:vector size="60" baseType="variant">
      <vt:variant>
        <vt:i4>1769533</vt:i4>
      </vt:variant>
      <vt:variant>
        <vt:i4>56</vt:i4>
      </vt:variant>
      <vt:variant>
        <vt:i4>0</vt:i4>
      </vt:variant>
      <vt:variant>
        <vt:i4>5</vt:i4>
      </vt:variant>
      <vt:variant>
        <vt:lpwstr/>
      </vt:variant>
      <vt:variant>
        <vt:lpwstr>_Toc128328656</vt:lpwstr>
      </vt:variant>
      <vt:variant>
        <vt:i4>1769533</vt:i4>
      </vt:variant>
      <vt:variant>
        <vt:i4>50</vt:i4>
      </vt:variant>
      <vt:variant>
        <vt:i4>0</vt:i4>
      </vt:variant>
      <vt:variant>
        <vt:i4>5</vt:i4>
      </vt:variant>
      <vt:variant>
        <vt:lpwstr/>
      </vt:variant>
      <vt:variant>
        <vt:lpwstr>_Toc128328655</vt:lpwstr>
      </vt:variant>
      <vt:variant>
        <vt:i4>1769533</vt:i4>
      </vt:variant>
      <vt:variant>
        <vt:i4>44</vt:i4>
      </vt:variant>
      <vt:variant>
        <vt:i4>0</vt:i4>
      </vt:variant>
      <vt:variant>
        <vt:i4>5</vt:i4>
      </vt:variant>
      <vt:variant>
        <vt:lpwstr/>
      </vt:variant>
      <vt:variant>
        <vt:lpwstr>_Toc128328654</vt:lpwstr>
      </vt:variant>
      <vt:variant>
        <vt:i4>1769533</vt:i4>
      </vt:variant>
      <vt:variant>
        <vt:i4>38</vt:i4>
      </vt:variant>
      <vt:variant>
        <vt:i4>0</vt:i4>
      </vt:variant>
      <vt:variant>
        <vt:i4>5</vt:i4>
      </vt:variant>
      <vt:variant>
        <vt:lpwstr/>
      </vt:variant>
      <vt:variant>
        <vt:lpwstr>_Toc128328653</vt:lpwstr>
      </vt:variant>
      <vt:variant>
        <vt:i4>1769533</vt:i4>
      </vt:variant>
      <vt:variant>
        <vt:i4>32</vt:i4>
      </vt:variant>
      <vt:variant>
        <vt:i4>0</vt:i4>
      </vt:variant>
      <vt:variant>
        <vt:i4>5</vt:i4>
      </vt:variant>
      <vt:variant>
        <vt:lpwstr/>
      </vt:variant>
      <vt:variant>
        <vt:lpwstr>_Toc128328652</vt:lpwstr>
      </vt:variant>
      <vt:variant>
        <vt:i4>1769533</vt:i4>
      </vt:variant>
      <vt:variant>
        <vt:i4>26</vt:i4>
      </vt:variant>
      <vt:variant>
        <vt:i4>0</vt:i4>
      </vt:variant>
      <vt:variant>
        <vt:i4>5</vt:i4>
      </vt:variant>
      <vt:variant>
        <vt:lpwstr/>
      </vt:variant>
      <vt:variant>
        <vt:lpwstr>_Toc128328651</vt:lpwstr>
      </vt:variant>
      <vt:variant>
        <vt:i4>1769533</vt:i4>
      </vt:variant>
      <vt:variant>
        <vt:i4>20</vt:i4>
      </vt:variant>
      <vt:variant>
        <vt:i4>0</vt:i4>
      </vt:variant>
      <vt:variant>
        <vt:i4>5</vt:i4>
      </vt:variant>
      <vt:variant>
        <vt:lpwstr/>
      </vt:variant>
      <vt:variant>
        <vt:lpwstr>_Toc128328650</vt:lpwstr>
      </vt:variant>
      <vt:variant>
        <vt:i4>1703997</vt:i4>
      </vt:variant>
      <vt:variant>
        <vt:i4>14</vt:i4>
      </vt:variant>
      <vt:variant>
        <vt:i4>0</vt:i4>
      </vt:variant>
      <vt:variant>
        <vt:i4>5</vt:i4>
      </vt:variant>
      <vt:variant>
        <vt:lpwstr/>
      </vt:variant>
      <vt:variant>
        <vt:lpwstr>_Toc128328649</vt:lpwstr>
      </vt:variant>
      <vt:variant>
        <vt:i4>1703997</vt:i4>
      </vt:variant>
      <vt:variant>
        <vt:i4>8</vt:i4>
      </vt:variant>
      <vt:variant>
        <vt:i4>0</vt:i4>
      </vt:variant>
      <vt:variant>
        <vt:i4>5</vt:i4>
      </vt:variant>
      <vt:variant>
        <vt:lpwstr/>
      </vt:variant>
      <vt:variant>
        <vt:lpwstr>_Toc128328648</vt:lpwstr>
      </vt:variant>
      <vt:variant>
        <vt:i4>1703997</vt:i4>
      </vt:variant>
      <vt:variant>
        <vt:i4>2</vt:i4>
      </vt:variant>
      <vt:variant>
        <vt:i4>0</vt:i4>
      </vt:variant>
      <vt:variant>
        <vt:i4>5</vt:i4>
      </vt:variant>
      <vt:variant>
        <vt:lpwstr/>
      </vt:variant>
      <vt:variant>
        <vt:lpwstr>_Toc128328647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Alle4</dc:creator>
  <cp:keywords/>
  <dc:description/>
  <cp:lastModifiedBy>Fiorina Sauter</cp:lastModifiedBy>
  <cp:revision>7</cp:revision>
  <cp:lastPrinted>2023-03-04T16:34:00Z</cp:lastPrinted>
  <dcterms:created xsi:type="dcterms:W3CDTF">2023-06-25T09:18:00Z</dcterms:created>
  <dcterms:modified xsi:type="dcterms:W3CDTF">2023-06-25T09:28:00Z</dcterms:modified>
</cp:coreProperties>
</file>