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/>
      </w:pPr>
      <w:bookmarkStart w:colFirst="0" w:colLast="0" w:name="_lwch6m8iw43t" w:id="0"/>
      <w:bookmarkEnd w:id="0"/>
      <w:r w:rsidDel="00000000" w:rsidR="00000000" w:rsidRPr="00000000">
        <w:rPr>
          <w:rtl w:val="0"/>
        </w:rPr>
        <w:t xml:space="preserve">Laboratory Techniques Exam WS21/22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25 questions, some simple choice (SC), some multiple choice (MC) and some free text (FT). </w:t>
        <w:br w:type="textWrapping"/>
        <w:t xml:space="preserve">60 minutes time.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There were no questions for the Western Blot and Good Scientific Practice lectures.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4 points for each question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Weimar - Statistic, Data Analysis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Question 1: Select the steps of a statistical test (MC)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Write the null hypothesis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Sort the data by ascending numbers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Calculate the test by using the particular equation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Compare the calculated value with the tabulated value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Draw a distribution function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Solution: a, c, d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Question 2: What is the Kolmogorov-Smirnov Test used for? (SC)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method to estimate the true value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Validity check for PCA 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To measure a statistical error, while comparing the mean value with the expected variance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Test if a sample follows a reference probability distribution (e.g. normal distribution)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Combination of multiple t-tests to estimate the significance level of 2 sample distributions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Solution: d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Question 3: Which statistical test is suitable to compare the means of two independently performed measurements and what are the requirements? (SC)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paired t-test. Requirement: F-test in advance, populations from which the samples are taken are normal distributed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paired t-test. Requirement: the populations from which the samples are taken are t-distributed</w:t>
      </w:r>
    </w:p>
    <w:p w:rsidR="00000000" w:rsidDel="00000000" w:rsidP="00000000" w:rsidRDefault="00000000" w:rsidRPr="00000000" w14:paraId="0000001D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F-test. Requirement: the populations from which the samples are taken are normal distributed</w:t>
      </w:r>
    </w:p>
    <w:p w:rsidR="00000000" w:rsidDel="00000000" w:rsidP="00000000" w:rsidRDefault="00000000" w:rsidRPr="00000000" w14:paraId="0000001E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t-test. Requirement: the Kolmogorov-Smirnov test in advance</w:t>
      </w:r>
    </w:p>
    <w:p w:rsidR="00000000" w:rsidDel="00000000" w:rsidP="00000000" w:rsidRDefault="00000000" w:rsidRPr="00000000" w14:paraId="0000001F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ANOVA. Requirement: Poisson Distribution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Question 4: A dendrogram represents (SC)</w:t>
      </w:r>
    </w:p>
    <w:p w:rsidR="00000000" w:rsidDel="00000000" w:rsidP="00000000" w:rsidRDefault="00000000" w:rsidRPr="00000000" w14:paraId="00000026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scores of objects calculated by CA</w:t>
      </w:r>
    </w:p>
    <w:p w:rsidR="00000000" w:rsidDel="00000000" w:rsidP="00000000" w:rsidRDefault="00000000" w:rsidRPr="00000000" w14:paraId="00000027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distances between objects calculated by CA</w:t>
      </w:r>
    </w:p>
    <w:p w:rsidR="00000000" w:rsidDel="00000000" w:rsidP="00000000" w:rsidRDefault="00000000" w:rsidRPr="00000000" w14:paraId="00000028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scores of objects calculated by PCA</w:t>
      </w:r>
    </w:p>
    <w:p w:rsidR="00000000" w:rsidDel="00000000" w:rsidP="00000000" w:rsidRDefault="00000000" w:rsidRPr="00000000" w14:paraId="00000029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scores of objects calculated by PCR</w:t>
      </w:r>
    </w:p>
    <w:p w:rsidR="00000000" w:rsidDel="00000000" w:rsidP="00000000" w:rsidRDefault="00000000" w:rsidRPr="00000000" w14:paraId="0000002A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distances between objects calculated by PCA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Solution: b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Question 5: Specify the accuracy of the measurements depicted. Decide whether the trueness and precision is high or low (SC)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/>
        <w:drawing>
          <wp:inline distB="114300" distT="114300" distL="114300" distR="114300">
            <wp:extent cx="4029075" cy="153352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1533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Trueness &amp; Precision low/ Trueness high, Precision low</w:t>
      </w:r>
    </w:p>
    <w:p w:rsidR="00000000" w:rsidDel="00000000" w:rsidP="00000000" w:rsidRDefault="00000000" w:rsidRPr="00000000" w14:paraId="00000032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Trueness high, Precision low/ Trueness &amp; Precision low</w:t>
      </w:r>
    </w:p>
    <w:p w:rsidR="00000000" w:rsidDel="00000000" w:rsidP="00000000" w:rsidRDefault="00000000" w:rsidRPr="00000000" w14:paraId="00000033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Trueness high, Precision low/ Trueness &amp; Precision high</w:t>
      </w:r>
    </w:p>
    <w:p w:rsidR="00000000" w:rsidDel="00000000" w:rsidP="00000000" w:rsidRDefault="00000000" w:rsidRPr="00000000" w14:paraId="00000034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Trueness high, Precision low/ Trueness high, Precision low</w:t>
      </w:r>
    </w:p>
    <w:p w:rsidR="00000000" w:rsidDel="00000000" w:rsidP="00000000" w:rsidRDefault="00000000" w:rsidRPr="00000000" w14:paraId="00000035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Trueness &amp; Precision high/ Trueness high, Precision low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Solution: c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Question 6: Which model-based data analysis method is suitable for the quantitative analysis of a sensor array (MC)</w:t>
      </w:r>
    </w:p>
    <w:p w:rsidR="00000000" w:rsidDel="00000000" w:rsidP="00000000" w:rsidRDefault="00000000" w:rsidRPr="00000000" w14:paraId="0000003A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back propagation neural networks BPN</w:t>
      </w:r>
    </w:p>
    <w:p w:rsidR="00000000" w:rsidDel="00000000" w:rsidP="00000000" w:rsidRDefault="00000000" w:rsidRPr="00000000" w14:paraId="0000003B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self-organizing maps SOM</w:t>
      </w:r>
    </w:p>
    <w:p w:rsidR="00000000" w:rsidDel="00000000" w:rsidP="00000000" w:rsidRDefault="00000000" w:rsidRPr="00000000" w14:paraId="0000003C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principle component analysis PCA</w:t>
      </w:r>
    </w:p>
    <w:p w:rsidR="00000000" w:rsidDel="00000000" w:rsidP="00000000" w:rsidRDefault="00000000" w:rsidRPr="00000000" w14:paraId="0000003D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principle component regression PCR</w:t>
      </w:r>
    </w:p>
    <w:p w:rsidR="00000000" w:rsidDel="00000000" w:rsidP="00000000" w:rsidRDefault="00000000" w:rsidRPr="00000000" w14:paraId="0000003E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partial least-squares regression PLS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Solution: d, e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Huhn - Bioanalytics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Question 1: The figure shows a capillary with three analytes separated by capillary isoelectric focusing. Which answers are correct? (MC)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4450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44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anolyte is at the left side</w:t>
      </w:r>
    </w:p>
    <w:p w:rsidR="00000000" w:rsidDel="00000000" w:rsidP="00000000" w:rsidRDefault="00000000" w:rsidRPr="00000000" w14:paraId="00000049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Analyte 3 has the lowest pI value</w:t>
      </w:r>
    </w:p>
    <w:p w:rsidR="00000000" w:rsidDel="00000000" w:rsidP="00000000" w:rsidRDefault="00000000" w:rsidRPr="00000000" w14:paraId="0000004A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Phosphate buffer is present at the cathode during focusing</w:t>
      </w:r>
    </w:p>
    <w:p w:rsidR="00000000" w:rsidDel="00000000" w:rsidP="00000000" w:rsidRDefault="00000000" w:rsidRPr="00000000" w14:paraId="0000004B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highest pH is present around Analyte 1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Solution: b, d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Question 2: Which answers are correct for DNA sequencing? (MC)</w:t>
      </w:r>
    </w:p>
    <w:p w:rsidR="00000000" w:rsidDel="00000000" w:rsidP="00000000" w:rsidRDefault="00000000" w:rsidRPr="00000000" w14:paraId="00000050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Four different colorants are added attached to all nucleotides</w:t>
      </w:r>
    </w:p>
    <w:p w:rsidR="00000000" w:rsidDel="00000000" w:rsidP="00000000" w:rsidRDefault="00000000" w:rsidRPr="00000000" w14:paraId="00000051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DNA strands are separated according to differences in their electrophoretic mobility</w:t>
      </w:r>
    </w:p>
    <w:p w:rsidR="00000000" w:rsidDel="00000000" w:rsidP="00000000" w:rsidRDefault="00000000" w:rsidRPr="00000000" w14:paraId="00000052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DNA primers are added after DNA splicing</w:t>
      </w:r>
    </w:p>
    <w:p w:rsidR="00000000" w:rsidDel="00000000" w:rsidP="00000000" w:rsidRDefault="00000000" w:rsidRPr="00000000" w14:paraId="00000053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Separation becomes more difficult for long DNA strands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Solution: b, c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Pötz - Immunoassays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Question 1: Which statement about SARS-COV-2 antibody tests are correct? (MC)</w:t>
      </w:r>
    </w:p>
    <w:p w:rsidR="00000000" w:rsidDel="00000000" w:rsidP="00000000" w:rsidRDefault="00000000" w:rsidRPr="00000000" w14:paraId="00000059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labeled capture antibody is required for the assay set-up</w:t>
      </w:r>
    </w:p>
    <w:p w:rsidR="00000000" w:rsidDel="00000000" w:rsidP="00000000" w:rsidRDefault="00000000" w:rsidRPr="00000000" w14:paraId="0000005A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competitor is necessary</w:t>
      </w:r>
    </w:p>
    <w:p w:rsidR="00000000" w:rsidDel="00000000" w:rsidP="00000000" w:rsidRDefault="00000000" w:rsidRPr="00000000" w14:paraId="0000005B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SARS-COV-2 protein is immobilized in the test</w:t>
      </w:r>
    </w:p>
    <w:p w:rsidR="00000000" w:rsidDel="00000000" w:rsidP="00000000" w:rsidRDefault="00000000" w:rsidRPr="00000000" w14:paraId="0000005C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Human antibodies towards SARS-COV-2 proteins are detected here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Solution: c, d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Question 2: Which statements are correct if anyone is asking how a SARS-COV-2 rapid antigen test does work? Note: the assay principle is a sandwich immunoassay (MC)</w:t>
      </w:r>
    </w:p>
    <w:p w:rsidR="00000000" w:rsidDel="00000000" w:rsidP="00000000" w:rsidRDefault="00000000" w:rsidRPr="00000000" w14:paraId="00000061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virus is detected in a polymerase chain reaction</w:t>
      </w:r>
    </w:p>
    <w:p w:rsidR="00000000" w:rsidDel="00000000" w:rsidP="00000000" w:rsidRDefault="00000000" w:rsidRPr="00000000" w14:paraId="00000062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capture antibody bind to a corona virus protein (Nucleocapsid N)</w:t>
      </w:r>
    </w:p>
    <w:p w:rsidR="00000000" w:rsidDel="00000000" w:rsidP="00000000" w:rsidRDefault="00000000" w:rsidRPr="00000000" w14:paraId="00000063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Only one antibody is required to set up such a test</w:t>
      </w:r>
    </w:p>
    <w:p w:rsidR="00000000" w:rsidDel="00000000" w:rsidP="00000000" w:rsidRDefault="00000000" w:rsidRPr="00000000" w14:paraId="00000064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a sandwich immunoassay set-up, the sandwich complex typically consists of capture antibody, antigen and detection antibody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Solution: b, d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Zeck - Mass Spectrometry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Question 1: Indicate the true statements for the applications of masss spectrometry in research, clinics and medicals devices (MC)</w:t>
      </w:r>
    </w:p>
    <w:p w:rsidR="00000000" w:rsidDel="00000000" w:rsidP="00000000" w:rsidRDefault="00000000" w:rsidRPr="00000000" w14:paraId="0000006A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MALDI Biotyper identifies bacteria, yeast, or fungi using the polymerase chain reaction technology</w:t>
      </w:r>
    </w:p>
    <w:p w:rsidR="00000000" w:rsidDel="00000000" w:rsidP="00000000" w:rsidRDefault="00000000" w:rsidRPr="00000000" w14:paraId="0000006B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Mass Spectrometry is for research use only. It cannot be classified as “Medical Device”</w:t>
      </w:r>
    </w:p>
    <w:p w:rsidR="00000000" w:rsidDel="00000000" w:rsidP="00000000" w:rsidRDefault="00000000" w:rsidRPr="00000000" w14:paraId="0000006C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Mass Spectrometry is used to identify unknown compounds within a sample and to elucidate the structure and chemical properties of different molecules</w:t>
      </w:r>
    </w:p>
    <w:p w:rsidR="00000000" w:rsidDel="00000000" w:rsidP="00000000" w:rsidRDefault="00000000" w:rsidRPr="00000000" w14:paraId="0000006D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To approve a mass spectrometry-based analytical method as medical device for healthcare applications one needs to define the analyte to be measured, the biological matrix, the intended human population and the indication for use</w:t>
      </w:r>
    </w:p>
    <w:p w:rsidR="00000000" w:rsidDel="00000000" w:rsidP="00000000" w:rsidRDefault="00000000" w:rsidRPr="00000000" w14:paraId="0000006E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Mass Spectrometry cannot be used for analyte quantification because the ionization properties of different molecules are very different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Solution: a, d, e??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Question 2: For each parameter, mark the better of the two ionization methods for biomolecules (MALDI or ESI, we had to make a cross in a table)</w:t>
      </w:r>
    </w:p>
    <w:p w:rsidR="00000000" w:rsidDel="00000000" w:rsidP="00000000" w:rsidRDefault="00000000" w:rsidRPr="00000000" w14:paraId="00000073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High throughput capacity (MALDI)</w:t>
      </w:r>
    </w:p>
    <w:p w:rsidR="00000000" w:rsidDel="00000000" w:rsidP="00000000" w:rsidRDefault="00000000" w:rsidRPr="00000000" w14:paraId="00000074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Quantification possible with standard dilution samples (MALDI?)</w:t>
      </w:r>
    </w:p>
    <w:p w:rsidR="00000000" w:rsidDel="00000000" w:rsidP="00000000" w:rsidRDefault="00000000" w:rsidRPr="00000000" w14:paraId="00000075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Easy to operate</w:t>
      </w:r>
    </w:p>
    <w:p w:rsidR="00000000" w:rsidDel="00000000" w:rsidP="00000000" w:rsidRDefault="00000000" w:rsidRPr="00000000" w14:paraId="00000076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Easy to couple with separation methods (ESI)</w:t>
      </w:r>
    </w:p>
    <w:p w:rsidR="00000000" w:rsidDel="00000000" w:rsidP="00000000" w:rsidRDefault="00000000" w:rsidRPr="00000000" w14:paraId="00000077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Easy to reanalyze samples (MALDI)</w:t>
      </w:r>
    </w:p>
    <w:p w:rsidR="00000000" w:rsidDel="00000000" w:rsidP="00000000" w:rsidRDefault="00000000" w:rsidRPr="00000000" w14:paraId="00000078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Multiple charges observed on the ions (ESI)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Question 3: Tick which mass analyzer shows the following characteristics (Quadrupole, TOF, Orbitrap, we had to make crosses in a table)</w:t>
      </w:r>
    </w:p>
    <w:p w:rsidR="00000000" w:rsidDel="00000000" w:rsidP="00000000" w:rsidRDefault="00000000" w:rsidRPr="00000000" w14:paraId="0000007B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whole mass range analyzed at once (TOF)</w:t>
      </w:r>
    </w:p>
    <w:p w:rsidR="00000000" w:rsidDel="00000000" w:rsidP="00000000" w:rsidRDefault="00000000" w:rsidRPr="00000000" w14:paraId="0000007C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Fragmentation possible (Quadrupole)</w:t>
      </w:r>
    </w:p>
    <w:p w:rsidR="00000000" w:rsidDel="00000000" w:rsidP="00000000" w:rsidRDefault="00000000" w:rsidRPr="00000000" w14:paraId="0000007D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High mass resolution (Orbitrap)</w:t>
      </w:r>
    </w:p>
    <w:p w:rsidR="00000000" w:rsidDel="00000000" w:rsidP="00000000" w:rsidRDefault="00000000" w:rsidRPr="00000000" w14:paraId="0000007E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Mass accuracy (Orbitrap)</w:t>
      </w:r>
    </w:p>
    <w:p w:rsidR="00000000" w:rsidDel="00000000" w:rsidP="00000000" w:rsidRDefault="00000000" w:rsidRPr="00000000" w14:paraId="0000007F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Ability to focus an ion beam (Quadrupole)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Question 4: An ESI mass spectrum shows the following peaks. Indicate the true statements (MC)</w:t>
      </w:r>
    </w:p>
    <w:p w:rsidR="00000000" w:rsidDel="00000000" w:rsidP="00000000" w:rsidRDefault="00000000" w:rsidRPr="00000000" w14:paraId="00000082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mass spectrum displays the m/z values of seven different peptides</w:t>
      </w:r>
    </w:p>
    <w:p w:rsidR="00000000" w:rsidDel="00000000" w:rsidP="00000000" w:rsidRDefault="00000000" w:rsidRPr="00000000" w14:paraId="0000008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molecule species with the m/z 561.26 contain one deuterium atom (2H)</w:t>
      </w:r>
    </w:p>
    <w:p w:rsidR="00000000" w:rsidDel="00000000" w:rsidP="00000000" w:rsidRDefault="00000000" w:rsidRPr="00000000" w14:paraId="0000008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charge is z=4</w:t>
      </w:r>
    </w:p>
    <w:p w:rsidR="00000000" w:rsidDel="00000000" w:rsidP="00000000" w:rsidRDefault="00000000" w:rsidRPr="00000000" w14:paraId="0000008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monoisotopic m/z value is 561.06 </w:t>
      </w:r>
    </w:p>
    <w:p w:rsidR="00000000" w:rsidDel="00000000" w:rsidP="00000000" w:rsidRDefault="00000000" w:rsidRPr="00000000" w14:paraId="0000008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mass of the peptide is &gt; 2500 Da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Solution: d, e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-&gt;was a mass spectrum of a small protein (peaks ~ 560) similar to the one of the lecture. Distance between adjacent peaks was 0.2. First peak was at 561.06 Da. 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Avci-Adali - XNAs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Question 1: What are aptamers? (SC)</w:t>
      </w:r>
    </w:p>
    <w:p w:rsidR="00000000" w:rsidDel="00000000" w:rsidP="00000000" w:rsidRDefault="00000000" w:rsidRPr="00000000" w14:paraId="0000008D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Long ssDNA molecules</w:t>
      </w:r>
    </w:p>
    <w:p w:rsidR="00000000" w:rsidDel="00000000" w:rsidP="00000000" w:rsidRDefault="00000000" w:rsidRPr="00000000" w14:paraId="0000008E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Long dsDNA molecules</w:t>
      </w:r>
    </w:p>
    <w:p w:rsidR="00000000" w:rsidDel="00000000" w:rsidP="00000000" w:rsidRDefault="00000000" w:rsidRPr="00000000" w14:paraId="0000008F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Small proteins</w:t>
      </w:r>
    </w:p>
    <w:p w:rsidR="00000000" w:rsidDel="00000000" w:rsidP="00000000" w:rsidRDefault="00000000" w:rsidRPr="00000000" w14:paraId="00000090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Short ssDNA molecules</w:t>
      </w:r>
    </w:p>
    <w:p w:rsidR="00000000" w:rsidDel="00000000" w:rsidP="00000000" w:rsidRDefault="00000000" w:rsidRPr="00000000" w14:paraId="00000091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Short dsDNA molecules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Solution: d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Question 2: Which component is required to produce synthetic mRNA? (SC)</w:t>
      </w:r>
    </w:p>
    <w:p w:rsidR="00000000" w:rsidDel="00000000" w:rsidP="00000000" w:rsidRDefault="00000000" w:rsidRPr="00000000" w14:paraId="00000097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Ligase</w:t>
      </w:r>
    </w:p>
    <w:p w:rsidR="00000000" w:rsidDel="00000000" w:rsidP="00000000" w:rsidRDefault="00000000" w:rsidRPr="00000000" w14:paraId="00000098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T7 RNA polymerase</w:t>
      </w:r>
    </w:p>
    <w:p w:rsidR="00000000" w:rsidDel="00000000" w:rsidP="00000000" w:rsidRDefault="00000000" w:rsidRPr="00000000" w14:paraId="00000099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Lambda exonuclease</w:t>
      </w:r>
    </w:p>
    <w:p w:rsidR="00000000" w:rsidDel="00000000" w:rsidP="00000000" w:rsidRDefault="00000000" w:rsidRPr="00000000" w14:paraId="0000009A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Amino acids</w:t>
      </w:r>
    </w:p>
    <w:p w:rsidR="00000000" w:rsidDel="00000000" w:rsidP="00000000" w:rsidRDefault="00000000" w:rsidRPr="00000000" w14:paraId="0000009B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Cells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Solution: b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Question 3: What is the result of activating the RNAi pathway in cells? (MC)</w:t>
      </w:r>
    </w:p>
    <w:p w:rsidR="00000000" w:rsidDel="00000000" w:rsidP="00000000" w:rsidRDefault="00000000" w:rsidRPr="00000000" w14:paraId="000000A0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Increased expression of target proteins</w:t>
      </w:r>
    </w:p>
    <w:p w:rsidR="00000000" w:rsidDel="00000000" w:rsidP="00000000" w:rsidRDefault="00000000" w:rsidRPr="00000000" w14:paraId="000000A1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Increased replication of DNA</w:t>
      </w:r>
    </w:p>
    <w:p w:rsidR="00000000" w:rsidDel="00000000" w:rsidP="00000000" w:rsidRDefault="00000000" w:rsidRPr="00000000" w14:paraId="000000A2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Down-regulation of target protein synthesis</w:t>
      </w:r>
    </w:p>
    <w:p w:rsidR="00000000" w:rsidDel="00000000" w:rsidP="00000000" w:rsidRDefault="00000000" w:rsidRPr="00000000" w14:paraId="000000A3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Degradation of target mRNA</w:t>
      </w:r>
    </w:p>
    <w:p w:rsidR="00000000" w:rsidDel="00000000" w:rsidP="00000000" w:rsidRDefault="00000000" w:rsidRPr="00000000" w14:paraId="000000A4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Increased production of amino acids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Solution: c, d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Gauglitz - Biosignaling, Bioanalytical Approaches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Question 1: Explain the term dispersion and explain differences between Prism and grating monochromator (Wavelength dispersion, sequence of wavelengths, principle of wavelength selection) (FT)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Question 2: Explain the terms Interference, Coherence, Refraction, Polarization (FT)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Question 3: Explain the differences between a physical and a chemical/ biochemical sensor and name the essential components of this chemical sensor (FT)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Question 4: Explain the homogeneous and heterogeneous phase (FT)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Question 5: Explain the principle of a chip lateral flow assay (draw, name components and explain) (FT)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Question 6: Name the characteristics of a POCT. What are the differences to a test in the clinical lab? (FT)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Metabolomics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Question 1: Which statement is wrong? (SC)</w:t>
      </w:r>
    </w:p>
    <w:p w:rsidR="00000000" w:rsidDel="00000000" w:rsidP="00000000" w:rsidRDefault="00000000" w:rsidRPr="00000000" w14:paraId="000000B7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endogeneous 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Question 2: Which statement is wrong? (SC)</w:t>
      </w:r>
    </w:p>
    <w:p w:rsidR="00000000" w:rsidDel="00000000" w:rsidP="00000000" w:rsidRDefault="00000000" w:rsidRPr="00000000" w14:paraId="000000BC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cytokine storm is the desired answer of the immune system when being infected with COVID-19</w:t>
      </w:r>
    </w:p>
    <w:p w:rsidR="00000000" w:rsidDel="00000000" w:rsidP="00000000" w:rsidRDefault="00000000" w:rsidRPr="00000000" w14:paraId="000000BD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Metabolomics is a good method to investigate metabolism pathways.</w:t>
      </w:r>
    </w:p>
    <w:p w:rsidR="00000000" w:rsidDel="00000000" w:rsidP="00000000" w:rsidRDefault="00000000" w:rsidRPr="00000000" w14:paraId="000000BE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PBMCs are blood cells…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de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