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E70B5" w14:textId="4FE1C198" w:rsidR="000B2C25" w:rsidRPr="000B2C25" w:rsidRDefault="000B2C25" w:rsidP="00750675">
      <w:pPr>
        <w:rPr>
          <w:b/>
          <w:bCs/>
          <w:sz w:val="28"/>
          <w:szCs w:val="28"/>
          <w:u w:val="single"/>
        </w:rPr>
      </w:pPr>
      <w:r w:rsidRPr="000B2C25">
        <w:rPr>
          <w:b/>
          <w:bCs/>
          <w:sz w:val="28"/>
          <w:szCs w:val="28"/>
          <w:u w:val="single"/>
        </w:rPr>
        <w:t>Gedächtnisprotokoll der Neurobiologie-Klausur im Wintersemester 20/21</w:t>
      </w:r>
    </w:p>
    <w:p w14:paraId="34DA230A" w14:textId="3E4E278D" w:rsidR="00752086" w:rsidRDefault="00823BB9" w:rsidP="000B2C25">
      <w:pPr>
        <w:pStyle w:val="Listenabsatz"/>
        <w:numPr>
          <w:ilvl w:val="0"/>
          <w:numId w:val="38"/>
        </w:numPr>
        <w:rPr>
          <w:bCs/>
        </w:rPr>
      </w:pPr>
      <w:r>
        <w:rPr>
          <w:bCs/>
        </w:rPr>
        <w:t>Klausur g</w:t>
      </w:r>
      <w:r w:rsidR="00752086">
        <w:rPr>
          <w:bCs/>
        </w:rPr>
        <w:t>estellt von Prof. Hauber</w:t>
      </w:r>
    </w:p>
    <w:p w14:paraId="5E124361" w14:textId="7FF6DA1F" w:rsidR="000B2C25" w:rsidRDefault="000B2C25" w:rsidP="000B2C25">
      <w:pPr>
        <w:pStyle w:val="Listenabsatz"/>
        <w:numPr>
          <w:ilvl w:val="0"/>
          <w:numId w:val="38"/>
        </w:numPr>
        <w:rPr>
          <w:bCs/>
        </w:rPr>
      </w:pPr>
      <w:r w:rsidRPr="000B2C25">
        <w:rPr>
          <w:bCs/>
        </w:rPr>
        <w:t xml:space="preserve">43 </w:t>
      </w:r>
      <w:r>
        <w:rPr>
          <w:bCs/>
        </w:rPr>
        <w:t>bzw. 42 Fragen, die jeweils einen Punkt gaben</w:t>
      </w:r>
    </w:p>
    <w:p w14:paraId="6AAF3A15" w14:textId="236120B4" w:rsidR="00F934BE" w:rsidRDefault="00F934BE" w:rsidP="000B2C25">
      <w:pPr>
        <w:pStyle w:val="Listenabsatz"/>
        <w:numPr>
          <w:ilvl w:val="0"/>
          <w:numId w:val="38"/>
        </w:numPr>
        <w:rPr>
          <w:bCs/>
        </w:rPr>
      </w:pPr>
      <w:r>
        <w:rPr>
          <w:bCs/>
        </w:rPr>
        <w:t xml:space="preserve">Bei Ankreuzfragen: Single Choice, also </w:t>
      </w:r>
      <w:r w:rsidRPr="00F934BE">
        <w:rPr>
          <w:bCs/>
          <w:u w:val="single"/>
        </w:rPr>
        <w:t>nur eine</w:t>
      </w:r>
      <w:r>
        <w:rPr>
          <w:bCs/>
        </w:rPr>
        <w:t xml:space="preserve"> Antwort richtig</w:t>
      </w:r>
    </w:p>
    <w:p w14:paraId="33E35466" w14:textId="3C1AC974" w:rsidR="005C2BE8" w:rsidRDefault="005C2BE8" w:rsidP="000B2C25">
      <w:pPr>
        <w:pStyle w:val="Listenabsatz"/>
        <w:numPr>
          <w:ilvl w:val="0"/>
          <w:numId w:val="38"/>
        </w:numPr>
        <w:rPr>
          <w:bCs/>
        </w:rPr>
      </w:pPr>
      <w:r>
        <w:rPr>
          <w:bCs/>
        </w:rPr>
        <w:t>50% der Punkte benötigt für 4.0</w:t>
      </w:r>
    </w:p>
    <w:p w14:paraId="0EB6FD69" w14:textId="46993556" w:rsidR="00424EC0" w:rsidRDefault="00424EC0" w:rsidP="000B2C25">
      <w:pPr>
        <w:pStyle w:val="Listenabsatz"/>
        <w:numPr>
          <w:ilvl w:val="0"/>
          <w:numId w:val="38"/>
        </w:numPr>
        <w:rPr>
          <w:bCs/>
        </w:rPr>
      </w:pPr>
      <w:r>
        <w:rPr>
          <w:bCs/>
        </w:rPr>
        <w:t>60 Minuten Zeit (relativ knapp)</w:t>
      </w:r>
    </w:p>
    <w:p w14:paraId="7EA00AAA" w14:textId="1152C8DF" w:rsidR="00424EC0" w:rsidRDefault="00823BB9" w:rsidP="000B2C25">
      <w:pPr>
        <w:pStyle w:val="Listenabsatz"/>
        <w:numPr>
          <w:ilvl w:val="0"/>
          <w:numId w:val="38"/>
        </w:numPr>
        <w:rPr>
          <w:bCs/>
        </w:rPr>
      </w:pPr>
      <w:r>
        <w:rPr>
          <w:bCs/>
        </w:rPr>
        <w:t>Notendurchs</w:t>
      </w:r>
      <w:r w:rsidR="00424EC0">
        <w:rPr>
          <w:bCs/>
        </w:rPr>
        <w:t xml:space="preserve">chnitt: ca. 3,1 </w:t>
      </w:r>
      <w:r w:rsidR="00110034">
        <w:rPr>
          <w:bCs/>
        </w:rPr>
        <w:t xml:space="preserve">(in Präsenzlehre wohl </w:t>
      </w:r>
      <w:r w:rsidR="006B0AE3">
        <w:rPr>
          <w:bCs/>
        </w:rPr>
        <w:t xml:space="preserve">sonst </w:t>
      </w:r>
      <w:r w:rsidR="00110034">
        <w:rPr>
          <w:bCs/>
        </w:rPr>
        <w:t>besser)</w:t>
      </w:r>
    </w:p>
    <w:p w14:paraId="6164435C" w14:textId="144F3E9A" w:rsidR="005C2BE8" w:rsidRDefault="005C2BE8" w:rsidP="000B2C25">
      <w:pPr>
        <w:pStyle w:val="Listenabsatz"/>
        <w:numPr>
          <w:ilvl w:val="0"/>
          <w:numId w:val="38"/>
        </w:numPr>
        <w:rPr>
          <w:bCs/>
        </w:rPr>
      </w:pPr>
      <w:r>
        <w:rPr>
          <w:bCs/>
        </w:rPr>
        <w:t>Grünmarkierte Antworten waren richtig</w:t>
      </w:r>
    </w:p>
    <w:p w14:paraId="3F2165B3" w14:textId="2EEF44E2" w:rsidR="00752086" w:rsidRDefault="00752086" w:rsidP="000B2C25">
      <w:pPr>
        <w:pStyle w:val="Listenabsatz"/>
        <w:numPr>
          <w:ilvl w:val="0"/>
          <w:numId w:val="38"/>
        </w:numPr>
        <w:rPr>
          <w:bCs/>
        </w:rPr>
      </w:pPr>
      <w:r>
        <w:rPr>
          <w:bCs/>
        </w:rPr>
        <w:t xml:space="preserve">Bilder ohne Quellenangabe </w:t>
      </w:r>
      <w:r w:rsidR="00823BB9">
        <w:rPr>
          <w:bCs/>
        </w:rPr>
        <w:t xml:space="preserve">sind </w:t>
      </w:r>
      <w:r>
        <w:rPr>
          <w:bCs/>
        </w:rPr>
        <w:t>aus Prof. Haubers Vorlesung (teilweise bearbeitet)</w:t>
      </w:r>
      <w:r w:rsidR="00823BB9">
        <w:rPr>
          <w:bCs/>
        </w:rPr>
        <w:t xml:space="preserve"> oder selbst </w:t>
      </w:r>
      <w:r w:rsidR="00031368">
        <w:rPr>
          <w:bCs/>
        </w:rPr>
        <w:t>nach</w:t>
      </w:r>
      <w:r w:rsidR="006B0AE3">
        <w:rPr>
          <w:bCs/>
        </w:rPr>
        <w:t>gezeichnet</w:t>
      </w:r>
    </w:p>
    <w:p w14:paraId="6D591CBA" w14:textId="13F8A00B" w:rsidR="000B2C25" w:rsidRDefault="006B0AE3" w:rsidP="00750675">
      <w:pPr>
        <w:pStyle w:val="Listenabsatz"/>
        <w:numPr>
          <w:ilvl w:val="0"/>
          <w:numId w:val="38"/>
        </w:numPr>
        <w:rPr>
          <w:bCs/>
        </w:rPr>
      </w:pPr>
      <w:r>
        <w:rPr>
          <w:bCs/>
        </w:rPr>
        <w:t>Empfehlung: Vorbereitet zur Einsicht gehen und alles nachprüfen</w:t>
      </w:r>
      <w:bookmarkStart w:id="0" w:name="_GoBack"/>
      <w:bookmarkEnd w:id="0"/>
    </w:p>
    <w:p w14:paraId="44208DB4" w14:textId="77777777" w:rsidR="006B0AE3" w:rsidRPr="006B0AE3" w:rsidRDefault="006B0AE3" w:rsidP="006B0AE3">
      <w:pPr>
        <w:pStyle w:val="Listenabsatz"/>
        <w:rPr>
          <w:bCs/>
        </w:rPr>
      </w:pPr>
    </w:p>
    <w:p w14:paraId="337A6599" w14:textId="1B093A7D" w:rsidR="00750675" w:rsidRPr="0022297B" w:rsidRDefault="00750675" w:rsidP="00750675">
      <w:pPr>
        <w:rPr>
          <w:b/>
          <w:bCs/>
        </w:rPr>
      </w:pPr>
      <w:r>
        <w:rPr>
          <w:b/>
          <w:bCs/>
        </w:rPr>
        <w:t xml:space="preserve">1. </w:t>
      </w:r>
      <w:r w:rsidRPr="0022297B">
        <w:rPr>
          <w:b/>
          <w:bCs/>
        </w:rPr>
        <w:t>Ergänzen Sie die fehlenden Strukturen in der Tabelle: anato</w:t>
      </w:r>
      <w:r w:rsidR="00D731E8">
        <w:rPr>
          <w:b/>
          <w:bCs/>
        </w:rPr>
        <w:t>mische Unterteilung des Gehirns:</w:t>
      </w:r>
    </w:p>
    <w:p w14:paraId="6A33BA30" w14:textId="1C93B182" w:rsidR="00750675" w:rsidRDefault="00D731E8" w:rsidP="00750675">
      <w:r>
        <w:rPr>
          <w:noProof/>
          <w:lang w:eastAsia="de-DE"/>
        </w:rPr>
        <w:drawing>
          <wp:inline distT="0" distB="0" distL="0" distR="0" wp14:anchorId="0B50979D" wp14:editId="79AB4FE1">
            <wp:extent cx="6301103" cy="3957637"/>
            <wp:effectExtent l="0" t="0" r="5080" b="508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05694" cy="3960521"/>
                    </a:xfrm>
                    <a:prstGeom prst="rect">
                      <a:avLst/>
                    </a:prstGeom>
                  </pic:spPr>
                </pic:pic>
              </a:graphicData>
            </a:graphic>
          </wp:inline>
        </w:drawing>
      </w:r>
    </w:p>
    <w:p w14:paraId="3DF42F66" w14:textId="5BCB35F8" w:rsidR="009269A1" w:rsidRDefault="009269A1" w:rsidP="00750675"/>
    <w:p w14:paraId="5D7ABF4B" w14:textId="77777777" w:rsidR="00750675" w:rsidRPr="00580005" w:rsidRDefault="00750675" w:rsidP="00750675">
      <w:pPr>
        <w:rPr>
          <w:b/>
          <w:bCs/>
        </w:rPr>
      </w:pPr>
      <w:r w:rsidRPr="00580005">
        <w:rPr>
          <w:b/>
          <w:bCs/>
        </w:rPr>
        <w:t xml:space="preserve">2. Welche Aussage trifft </w:t>
      </w:r>
      <w:r w:rsidRPr="00752086">
        <w:rPr>
          <w:b/>
          <w:bCs/>
          <w:u w:val="single"/>
        </w:rPr>
        <w:t>nicht</w:t>
      </w:r>
      <w:r w:rsidRPr="00580005">
        <w:rPr>
          <w:b/>
          <w:bCs/>
        </w:rPr>
        <w:t xml:space="preserve"> zu? </w:t>
      </w:r>
    </w:p>
    <w:p w14:paraId="490983C0" w14:textId="1EB1359C" w:rsidR="00750675" w:rsidRDefault="00750675" w:rsidP="00C71F59">
      <w:pPr>
        <w:pStyle w:val="Listenabsatz"/>
        <w:numPr>
          <w:ilvl w:val="0"/>
          <w:numId w:val="20"/>
        </w:numPr>
      </w:pPr>
      <w:r>
        <w:t>Der Spinalkanal enthält Liquor.</w:t>
      </w:r>
    </w:p>
    <w:p w14:paraId="0D103EFC" w14:textId="31840266" w:rsidR="00750675" w:rsidRPr="00750675" w:rsidRDefault="00750675" w:rsidP="00C71F59">
      <w:pPr>
        <w:pStyle w:val="Listenabsatz"/>
        <w:numPr>
          <w:ilvl w:val="0"/>
          <w:numId w:val="20"/>
        </w:numPr>
        <w:rPr>
          <w:color w:val="00B050"/>
        </w:rPr>
      </w:pPr>
      <w:r w:rsidRPr="00750675">
        <w:rPr>
          <w:color w:val="00B050"/>
        </w:rPr>
        <w:t xml:space="preserve">Zur Vorderwurzel des Rückenmarks werden Information aus dem Körper weitergeleitet. </w:t>
      </w:r>
    </w:p>
    <w:p w14:paraId="434D020B" w14:textId="02B601B7" w:rsidR="00750675" w:rsidRDefault="00750675" w:rsidP="00C71F59">
      <w:pPr>
        <w:pStyle w:val="Listenabsatz"/>
        <w:numPr>
          <w:ilvl w:val="0"/>
          <w:numId w:val="20"/>
        </w:numPr>
      </w:pPr>
      <w:r>
        <w:t xml:space="preserve">Die graue Substanz des Rückenmarks enthält Zellkörper. </w:t>
      </w:r>
    </w:p>
    <w:p w14:paraId="7C54382F" w14:textId="02817AB4" w:rsidR="00750675" w:rsidRDefault="00750675" w:rsidP="00C71F59">
      <w:pPr>
        <w:pStyle w:val="Listenabsatz"/>
        <w:numPr>
          <w:ilvl w:val="0"/>
          <w:numId w:val="20"/>
        </w:numPr>
      </w:pPr>
      <w:r>
        <w:t>Die weiße Substanz des Rückenmarks enthält Axone.</w:t>
      </w:r>
    </w:p>
    <w:p w14:paraId="45FC5B42" w14:textId="1E6D0BCD" w:rsidR="00750675" w:rsidRDefault="00750675" w:rsidP="00C71F59">
      <w:pPr>
        <w:pStyle w:val="Listenabsatz"/>
        <w:numPr>
          <w:ilvl w:val="0"/>
          <w:numId w:val="20"/>
        </w:numPr>
      </w:pPr>
      <w:r>
        <w:t>Aus Spinalnerven gehen Nerven für den ganzen Körper (außer Kopf) hervor.</w:t>
      </w:r>
    </w:p>
    <w:p w14:paraId="6C29D9C1" w14:textId="0E4B8147" w:rsidR="009269A1" w:rsidRDefault="009269A1" w:rsidP="00750675"/>
    <w:p w14:paraId="01AB4907" w14:textId="77777777" w:rsidR="009269A1" w:rsidRDefault="009269A1" w:rsidP="00750675"/>
    <w:p w14:paraId="284A1E71" w14:textId="0B832222" w:rsidR="00750675" w:rsidRPr="00580005" w:rsidRDefault="00750675" w:rsidP="00750675">
      <w:pPr>
        <w:rPr>
          <w:b/>
          <w:bCs/>
        </w:rPr>
      </w:pPr>
      <w:r w:rsidRPr="00580005">
        <w:rPr>
          <w:b/>
          <w:bCs/>
        </w:rPr>
        <w:lastRenderedPageBreak/>
        <w:t>3. Welche der folgend</w:t>
      </w:r>
      <w:r w:rsidR="00752086">
        <w:rPr>
          <w:b/>
          <w:bCs/>
        </w:rPr>
        <w:t xml:space="preserve">en Bezeichnung trifft </w:t>
      </w:r>
      <w:r w:rsidR="00752086" w:rsidRPr="00752086">
        <w:rPr>
          <w:b/>
          <w:bCs/>
          <w:u w:val="single"/>
        </w:rPr>
        <w:t>nicht</w:t>
      </w:r>
      <w:r w:rsidR="00752086">
        <w:rPr>
          <w:b/>
          <w:bCs/>
        </w:rPr>
        <w:t xml:space="preserve"> zu:</w:t>
      </w:r>
    </w:p>
    <w:p w14:paraId="5319FB8E" w14:textId="2CB43944" w:rsidR="00752086" w:rsidRDefault="00752086" w:rsidP="00752086">
      <w:r>
        <w:rPr>
          <w:noProof/>
          <w:lang w:eastAsia="de-DE"/>
        </w:rPr>
        <w:drawing>
          <wp:inline distT="0" distB="0" distL="0" distR="0" wp14:anchorId="075F325F" wp14:editId="064DF6DE">
            <wp:extent cx="5219700" cy="4077604"/>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22469" cy="4079767"/>
                    </a:xfrm>
                    <a:prstGeom prst="rect">
                      <a:avLst/>
                    </a:prstGeom>
                  </pic:spPr>
                </pic:pic>
              </a:graphicData>
            </a:graphic>
          </wp:inline>
        </w:drawing>
      </w:r>
    </w:p>
    <w:p w14:paraId="29161F2A" w14:textId="7369695C" w:rsidR="00C9641C" w:rsidRDefault="00752086" w:rsidP="00750675">
      <w:pPr>
        <w:rPr>
          <w:sz w:val="16"/>
          <w:szCs w:val="16"/>
        </w:rPr>
      </w:pPr>
      <w:r>
        <w:rPr>
          <w:sz w:val="16"/>
          <w:szCs w:val="16"/>
        </w:rPr>
        <w:t xml:space="preserve">                                      </w:t>
      </w:r>
      <w:r w:rsidRPr="00752086">
        <w:rPr>
          <w:sz w:val="16"/>
          <w:szCs w:val="16"/>
        </w:rPr>
        <w:t>(</w:t>
      </w:r>
      <w:r>
        <w:rPr>
          <w:sz w:val="16"/>
          <w:szCs w:val="16"/>
        </w:rPr>
        <w:t xml:space="preserve">Quelle: </w:t>
      </w:r>
      <w:r w:rsidRPr="00752086">
        <w:rPr>
          <w:sz w:val="16"/>
          <w:szCs w:val="16"/>
        </w:rPr>
        <w:t>https://www.mrt-berlin.com/leistungen/mrt/mrt-kopf-seitlich-2/</w:t>
      </w:r>
      <w:r>
        <w:rPr>
          <w:sz w:val="16"/>
          <w:szCs w:val="16"/>
        </w:rPr>
        <w:t xml:space="preserve">  - </w:t>
      </w:r>
      <w:r w:rsidRPr="00752086">
        <w:rPr>
          <w:sz w:val="16"/>
          <w:szCs w:val="16"/>
        </w:rPr>
        <w:t>MRT-Bild in Klausur war etwas schärfer)</w:t>
      </w:r>
    </w:p>
    <w:p w14:paraId="2DFBF166" w14:textId="35689D03" w:rsidR="009269A1" w:rsidRDefault="009269A1" w:rsidP="00750675">
      <w:pPr>
        <w:rPr>
          <w:sz w:val="16"/>
          <w:szCs w:val="16"/>
        </w:rPr>
      </w:pPr>
    </w:p>
    <w:p w14:paraId="095C5675" w14:textId="77777777" w:rsidR="009269A1" w:rsidRDefault="009269A1" w:rsidP="00750675">
      <w:pPr>
        <w:rPr>
          <w:sz w:val="16"/>
          <w:szCs w:val="16"/>
        </w:rPr>
      </w:pPr>
    </w:p>
    <w:p w14:paraId="0EB07D01" w14:textId="68C001E8" w:rsidR="00750675" w:rsidRPr="00C9641C" w:rsidRDefault="00750675" w:rsidP="00750675">
      <w:pPr>
        <w:rPr>
          <w:sz w:val="16"/>
          <w:szCs w:val="16"/>
        </w:rPr>
      </w:pPr>
      <w:r w:rsidRPr="00580005">
        <w:rPr>
          <w:b/>
          <w:bCs/>
        </w:rPr>
        <w:t>4. Benennen Sie die Strukturen, die mit den roten Boxen gekennzeichnet sind:</w:t>
      </w:r>
    </w:p>
    <w:p w14:paraId="68357E59" w14:textId="6FEAECC7" w:rsidR="00DB7B37" w:rsidRPr="00580005" w:rsidRDefault="00C41F76" w:rsidP="00750675">
      <w:pPr>
        <w:rPr>
          <w:b/>
          <w:bCs/>
        </w:rPr>
      </w:pPr>
      <w:r w:rsidRPr="00C41F76">
        <w:rPr>
          <w:noProof/>
          <w:lang w:eastAsia="de-DE"/>
        </w:rPr>
        <w:t xml:space="preserve"> </w:t>
      </w:r>
      <w:r>
        <w:rPr>
          <w:noProof/>
          <w:lang w:eastAsia="de-DE"/>
        </w:rPr>
        <w:drawing>
          <wp:inline distT="0" distB="0" distL="0" distR="0" wp14:anchorId="657E907B" wp14:editId="6AAE3368">
            <wp:extent cx="4280331" cy="3143250"/>
            <wp:effectExtent l="0" t="0" r="635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94692" cy="3153796"/>
                    </a:xfrm>
                    <a:prstGeom prst="rect">
                      <a:avLst/>
                    </a:prstGeom>
                  </pic:spPr>
                </pic:pic>
              </a:graphicData>
            </a:graphic>
          </wp:inline>
        </w:drawing>
      </w:r>
    </w:p>
    <w:p w14:paraId="72C9ED73" w14:textId="21439FFA" w:rsidR="00DB7B37" w:rsidRPr="009269A1" w:rsidRDefault="00DB7B37" w:rsidP="00750675">
      <w:pPr>
        <w:rPr>
          <w:b/>
        </w:rPr>
      </w:pPr>
      <w:r w:rsidRPr="00DB7B37">
        <w:rPr>
          <w:b/>
        </w:rPr>
        <w:t xml:space="preserve">Antworten: </w:t>
      </w:r>
      <w:r w:rsidR="00750675" w:rsidRPr="00DB7B37">
        <w:rPr>
          <w:b/>
        </w:rPr>
        <w:t>SMA, auditorischer Cortex, visueller Cortex, somatosensorischer Cortex</w:t>
      </w:r>
    </w:p>
    <w:p w14:paraId="2E2BEA4C" w14:textId="737ACEBD" w:rsidR="00750675" w:rsidRDefault="00750675" w:rsidP="00750675">
      <w:pPr>
        <w:rPr>
          <w:b/>
          <w:bCs/>
        </w:rPr>
      </w:pPr>
      <w:r w:rsidRPr="00580005">
        <w:rPr>
          <w:b/>
          <w:bCs/>
        </w:rPr>
        <w:lastRenderedPageBreak/>
        <w:t>5. Die Abbildung zeigt schematisch ein halbes Rückenmarksegment mit zugehörigen Nervenverbindungen.</w:t>
      </w:r>
    </w:p>
    <w:p w14:paraId="495A2A36" w14:textId="01E58C9D" w:rsidR="0020237C" w:rsidRPr="00580005" w:rsidRDefault="0020237C" w:rsidP="00750675">
      <w:pPr>
        <w:rPr>
          <w:b/>
          <w:bCs/>
        </w:rPr>
      </w:pPr>
      <w:r w:rsidRPr="0020237C">
        <w:rPr>
          <w:b/>
          <w:bCs/>
          <w:noProof/>
          <w:lang w:eastAsia="de-DE"/>
        </w:rPr>
        <w:drawing>
          <wp:inline distT="0" distB="0" distL="0" distR="0" wp14:anchorId="3852D306" wp14:editId="1C2522E7">
            <wp:extent cx="1643616" cy="2257425"/>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8860" cy="2264627"/>
                    </a:xfrm>
                    <a:prstGeom prst="rect">
                      <a:avLst/>
                    </a:prstGeom>
                    <a:noFill/>
                    <a:ln>
                      <a:noFill/>
                    </a:ln>
                  </pic:spPr>
                </pic:pic>
              </a:graphicData>
            </a:graphic>
          </wp:inline>
        </w:drawing>
      </w:r>
    </w:p>
    <w:p w14:paraId="65C84092" w14:textId="77777777" w:rsidR="00750675" w:rsidRPr="00580005" w:rsidRDefault="00750675" w:rsidP="00750675">
      <w:pPr>
        <w:rPr>
          <w:b/>
          <w:bCs/>
        </w:rPr>
      </w:pPr>
      <w:r w:rsidRPr="00580005">
        <w:rPr>
          <w:b/>
          <w:bCs/>
        </w:rPr>
        <w:t>Welche Zuordnung zwischen Buchstabe der Beschriftung und Bezeichnung der anatomischen Struktur trifft am ehesten zu?</w:t>
      </w:r>
    </w:p>
    <w:p w14:paraId="4E620E82" w14:textId="27CC9672" w:rsidR="00750675" w:rsidRDefault="00750675" w:rsidP="00C71F59">
      <w:pPr>
        <w:pStyle w:val="Listenabsatz"/>
        <w:numPr>
          <w:ilvl w:val="0"/>
          <w:numId w:val="22"/>
        </w:numPr>
      </w:pPr>
      <w:r>
        <w:t>afferente (sensorische) Faser</w:t>
      </w:r>
    </w:p>
    <w:p w14:paraId="22D37987" w14:textId="3259E717" w:rsidR="00750675" w:rsidRDefault="00750675" w:rsidP="00C71F59">
      <w:pPr>
        <w:pStyle w:val="Listenabsatz"/>
        <w:numPr>
          <w:ilvl w:val="0"/>
          <w:numId w:val="22"/>
        </w:numPr>
      </w:pPr>
      <w:r>
        <w:t xml:space="preserve">postganglionäre (efferente) Faser </w:t>
      </w:r>
    </w:p>
    <w:p w14:paraId="25EA03E4" w14:textId="389E1B75" w:rsidR="00750675" w:rsidRDefault="00750675" w:rsidP="00C71F59">
      <w:pPr>
        <w:pStyle w:val="Listenabsatz"/>
        <w:numPr>
          <w:ilvl w:val="0"/>
          <w:numId w:val="22"/>
        </w:numPr>
      </w:pPr>
      <w:r>
        <w:t>Ganglion geniculatum</w:t>
      </w:r>
    </w:p>
    <w:p w14:paraId="1DA3FF1F" w14:textId="643DC9FC" w:rsidR="00750675" w:rsidRDefault="00750675" w:rsidP="00C71F59">
      <w:pPr>
        <w:pStyle w:val="Listenabsatz"/>
        <w:numPr>
          <w:ilvl w:val="0"/>
          <w:numId w:val="22"/>
        </w:numPr>
      </w:pPr>
      <w:r>
        <w:t>Ganglion spinale</w:t>
      </w:r>
    </w:p>
    <w:p w14:paraId="20E4ECCC" w14:textId="7A08FD74" w:rsidR="00750675" w:rsidRPr="00750675" w:rsidRDefault="007275FE" w:rsidP="00C71F59">
      <w:pPr>
        <w:pStyle w:val="Listenabsatz"/>
        <w:numPr>
          <w:ilvl w:val="0"/>
          <w:numId w:val="22"/>
        </w:numPr>
        <w:rPr>
          <w:color w:val="00B050"/>
        </w:rPr>
      </w:pPr>
      <w:r>
        <w:rPr>
          <w:color w:val="00B050"/>
        </w:rPr>
        <w:t>Nervenast mit präganglionä</w:t>
      </w:r>
      <w:r w:rsidR="00750675" w:rsidRPr="00750675">
        <w:rPr>
          <w:color w:val="00B050"/>
        </w:rPr>
        <w:t>ren sympathischen Fasern</w:t>
      </w:r>
    </w:p>
    <w:p w14:paraId="095D00B1" w14:textId="77777777" w:rsidR="00750675" w:rsidRDefault="00750675" w:rsidP="00750675"/>
    <w:p w14:paraId="4FF02AB7" w14:textId="7AFB8D14" w:rsidR="00750675" w:rsidRPr="00580005" w:rsidRDefault="00750675" w:rsidP="00750675">
      <w:pPr>
        <w:rPr>
          <w:b/>
          <w:bCs/>
        </w:rPr>
      </w:pPr>
      <w:r w:rsidRPr="00580005">
        <w:rPr>
          <w:b/>
          <w:bCs/>
        </w:rPr>
        <w:t>6. Ordnen Sie die folgenden Arten sensorischer Afferenzen nach Ihrem Axondurchmesser, beginnen Sie mit der Nervenfaser mit dem geringsten Durchmesser: la+ll; C; A</w:t>
      </w:r>
      <w:r w:rsidR="007275FE">
        <w:rPr>
          <w:b/>
          <w:bCs/>
        </w:rPr>
        <w:t xml:space="preserve"> </w:t>
      </w:r>
      <w:r w:rsidR="00D44F58" w:rsidRPr="00580005">
        <w:rPr>
          <w:b/>
          <w:bCs/>
          <w:i/>
          <w:iCs/>
        </w:rPr>
        <w:t>Beta</w:t>
      </w:r>
      <w:r w:rsidRPr="00580005">
        <w:rPr>
          <w:b/>
          <w:bCs/>
        </w:rPr>
        <w:t>; A</w:t>
      </w:r>
      <w:r w:rsidR="007275FE">
        <w:rPr>
          <w:b/>
          <w:bCs/>
        </w:rPr>
        <w:t xml:space="preserve"> </w:t>
      </w:r>
      <w:r w:rsidR="00D44F58" w:rsidRPr="00580005">
        <w:rPr>
          <w:b/>
          <w:bCs/>
          <w:i/>
          <w:iCs/>
        </w:rPr>
        <w:t>Delta</w:t>
      </w:r>
    </w:p>
    <w:p w14:paraId="4BA392F5" w14:textId="460A8BE1" w:rsidR="00750675" w:rsidRPr="00580005" w:rsidRDefault="00750675" w:rsidP="00750675">
      <w:pPr>
        <w:rPr>
          <w:b/>
          <w:bCs/>
        </w:rPr>
      </w:pPr>
      <w:r w:rsidRPr="00580005">
        <w:rPr>
          <w:b/>
          <w:bCs/>
        </w:rPr>
        <w:t>Welche sensorischen Funktionen übermitteln die Nervenfasern der Typen A</w:t>
      </w:r>
      <w:r w:rsidR="007275FE">
        <w:rPr>
          <w:b/>
          <w:bCs/>
        </w:rPr>
        <w:t xml:space="preserve"> </w:t>
      </w:r>
      <w:r w:rsidR="00D44F58" w:rsidRPr="00580005">
        <w:rPr>
          <w:b/>
          <w:bCs/>
          <w:i/>
          <w:iCs/>
        </w:rPr>
        <w:t>Delta</w:t>
      </w:r>
      <w:r w:rsidRPr="00580005">
        <w:rPr>
          <w:b/>
          <w:bCs/>
        </w:rPr>
        <w:t xml:space="preserve"> bzw. C?</w:t>
      </w:r>
    </w:p>
    <w:p w14:paraId="66BE72A7" w14:textId="2C0F5159" w:rsidR="009269A1" w:rsidRDefault="007275FE" w:rsidP="00750675">
      <w:pPr>
        <w:rPr>
          <w:color w:val="00B050"/>
        </w:rPr>
      </w:pPr>
      <w:r w:rsidRPr="007275FE">
        <w:rPr>
          <w:color w:val="00B050"/>
        </w:rPr>
        <w:t xml:space="preserve">Axondurchmesser: C, A </w:t>
      </w:r>
      <w:r w:rsidR="00D44F58" w:rsidRPr="007275FE">
        <w:rPr>
          <w:i/>
          <w:color w:val="00B050"/>
        </w:rPr>
        <w:t>Delta</w:t>
      </w:r>
      <w:r w:rsidRPr="007275FE">
        <w:rPr>
          <w:color w:val="00B050"/>
        </w:rPr>
        <w:t xml:space="preserve">, A </w:t>
      </w:r>
      <w:r w:rsidR="00D44F58" w:rsidRPr="007275FE">
        <w:rPr>
          <w:i/>
          <w:color w:val="00B050"/>
        </w:rPr>
        <w:t>Beta</w:t>
      </w:r>
      <w:r w:rsidRPr="007275FE">
        <w:rPr>
          <w:color w:val="00B050"/>
        </w:rPr>
        <w:t>, Ia+II</w:t>
      </w:r>
    </w:p>
    <w:p w14:paraId="4C98DF5C" w14:textId="2D174C52" w:rsidR="007275FE" w:rsidRDefault="007275FE" w:rsidP="00750675">
      <w:pPr>
        <w:rPr>
          <w:color w:val="00B050"/>
        </w:rPr>
      </w:pPr>
      <w:r w:rsidRPr="007275FE">
        <w:rPr>
          <w:color w:val="00B050"/>
        </w:rPr>
        <w:t xml:space="preserve">Funktion von A </w:t>
      </w:r>
      <w:r w:rsidR="00D44F58" w:rsidRPr="00D44F58">
        <w:rPr>
          <w:i/>
          <w:color w:val="00B050"/>
        </w:rPr>
        <w:t>Delta</w:t>
      </w:r>
      <w:r w:rsidRPr="007275FE">
        <w:rPr>
          <w:color w:val="00B050"/>
        </w:rPr>
        <w:t xml:space="preserve"> bzw. C-Fasern: Vermittlung von Informationen von Temperatur und Schmerz</w:t>
      </w:r>
    </w:p>
    <w:p w14:paraId="0D61BF57" w14:textId="77777777" w:rsidR="007275FE" w:rsidRPr="007275FE" w:rsidRDefault="007275FE" w:rsidP="00750675">
      <w:pPr>
        <w:rPr>
          <w:color w:val="00B050"/>
        </w:rPr>
      </w:pPr>
    </w:p>
    <w:p w14:paraId="1AC971FF" w14:textId="77777777" w:rsidR="00750675" w:rsidRPr="00580005" w:rsidRDefault="00750675" w:rsidP="00750675">
      <w:pPr>
        <w:rPr>
          <w:b/>
          <w:bCs/>
        </w:rPr>
      </w:pPr>
      <w:r w:rsidRPr="00580005">
        <w:rPr>
          <w:b/>
          <w:bCs/>
        </w:rPr>
        <w:t xml:space="preserve">7. Welche der nachfolgend genannten Strukturen gehört </w:t>
      </w:r>
      <w:r w:rsidRPr="00752086">
        <w:rPr>
          <w:b/>
          <w:bCs/>
          <w:u w:val="single"/>
        </w:rPr>
        <w:t>nicht</w:t>
      </w:r>
      <w:r w:rsidRPr="00580005">
        <w:rPr>
          <w:b/>
          <w:bCs/>
        </w:rPr>
        <w:t xml:space="preserve"> zum Limbischen System?</w:t>
      </w:r>
    </w:p>
    <w:p w14:paraId="3D270E31" w14:textId="368367DC" w:rsidR="00750675" w:rsidRDefault="00750675" w:rsidP="00C71F59">
      <w:pPr>
        <w:pStyle w:val="Listenabsatz"/>
        <w:numPr>
          <w:ilvl w:val="0"/>
          <w:numId w:val="23"/>
        </w:numPr>
      </w:pPr>
      <w:r>
        <w:t>Fornix</w:t>
      </w:r>
    </w:p>
    <w:p w14:paraId="1E583D61" w14:textId="19CC99E1" w:rsidR="00750675" w:rsidRPr="00750675" w:rsidRDefault="00750675" w:rsidP="00C71F59">
      <w:pPr>
        <w:pStyle w:val="Listenabsatz"/>
        <w:numPr>
          <w:ilvl w:val="0"/>
          <w:numId w:val="23"/>
        </w:numPr>
        <w:rPr>
          <w:color w:val="00B050"/>
        </w:rPr>
      </w:pPr>
      <w:r w:rsidRPr="00750675">
        <w:rPr>
          <w:color w:val="00B050"/>
        </w:rPr>
        <w:t>Pons</w:t>
      </w:r>
    </w:p>
    <w:p w14:paraId="0BD3813E" w14:textId="77777777" w:rsidR="00AD54D3" w:rsidRDefault="00750675" w:rsidP="00C71F59">
      <w:pPr>
        <w:pStyle w:val="Listenabsatz"/>
        <w:numPr>
          <w:ilvl w:val="0"/>
          <w:numId w:val="23"/>
        </w:numPr>
      </w:pPr>
      <w:r>
        <w:t xml:space="preserve">Hippocampus </w:t>
      </w:r>
    </w:p>
    <w:p w14:paraId="3A3761F8" w14:textId="05487675" w:rsidR="00750675" w:rsidRDefault="00750675" w:rsidP="00C71F59">
      <w:pPr>
        <w:pStyle w:val="Listenabsatz"/>
        <w:numPr>
          <w:ilvl w:val="0"/>
          <w:numId w:val="23"/>
        </w:numPr>
      </w:pPr>
      <w:r>
        <w:t>Amygdala</w:t>
      </w:r>
    </w:p>
    <w:p w14:paraId="79B6359E" w14:textId="7053D84C" w:rsidR="00750675" w:rsidRDefault="00750675" w:rsidP="00C71F59">
      <w:pPr>
        <w:pStyle w:val="Listenabsatz"/>
        <w:numPr>
          <w:ilvl w:val="0"/>
          <w:numId w:val="23"/>
        </w:numPr>
      </w:pPr>
      <w:r>
        <w:t>Mammillarkörper</w:t>
      </w:r>
    </w:p>
    <w:p w14:paraId="05A6861D" w14:textId="77777777" w:rsidR="00750675" w:rsidRPr="00580005" w:rsidRDefault="00750675" w:rsidP="00750675">
      <w:pPr>
        <w:rPr>
          <w:b/>
          <w:bCs/>
        </w:rPr>
      </w:pPr>
    </w:p>
    <w:p w14:paraId="6073C985" w14:textId="77777777" w:rsidR="00750675" w:rsidRPr="00580005" w:rsidRDefault="00750675" w:rsidP="00750675">
      <w:pPr>
        <w:rPr>
          <w:b/>
          <w:bCs/>
        </w:rPr>
      </w:pPr>
      <w:r w:rsidRPr="00580005">
        <w:rPr>
          <w:b/>
          <w:bCs/>
        </w:rPr>
        <w:t xml:space="preserve">8. Welche der Aussagen zu den y-Motoneuronen trifft am ehesten zu? </w:t>
      </w:r>
    </w:p>
    <w:p w14:paraId="5506DBFE" w14:textId="4F9349A1" w:rsidR="00750675" w:rsidRDefault="00750675" w:rsidP="00C71F59">
      <w:pPr>
        <w:pStyle w:val="Listenabsatz"/>
        <w:numPr>
          <w:ilvl w:val="0"/>
          <w:numId w:val="25"/>
        </w:numPr>
      </w:pPr>
      <w:r>
        <w:t>Sie dienen der Empfindlichkeitseinstellung der Golgi-Sehnenorgane.</w:t>
      </w:r>
    </w:p>
    <w:p w14:paraId="03326F9A" w14:textId="5711E693" w:rsidR="00750675" w:rsidRDefault="00750675" w:rsidP="00C71F59">
      <w:pPr>
        <w:pStyle w:val="Listenabsatz"/>
        <w:numPr>
          <w:ilvl w:val="0"/>
          <w:numId w:val="25"/>
        </w:numPr>
      </w:pPr>
      <w:r>
        <w:t xml:space="preserve">Ihre Axone bilden zusammen mit Gliazellen Nervenfasern vom Typ la. </w:t>
      </w:r>
    </w:p>
    <w:p w14:paraId="44A6A050" w14:textId="77777777" w:rsidR="00AD54D3" w:rsidRDefault="00750675" w:rsidP="00AD54D3">
      <w:pPr>
        <w:pStyle w:val="Listenabsatz"/>
        <w:numPr>
          <w:ilvl w:val="0"/>
          <w:numId w:val="25"/>
        </w:numPr>
      </w:pPr>
      <w:r>
        <w:t>Ihre Somata befinden sich hauptsächlich im Hinterhorn des Rückenmarks.</w:t>
      </w:r>
    </w:p>
    <w:p w14:paraId="54948588" w14:textId="289F0BAC" w:rsidR="00750675" w:rsidRDefault="00750675" w:rsidP="00AD54D3">
      <w:pPr>
        <w:pStyle w:val="Listenabsatz"/>
        <w:numPr>
          <w:ilvl w:val="0"/>
          <w:numId w:val="25"/>
        </w:numPr>
      </w:pPr>
      <w:r>
        <w:t>Sie übermitteln Informationen über die Länge eines Muskels.</w:t>
      </w:r>
    </w:p>
    <w:p w14:paraId="2F0B7ACF" w14:textId="788F8073" w:rsidR="00750675" w:rsidRDefault="00750675" w:rsidP="00C71F59">
      <w:pPr>
        <w:pStyle w:val="Listenabsatz"/>
        <w:numPr>
          <w:ilvl w:val="0"/>
          <w:numId w:val="25"/>
        </w:numPr>
      </w:pPr>
      <w:r>
        <w:lastRenderedPageBreak/>
        <w:t>Bei einer Verkürzung des Muskels helfen sie, die Arbeitsfähigkeit der Längensensoren aufrechtzuerhalten</w:t>
      </w:r>
      <w:r w:rsidR="00AD54D3">
        <w:t>.</w:t>
      </w:r>
    </w:p>
    <w:p w14:paraId="66732C2A" w14:textId="77777777" w:rsidR="00750675" w:rsidRDefault="00750675" w:rsidP="00750675"/>
    <w:p w14:paraId="6B7246B5" w14:textId="77777777" w:rsidR="00750675" w:rsidRPr="00580005" w:rsidRDefault="00750675" w:rsidP="00750675">
      <w:pPr>
        <w:rPr>
          <w:b/>
          <w:bCs/>
        </w:rPr>
      </w:pPr>
      <w:r w:rsidRPr="00580005">
        <w:rPr>
          <w:b/>
          <w:bCs/>
        </w:rPr>
        <w:t>9. Eine motorische Einheit, die 3 Muskelfasern innerviert, ist am ehesten beteiligt an der Kontrolle</w:t>
      </w:r>
    </w:p>
    <w:p w14:paraId="1A0F8CD6" w14:textId="61B6193C" w:rsidR="00750675" w:rsidRDefault="00750675" w:rsidP="00C71F59">
      <w:pPr>
        <w:pStyle w:val="Listenabsatz"/>
        <w:numPr>
          <w:ilvl w:val="0"/>
          <w:numId w:val="26"/>
        </w:numPr>
      </w:pPr>
      <w:r>
        <w:t>der Beinmuskulatur</w:t>
      </w:r>
    </w:p>
    <w:p w14:paraId="619AA39D" w14:textId="02331F9B" w:rsidR="00750675" w:rsidRDefault="00750675" w:rsidP="00C71F59">
      <w:pPr>
        <w:pStyle w:val="Listenabsatz"/>
        <w:numPr>
          <w:ilvl w:val="0"/>
          <w:numId w:val="26"/>
        </w:numPr>
      </w:pPr>
      <w:r>
        <w:t>der Rumpf- und Beinmuskulatur</w:t>
      </w:r>
    </w:p>
    <w:p w14:paraId="0483AEE2" w14:textId="27419B46" w:rsidR="00750675" w:rsidRDefault="00750675" w:rsidP="00C71F59">
      <w:pPr>
        <w:pStyle w:val="Listenabsatz"/>
        <w:numPr>
          <w:ilvl w:val="0"/>
          <w:numId w:val="26"/>
        </w:numPr>
      </w:pPr>
      <w:r>
        <w:t>einer Fingerbewegung</w:t>
      </w:r>
    </w:p>
    <w:p w14:paraId="4AD8B658" w14:textId="0B54B2EE" w:rsidR="00750675" w:rsidRDefault="00750675" w:rsidP="00C71F59">
      <w:pPr>
        <w:pStyle w:val="Listenabsatz"/>
        <w:numPr>
          <w:ilvl w:val="0"/>
          <w:numId w:val="26"/>
        </w:numPr>
      </w:pPr>
      <w:r>
        <w:t xml:space="preserve">der Rumpfmuskulatur </w:t>
      </w:r>
    </w:p>
    <w:p w14:paraId="76D8282E" w14:textId="18433C59" w:rsidR="00750675" w:rsidRPr="00750675" w:rsidRDefault="00750675" w:rsidP="00C71F59">
      <w:pPr>
        <w:pStyle w:val="Listenabsatz"/>
        <w:numPr>
          <w:ilvl w:val="0"/>
          <w:numId w:val="26"/>
        </w:numPr>
        <w:rPr>
          <w:color w:val="00B050"/>
        </w:rPr>
      </w:pPr>
      <w:r w:rsidRPr="00750675">
        <w:rPr>
          <w:color w:val="00B050"/>
        </w:rPr>
        <w:t>einer Augenbewegung</w:t>
      </w:r>
    </w:p>
    <w:p w14:paraId="20C0B2EF" w14:textId="77777777" w:rsidR="00750675" w:rsidRPr="00580005" w:rsidRDefault="00750675" w:rsidP="00750675">
      <w:pPr>
        <w:rPr>
          <w:b/>
          <w:bCs/>
        </w:rPr>
      </w:pPr>
    </w:p>
    <w:p w14:paraId="1B9D2B88" w14:textId="77777777" w:rsidR="00750675" w:rsidRPr="00580005" w:rsidRDefault="00750675" w:rsidP="00750675">
      <w:pPr>
        <w:rPr>
          <w:b/>
          <w:bCs/>
        </w:rPr>
      </w:pPr>
      <w:r w:rsidRPr="00580005">
        <w:rPr>
          <w:b/>
          <w:bCs/>
        </w:rPr>
        <w:t xml:space="preserve">10. Welche der folgenden Aussagen über Merkmale der Somatotopie trifft </w:t>
      </w:r>
      <w:r w:rsidRPr="00752086">
        <w:rPr>
          <w:b/>
          <w:bCs/>
          <w:u w:val="single"/>
        </w:rPr>
        <w:t>nicht</w:t>
      </w:r>
      <w:r w:rsidRPr="00580005">
        <w:rPr>
          <w:b/>
          <w:bCs/>
        </w:rPr>
        <w:t xml:space="preserve"> zu?</w:t>
      </w:r>
    </w:p>
    <w:p w14:paraId="779BB66D" w14:textId="3B62CF3A" w:rsidR="00750675" w:rsidRDefault="00750675" w:rsidP="00C71F59">
      <w:pPr>
        <w:pStyle w:val="KeinLeerraum"/>
        <w:numPr>
          <w:ilvl w:val="0"/>
          <w:numId w:val="27"/>
        </w:numPr>
      </w:pPr>
      <w:r>
        <w:t>Intensives Training von Bewegungsabläufen verändert die Soma</w:t>
      </w:r>
      <w:r w:rsidR="00D44F58">
        <w:t>to</w:t>
      </w:r>
      <w:r>
        <w:t>topie</w:t>
      </w:r>
    </w:p>
    <w:p w14:paraId="2BB27261" w14:textId="67D7AF0A" w:rsidR="00750675" w:rsidRDefault="00750675" w:rsidP="00C71F59">
      <w:pPr>
        <w:pStyle w:val="Listenabsatz"/>
        <w:numPr>
          <w:ilvl w:val="0"/>
          <w:numId w:val="27"/>
        </w:numPr>
      </w:pPr>
      <w:r>
        <w:t xml:space="preserve">Die Größe von Körperregionen wird nicht maßstabsgetreu abgebildet </w:t>
      </w:r>
    </w:p>
    <w:p w14:paraId="77DAB399" w14:textId="513F9070" w:rsidR="00750675" w:rsidRPr="00750675" w:rsidRDefault="00750675" w:rsidP="00C71F59">
      <w:pPr>
        <w:pStyle w:val="Listenabsatz"/>
        <w:numPr>
          <w:ilvl w:val="0"/>
          <w:numId w:val="27"/>
        </w:numPr>
        <w:rPr>
          <w:color w:val="00B050"/>
        </w:rPr>
      </w:pPr>
      <w:r w:rsidRPr="00750675">
        <w:rPr>
          <w:color w:val="00B050"/>
        </w:rPr>
        <w:t xml:space="preserve">Die Nachbarschaftsbeziehungen von Köperregionen bleiben erhalten </w:t>
      </w:r>
    </w:p>
    <w:p w14:paraId="1C28F5E9" w14:textId="4D1E59EC" w:rsidR="00750675" w:rsidRDefault="00750675" w:rsidP="00C71F59">
      <w:pPr>
        <w:pStyle w:val="Listenabsatz"/>
        <w:numPr>
          <w:ilvl w:val="0"/>
          <w:numId w:val="27"/>
        </w:numPr>
      </w:pPr>
      <w:r>
        <w:t xml:space="preserve">Phantomschmerzen sind mit einer veränderten Somatotopie assoziiert </w:t>
      </w:r>
    </w:p>
    <w:p w14:paraId="6A6EB2E6" w14:textId="46518E78" w:rsidR="00750675" w:rsidRDefault="00750675" w:rsidP="00C71F59">
      <w:pPr>
        <w:pStyle w:val="Listenabsatz"/>
        <w:numPr>
          <w:ilvl w:val="0"/>
          <w:numId w:val="27"/>
        </w:numPr>
      </w:pPr>
      <w:r>
        <w:t>relative Größe eines sensorischen Cortexareals korreliert mit der Dichte der sensorischen Eingänge aus dem betreffenden Körperabschnitt</w:t>
      </w:r>
    </w:p>
    <w:p w14:paraId="1DE7925A" w14:textId="77777777" w:rsidR="00750675" w:rsidRDefault="00750675" w:rsidP="00750675"/>
    <w:p w14:paraId="57E644BC" w14:textId="77777777" w:rsidR="00750675" w:rsidRPr="00580005" w:rsidRDefault="00750675" w:rsidP="00750675">
      <w:pPr>
        <w:rPr>
          <w:b/>
          <w:bCs/>
        </w:rPr>
      </w:pPr>
      <w:r w:rsidRPr="00580005">
        <w:rPr>
          <w:b/>
          <w:bCs/>
        </w:rPr>
        <w:t>11. In welcher der nachfolgend genannten Strukturen befinden sich Merkelzellrezeptoren:</w:t>
      </w:r>
    </w:p>
    <w:p w14:paraId="37E7C96C" w14:textId="548C91D8" w:rsidR="00750675" w:rsidRDefault="00750675" w:rsidP="00C71F59">
      <w:pPr>
        <w:pStyle w:val="Listenabsatz"/>
        <w:numPr>
          <w:ilvl w:val="0"/>
          <w:numId w:val="28"/>
        </w:numPr>
      </w:pPr>
      <w:r>
        <w:t>Ohr</w:t>
      </w:r>
    </w:p>
    <w:p w14:paraId="52270801" w14:textId="7E59199B" w:rsidR="00750675" w:rsidRDefault="00750675" w:rsidP="00C71F59">
      <w:pPr>
        <w:pStyle w:val="Listenabsatz"/>
        <w:numPr>
          <w:ilvl w:val="0"/>
          <w:numId w:val="28"/>
        </w:numPr>
      </w:pPr>
      <w:r>
        <w:t>Auge</w:t>
      </w:r>
    </w:p>
    <w:p w14:paraId="3E6AEB0D" w14:textId="23F56223" w:rsidR="00750675" w:rsidRDefault="00750675" w:rsidP="00C71F59">
      <w:pPr>
        <w:pStyle w:val="Listenabsatz"/>
        <w:numPr>
          <w:ilvl w:val="0"/>
          <w:numId w:val="28"/>
        </w:numPr>
      </w:pPr>
      <w:r>
        <w:t>Tectum</w:t>
      </w:r>
    </w:p>
    <w:p w14:paraId="26C81FA6" w14:textId="0470DCAF" w:rsidR="00750675" w:rsidRPr="00AD54D3" w:rsidRDefault="00750675" w:rsidP="00C71F59">
      <w:pPr>
        <w:pStyle w:val="Listenabsatz"/>
        <w:numPr>
          <w:ilvl w:val="0"/>
          <w:numId w:val="28"/>
        </w:numPr>
        <w:rPr>
          <w:color w:val="00B050"/>
        </w:rPr>
      </w:pPr>
      <w:r w:rsidRPr="00AD54D3">
        <w:rPr>
          <w:color w:val="00B050"/>
        </w:rPr>
        <w:t xml:space="preserve">Haut </w:t>
      </w:r>
    </w:p>
    <w:p w14:paraId="6672F98C" w14:textId="3D296FFE" w:rsidR="00750675" w:rsidRDefault="00750675" w:rsidP="00C71F59">
      <w:pPr>
        <w:pStyle w:val="Listenabsatz"/>
        <w:numPr>
          <w:ilvl w:val="0"/>
          <w:numId w:val="28"/>
        </w:numPr>
      </w:pPr>
      <w:r>
        <w:t>Muskel</w:t>
      </w:r>
    </w:p>
    <w:p w14:paraId="1568C52D" w14:textId="77777777" w:rsidR="00750675" w:rsidRPr="00580005" w:rsidRDefault="00750675" w:rsidP="00750675">
      <w:pPr>
        <w:rPr>
          <w:b/>
          <w:bCs/>
        </w:rPr>
      </w:pPr>
    </w:p>
    <w:p w14:paraId="6F610B96" w14:textId="77777777" w:rsidR="00750675" w:rsidRDefault="00750675" w:rsidP="00750675">
      <w:r w:rsidRPr="00580005">
        <w:rPr>
          <w:b/>
          <w:bCs/>
        </w:rPr>
        <w:t>12. Eine Person klagt über Sehstörungen im Bereich des peripheren Gesichtsfeldes. Der Arzt stellt Ausfälle im lateralen Gesichtsfeld beiderseits fest und vermutet eine Schädigung</w:t>
      </w:r>
      <w:r>
        <w:t xml:space="preserve"> im Verlauf der Sehbahn. Wo liegt diese Schädigung am wahrscheinlichsten?</w:t>
      </w:r>
    </w:p>
    <w:p w14:paraId="79067B31" w14:textId="670F9E9F" w:rsidR="00750675" w:rsidRDefault="00A7291B" w:rsidP="00C71F59">
      <w:pPr>
        <w:pStyle w:val="Listenabsatz"/>
        <w:numPr>
          <w:ilvl w:val="0"/>
          <w:numId w:val="29"/>
        </w:numPr>
      </w:pPr>
      <w:r>
        <w:t>I</w:t>
      </w:r>
      <w:r w:rsidR="00750675">
        <w:t>m Corpus geniculatum laterale im zentralen Teil des Chiasma opticum</w:t>
      </w:r>
    </w:p>
    <w:p w14:paraId="08B0F0D4" w14:textId="511C1E06" w:rsidR="00750675" w:rsidRPr="00750675" w:rsidRDefault="00A7291B" w:rsidP="00C71F59">
      <w:pPr>
        <w:pStyle w:val="Listenabsatz"/>
        <w:numPr>
          <w:ilvl w:val="0"/>
          <w:numId w:val="29"/>
        </w:numPr>
        <w:rPr>
          <w:color w:val="00B050"/>
        </w:rPr>
      </w:pPr>
      <w:r>
        <w:rPr>
          <w:color w:val="00B050"/>
        </w:rPr>
        <w:t>I</w:t>
      </w:r>
      <w:r w:rsidR="00750675" w:rsidRPr="00750675">
        <w:rPr>
          <w:color w:val="00B050"/>
        </w:rPr>
        <w:t>m zentralen Teil des Chiasma opticum</w:t>
      </w:r>
    </w:p>
    <w:p w14:paraId="0713A965" w14:textId="7F88C2D8" w:rsidR="00750675" w:rsidRDefault="00A7291B" w:rsidP="00C71F59">
      <w:pPr>
        <w:pStyle w:val="Listenabsatz"/>
        <w:numPr>
          <w:ilvl w:val="0"/>
          <w:numId w:val="29"/>
        </w:numPr>
      </w:pPr>
      <w:r>
        <w:t>I</w:t>
      </w:r>
      <w:r w:rsidR="00750675">
        <w:t xml:space="preserve">n den lateralen Quadranten der Retina 4 im Nervus opticus des rechten Auges </w:t>
      </w:r>
    </w:p>
    <w:p w14:paraId="185639E5" w14:textId="476B41FA" w:rsidR="00750675" w:rsidRDefault="00A7291B" w:rsidP="00C71F59">
      <w:pPr>
        <w:pStyle w:val="Listenabsatz"/>
        <w:numPr>
          <w:ilvl w:val="0"/>
          <w:numId w:val="29"/>
        </w:numPr>
      </w:pPr>
      <w:r>
        <w:t>I</w:t>
      </w:r>
      <w:r w:rsidR="00750675">
        <w:t>m rechten Tractus opticus</w:t>
      </w:r>
    </w:p>
    <w:p w14:paraId="449FB87F" w14:textId="77777777" w:rsidR="00750675" w:rsidRDefault="00750675" w:rsidP="00750675"/>
    <w:p w14:paraId="3E75A7FE" w14:textId="77777777" w:rsidR="00750675" w:rsidRPr="00580005" w:rsidRDefault="00750675" w:rsidP="00750675">
      <w:pPr>
        <w:rPr>
          <w:b/>
          <w:bCs/>
        </w:rPr>
      </w:pPr>
      <w:r w:rsidRPr="00580005">
        <w:rPr>
          <w:b/>
          <w:bCs/>
        </w:rPr>
        <w:t xml:space="preserve">13. Ein vollständiger Verlust des linken primären visuellen Kortex (V1) führt zu </w:t>
      </w:r>
    </w:p>
    <w:p w14:paraId="42BA9C88" w14:textId="78CEFCCB" w:rsidR="00750675" w:rsidRPr="0022297B" w:rsidRDefault="00750675" w:rsidP="00C71F59">
      <w:pPr>
        <w:pStyle w:val="Listenabsatz"/>
        <w:numPr>
          <w:ilvl w:val="0"/>
          <w:numId w:val="30"/>
        </w:numPr>
      </w:pPr>
      <w:r w:rsidRPr="0022297B">
        <w:t>totalen Erblindung am linken Auge</w:t>
      </w:r>
      <w:r w:rsidR="00A7291B">
        <w:t>.</w:t>
      </w:r>
    </w:p>
    <w:p w14:paraId="0C13DE68" w14:textId="37C4E3F2" w:rsidR="00750675" w:rsidRDefault="00750675" w:rsidP="00C71F59">
      <w:pPr>
        <w:pStyle w:val="Listenabsatz"/>
        <w:numPr>
          <w:ilvl w:val="0"/>
          <w:numId w:val="30"/>
        </w:numPr>
      </w:pPr>
      <w:r>
        <w:t>Ausfall der bewussten Wahrnehmung in der rechten Hälfte des Gesichtsfeldes</w:t>
      </w:r>
      <w:r w:rsidR="00A7291B">
        <w:t>.</w:t>
      </w:r>
    </w:p>
    <w:p w14:paraId="7147FCD1" w14:textId="1769797B" w:rsidR="00750675" w:rsidRDefault="00750675" w:rsidP="00C71F59">
      <w:pPr>
        <w:pStyle w:val="Listenabsatz"/>
        <w:numPr>
          <w:ilvl w:val="0"/>
          <w:numId w:val="30"/>
        </w:numPr>
      </w:pPr>
      <w:r>
        <w:t>selektivem Ausfall der Wahrnehmung bewegter</w:t>
      </w:r>
      <w:r w:rsidR="00AD54D3">
        <w:t xml:space="preserve"> Objekte linken Gesichtsfeld</w:t>
      </w:r>
      <w:r w:rsidR="00A7291B">
        <w:t>.</w:t>
      </w:r>
    </w:p>
    <w:p w14:paraId="71BAD13D" w14:textId="446630DC" w:rsidR="00750675" w:rsidRDefault="00750675" w:rsidP="00C71F59">
      <w:pPr>
        <w:pStyle w:val="Listenabsatz"/>
        <w:numPr>
          <w:ilvl w:val="0"/>
          <w:numId w:val="30"/>
        </w:numPr>
      </w:pPr>
      <w:r>
        <w:t>selektivem Ausfall der Farbwahrnehmung im linken Gesichtsfeld</w:t>
      </w:r>
      <w:r w:rsidR="00A7291B">
        <w:t>.</w:t>
      </w:r>
    </w:p>
    <w:p w14:paraId="26F9FFFB" w14:textId="1F6D4536" w:rsidR="00750675" w:rsidRDefault="00750675" w:rsidP="00C71F59">
      <w:pPr>
        <w:pStyle w:val="Listenabsatz"/>
        <w:numPr>
          <w:ilvl w:val="0"/>
          <w:numId w:val="30"/>
        </w:numPr>
      </w:pPr>
      <w:r>
        <w:t>einer Einengung des nasalen Gesichtsfeldes des rechten Auges</w:t>
      </w:r>
      <w:r w:rsidR="00A7291B">
        <w:t>.</w:t>
      </w:r>
    </w:p>
    <w:p w14:paraId="6493C121" w14:textId="3E04E190" w:rsidR="00750675" w:rsidRDefault="00750675" w:rsidP="00750675"/>
    <w:p w14:paraId="1364F545" w14:textId="74306FAB" w:rsidR="00750675" w:rsidRPr="00580005" w:rsidRDefault="00750675" w:rsidP="00750675">
      <w:pPr>
        <w:rPr>
          <w:b/>
          <w:bCs/>
        </w:rPr>
      </w:pPr>
      <w:r w:rsidRPr="00580005">
        <w:rPr>
          <w:b/>
          <w:bCs/>
        </w:rPr>
        <w:lastRenderedPageBreak/>
        <w:t xml:space="preserve">14. Welche der folgenden Aussagen zur Verarbeitung visueller Information </w:t>
      </w:r>
      <w:r w:rsidR="00D44F58">
        <w:rPr>
          <w:b/>
          <w:bCs/>
        </w:rPr>
        <w:t xml:space="preserve">trifft </w:t>
      </w:r>
      <w:r w:rsidR="00D44F58" w:rsidRPr="00D44F58">
        <w:rPr>
          <w:b/>
          <w:bCs/>
          <w:u w:val="single"/>
        </w:rPr>
        <w:t>nicht</w:t>
      </w:r>
      <w:r w:rsidRPr="00580005">
        <w:rPr>
          <w:b/>
          <w:bCs/>
        </w:rPr>
        <w:t xml:space="preserve"> zu?</w:t>
      </w:r>
    </w:p>
    <w:p w14:paraId="23220939" w14:textId="3F981876" w:rsidR="00750675" w:rsidRDefault="00750675" w:rsidP="00C71F59">
      <w:pPr>
        <w:pStyle w:val="Listenabsatz"/>
        <w:numPr>
          <w:ilvl w:val="0"/>
          <w:numId w:val="31"/>
        </w:numPr>
      </w:pPr>
      <w:r>
        <w:t>Im magnozellulären Pfad wird Bewegungsinformation übermittelt</w:t>
      </w:r>
    </w:p>
    <w:p w14:paraId="6BC8892D" w14:textId="7691E78F" w:rsidR="00750675" w:rsidRDefault="00750675" w:rsidP="00C71F59">
      <w:pPr>
        <w:pStyle w:val="Listenabsatz"/>
        <w:numPr>
          <w:ilvl w:val="0"/>
          <w:numId w:val="31"/>
        </w:numPr>
      </w:pPr>
      <w:r>
        <w:t xml:space="preserve">Im Blob-Pfad wird Farbinformation übermittelt </w:t>
      </w:r>
    </w:p>
    <w:p w14:paraId="07436967" w14:textId="2C2AA7DE" w:rsidR="00750675" w:rsidRDefault="00750675" w:rsidP="00C71F59">
      <w:pPr>
        <w:pStyle w:val="Listenabsatz"/>
        <w:numPr>
          <w:ilvl w:val="0"/>
          <w:numId w:val="31"/>
        </w:numPr>
      </w:pPr>
      <w:r>
        <w:t>Im Parvo-Interblob-Pfad wird Kontrastinformation übermittelt</w:t>
      </w:r>
    </w:p>
    <w:p w14:paraId="402F572E" w14:textId="3ADFE33C" w:rsidR="00750675" w:rsidRDefault="00750675" w:rsidP="00C71F59">
      <w:pPr>
        <w:pStyle w:val="Listenabsatz"/>
        <w:numPr>
          <w:ilvl w:val="0"/>
          <w:numId w:val="31"/>
        </w:numPr>
      </w:pPr>
      <w:r>
        <w:t xml:space="preserve">Der magnozelluläre Pfad verläuft über das Corpus geniculatum bilateral </w:t>
      </w:r>
    </w:p>
    <w:p w14:paraId="7330537A" w14:textId="0EF80820" w:rsidR="00750675" w:rsidRDefault="00750675" w:rsidP="00C71F59">
      <w:pPr>
        <w:pStyle w:val="Listenabsatz"/>
        <w:numPr>
          <w:ilvl w:val="0"/>
          <w:numId w:val="31"/>
        </w:numPr>
      </w:pPr>
      <w:r>
        <w:t>Der Blob-Pfad projiziert zum V1</w:t>
      </w:r>
    </w:p>
    <w:p w14:paraId="25D37484" w14:textId="77777777" w:rsidR="00750675" w:rsidRPr="00580005" w:rsidRDefault="00750675" w:rsidP="00750675">
      <w:pPr>
        <w:rPr>
          <w:b/>
          <w:bCs/>
        </w:rPr>
      </w:pPr>
    </w:p>
    <w:p w14:paraId="3C29A2CD" w14:textId="6C2D1F3C" w:rsidR="00750675" w:rsidRDefault="00750675" w:rsidP="00750675">
      <w:pPr>
        <w:rPr>
          <w:b/>
          <w:bCs/>
        </w:rPr>
      </w:pPr>
      <w:r w:rsidRPr="00580005">
        <w:rPr>
          <w:b/>
          <w:bCs/>
        </w:rPr>
        <w:t xml:space="preserve">15. Welche Aussage zu Vorgängen in Lichtsinneszellen bei Beleuchtung trifft </w:t>
      </w:r>
      <w:r w:rsidRPr="00752086">
        <w:rPr>
          <w:b/>
          <w:bCs/>
          <w:u w:val="single"/>
        </w:rPr>
        <w:t>nicht</w:t>
      </w:r>
      <w:r w:rsidRPr="00580005">
        <w:rPr>
          <w:b/>
          <w:bCs/>
        </w:rPr>
        <w:t xml:space="preserve"> zu?</w:t>
      </w:r>
    </w:p>
    <w:p w14:paraId="7BF7CAD4" w14:textId="66F48864" w:rsidR="00AD1488" w:rsidRPr="00AD1488" w:rsidRDefault="00AD1488" w:rsidP="00750675">
      <w:pPr>
        <w:rPr>
          <w:b/>
          <w:bCs/>
          <w:color w:val="FF0000"/>
          <w:sz w:val="16"/>
          <w:szCs w:val="16"/>
        </w:rPr>
      </w:pPr>
      <w:r w:rsidRPr="00AD1488">
        <w:rPr>
          <w:b/>
          <w:bCs/>
          <w:color w:val="FF0000"/>
          <w:sz w:val="16"/>
          <w:szCs w:val="16"/>
        </w:rPr>
        <w:t>(3. evtl. auch richtig?)</w:t>
      </w:r>
    </w:p>
    <w:p w14:paraId="24576AD1" w14:textId="6CFB5911" w:rsidR="00750675" w:rsidRPr="00AD1488" w:rsidRDefault="00750675" w:rsidP="00C71F59">
      <w:pPr>
        <w:pStyle w:val="Listenabsatz"/>
        <w:numPr>
          <w:ilvl w:val="0"/>
          <w:numId w:val="32"/>
        </w:numPr>
        <w:rPr>
          <w:color w:val="00B050"/>
        </w:rPr>
      </w:pPr>
      <w:r w:rsidRPr="00AD1488">
        <w:rPr>
          <w:color w:val="00B050"/>
        </w:rPr>
        <w:t xml:space="preserve">Es werden CGMP-abhängige Natriumkanäle geöffnet </w:t>
      </w:r>
    </w:p>
    <w:p w14:paraId="48A98D52" w14:textId="2CED410B" w:rsidR="00750675" w:rsidRDefault="00750675" w:rsidP="00C71F59">
      <w:pPr>
        <w:pStyle w:val="Listenabsatz"/>
        <w:numPr>
          <w:ilvl w:val="0"/>
          <w:numId w:val="32"/>
        </w:numPr>
      </w:pPr>
      <w:r>
        <w:t xml:space="preserve">Transducin hydrolysiert GTP zu GDP </w:t>
      </w:r>
    </w:p>
    <w:p w14:paraId="2B9F61E0" w14:textId="65FE7B2E" w:rsidR="00750675" w:rsidRDefault="00750675" w:rsidP="00C71F59">
      <w:pPr>
        <w:pStyle w:val="Listenabsatz"/>
        <w:numPr>
          <w:ilvl w:val="0"/>
          <w:numId w:val="32"/>
        </w:numPr>
      </w:pPr>
      <w:r>
        <w:t>Eine Phosphodiesterase bildet CGMP.</w:t>
      </w:r>
    </w:p>
    <w:p w14:paraId="1C7A951C" w14:textId="41CAB7B3" w:rsidR="00750675" w:rsidRDefault="00750675" w:rsidP="00C71F59">
      <w:pPr>
        <w:pStyle w:val="Listenabsatz"/>
        <w:numPr>
          <w:ilvl w:val="0"/>
          <w:numId w:val="32"/>
        </w:numPr>
      </w:pPr>
      <w:r>
        <w:t>Die Glutamatfreisetzung nimmt ab.</w:t>
      </w:r>
    </w:p>
    <w:p w14:paraId="25B718A2" w14:textId="76F7D9BE" w:rsidR="00750675" w:rsidRPr="00AD1488" w:rsidRDefault="00750675" w:rsidP="00C71F59">
      <w:pPr>
        <w:pStyle w:val="Listenabsatz"/>
        <w:numPr>
          <w:ilvl w:val="0"/>
          <w:numId w:val="32"/>
        </w:numPr>
      </w:pPr>
      <w:r w:rsidRPr="00AD1488">
        <w:t>Retinal ändert seine molekulare Konfirmation.</w:t>
      </w:r>
    </w:p>
    <w:p w14:paraId="284E98F8" w14:textId="77777777" w:rsidR="00750675" w:rsidRDefault="00750675" w:rsidP="00750675"/>
    <w:p w14:paraId="6A4F3D94" w14:textId="50C326DF" w:rsidR="00750675" w:rsidRPr="00580005" w:rsidRDefault="00750675" w:rsidP="00750675">
      <w:pPr>
        <w:rPr>
          <w:b/>
          <w:bCs/>
        </w:rPr>
      </w:pPr>
      <w:r w:rsidRPr="00580005">
        <w:rPr>
          <w:b/>
          <w:bCs/>
        </w:rPr>
        <w:t>16. Sie stellen sich den Vollzug einer komplexen Fingerbewegung in Gedanken vor welchem der nachfolgend genannten Hirnareale kommt es dabei zu ei</w:t>
      </w:r>
      <w:r w:rsidR="00A7291B">
        <w:rPr>
          <w:b/>
          <w:bCs/>
        </w:rPr>
        <w:t>ner</w:t>
      </w:r>
      <w:r w:rsidRPr="00580005">
        <w:rPr>
          <w:b/>
          <w:bCs/>
        </w:rPr>
        <w:t xml:space="preserve"> erheblichen Steigerung der Durchblutung?</w:t>
      </w:r>
    </w:p>
    <w:p w14:paraId="7CFA4EA6" w14:textId="66379CB3" w:rsidR="00750675" w:rsidRDefault="00750675" w:rsidP="00C71F59">
      <w:pPr>
        <w:pStyle w:val="Listenabsatz"/>
        <w:numPr>
          <w:ilvl w:val="0"/>
          <w:numId w:val="33"/>
        </w:numPr>
      </w:pPr>
      <w:r>
        <w:t>Substantia nigra</w:t>
      </w:r>
    </w:p>
    <w:p w14:paraId="29A8281F" w14:textId="3DE1900B" w:rsidR="00750675" w:rsidRDefault="00750675" w:rsidP="00C71F59">
      <w:pPr>
        <w:pStyle w:val="Listenabsatz"/>
        <w:numPr>
          <w:ilvl w:val="0"/>
          <w:numId w:val="33"/>
        </w:numPr>
      </w:pPr>
      <w:r>
        <w:t xml:space="preserve">Motorischer Cortex </w:t>
      </w:r>
    </w:p>
    <w:p w14:paraId="331803CE" w14:textId="4613B553" w:rsidR="00750675" w:rsidRPr="00750675" w:rsidRDefault="00750675" w:rsidP="00C71F59">
      <w:pPr>
        <w:pStyle w:val="Listenabsatz"/>
        <w:numPr>
          <w:ilvl w:val="0"/>
          <w:numId w:val="33"/>
        </w:numPr>
        <w:rPr>
          <w:color w:val="00B050"/>
        </w:rPr>
      </w:pPr>
      <w:r w:rsidRPr="00750675">
        <w:rPr>
          <w:color w:val="00B050"/>
        </w:rPr>
        <w:t>Supplementär motorisches Areal</w:t>
      </w:r>
    </w:p>
    <w:p w14:paraId="3B56C7CF" w14:textId="71EA9898" w:rsidR="00750675" w:rsidRDefault="00750675" w:rsidP="00C71F59">
      <w:pPr>
        <w:pStyle w:val="Listenabsatz"/>
        <w:numPr>
          <w:ilvl w:val="0"/>
          <w:numId w:val="33"/>
        </w:numPr>
      </w:pPr>
      <w:r>
        <w:t>Nucleus ruber</w:t>
      </w:r>
    </w:p>
    <w:p w14:paraId="0B3C1F1A" w14:textId="1D5DCD7D" w:rsidR="00750675" w:rsidRDefault="00750675" w:rsidP="00C71F59">
      <w:pPr>
        <w:pStyle w:val="Listenabsatz"/>
        <w:numPr>
          <w:ilvl w:val="0"/>
          <w:numId w:val="33"/>
        </w:numPr>
      </w:pPr>
      <w:r>
        <w:t>Thalamus</w:t>
      </w:r>
    </w:p>
    <w:p w14:paraId="3E688CB0" w14:textId="77777777" w:rsidR="00750675" w:rsidRDefault="00750675" w:rsidP="00750675"/>
    <w:p w14:paraId="4BEA2031" w14:textId="6D7E7C14" w:rsidR="00750675" w:rsidRDefault="00750675" w:rsidP="00750675">
      <w:pPr>
        <w:rPr>
          <w:b/>
          <w:bCs/>
        </w:rPr>
      </w:pPr>
      <w:r w:rsidRPr="00580005">
        <w:rPr>
          <w:b/>
          <w:bCs/>
        </w:rPr>
        <w:t>17. Welche Aussage zu den Aktivitätsänderu</w:t>
      </w:r>
      <w:r w:rsidR="00F934BE">
        <w:rPr>
          <w:b/>
          <w:bCs/>
        </w:rPr>
        <w:t xml:space="preserve">ngen der Basalganglienkerne trifft </w:t>
      </w:r>
      <w:r w:rsidRPr="00580005">
        <w:rPr>
          <w:b/>
          <w:bCs/>
        </w:rPr>
        <w:t xml:space="preserve">entsprechend dieses Funktionsmodels </w:t>
      </w:r>
      <w:r w:rsidRPr="00752086">
        <w:rPr>
          <w:b/>
          <w:bCs/>
          <w:u w:val="single"/>
        </w:rPr>
        <w:t>nicht</w:t>
      </w:r>
      <w:r w:rsidRPr="00580005">
        <w:rPr>
          <w:b/>
          <w:bCs/>
        </w:rPr>
        <w:t xml:space="preserve"> zu. Eine erhöhte transiente Aktivität corticaler Bahnen zum Caudatus/Pu</w:t>
      </w:r>
      <w:r w:rsidR="00DB7B37">
        <w:rPr>
          <w:b/>
          <w:bCs/>
        </w:rPr>
        <w:t xml:space="preserve">tamen bewirkt </w:t>
      </w:r>
    </w:p>
    <w:p w14:paraId="508C245A" w14:textId="2D5D5C85" w:rsidR="00DB7B37" w:rsidRPr="00580005" w:rsidRDefault="00DB7B37" w:rsidP="00750675">
      <w:pPr>
        <w:rPr>
          <w:b/>
          <w:bCs/>
        </w:rPr>
      </w:pPr>
      <w:r>
        <w:rPr>
          <w:noProof/>
          <w:lang w:eastAsia="de-DE"/>
        </w:rPr>
        <w:drawing>
          <wp:inline distT="0" distB="0" distL="0" distR="0" wp14:anchorId="47837C93" wp14:editId="0967500A">
            <wp:extent cx="2995573" cy="222885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71284" cy="2285183"/>
                    </a:xfrm>
                    <a:prstGeom prst="rect">
                      <a:avLst/>
                    </a:prstGeom>
                  </pic:spPr>
                </pic:pic>
              </a:graphicData>
            </a:graphic>
          </wp:inline>
        </w:drawing>
      </w:r>
    </w:p>
    <w:p w14:paraId="6FE1D2FC" w14:textId="1E041F31" w:rsidR="00750675" w:rsidRPr="00750675" w:rsidRDefault="00750675" w:rsidP="00C71F59">
      <w:pPr>
        <w:pStyle w:val="Listenabsatz"/>
        <w:numPr>
          <w:ilvl w:val="0"/>
          <w:numId w:val="34"/>
        </w:numPr>
        <w:rPr>
          <w:color w:val="00B050"/>
        </w:rPr>
      </w:pPr>
      <w:r w:rsidRPr="00750675">
        <w:rPr>
          <w:color w:val="00B050"/>
        </w:rPr>
        <w:t xml:space="preserve">Eine reduzierte Aktivität des subthalamischen Nukleus </w:t>
      </w:r>
    </w:p>
    <w:p w14:paraId="45680FEC" w14:textId="64EE089F" w:rsidR="00750675" w:rsidRDefault="00750675" w:rsidP="00C71F59">
      <w:pPr>
        <w:pStyle w:val="Listenabsatz"/>
        <w:numPr>
          <w:ilvl w:val="0"/>
          <w:numId w:val="34"/>
        </w:numPr>
      </w:pPr>
      <w:r>
        <w:t xml:space="preserve">Eine erhöhte Aktivität des Putamens </w:t>
      </w:r>
    </w:p>
    <w:p w14:paraId="4437ACAC" w14:textId="1835C6B5" w:rsidR="00750675" w:rsidRDefault="00750675" w:rsidP="00C71F59">
      <w:pPr>
        <w:pStyle w:val="Listenabsatz"/>
        <w:numPr>
          <w:ilvl w:val="0"/>
          <w:numId w:val="34"/>
        </w:numPr>
      </w:pPr>
      <w:r>
        <w:t xml:space="preserve">Eine veränderte Aktivität des VA/VL Komlexes des Thalamus </w:t>
      </w:r>
    </w:p>
    <w:p w14:paraId="26E81774" w14:textId="6A559AF4" w:rsidR="00750675" w:rsidRDefault="00750675" w:rsidP="00C71F59">
      <w:pPr>
        <w:pStyle w:val="Listenabsatz"/>
        <w:numPr>
          <w:ilvl w:val="0"/>
          <w:numId w:val="34"/>
        </w:numPr>
      </w:pPr>
      <w:r>
        <w:lastRenderedPageBreak/>
        <w:t>Eine reduzierte Aktivität des externen Globus pallidus</w:t>
      </w:r>
    </w:p>
    <w:p w14:paraId="30D8963B" w14:textId="0D559E4E" w:rsidR="00750675" w:rsidRDefault="00750675" w:rsidP="00C71F59">
      <w:pPr>
        <w:pStyle w:val="Listenabsatz"/>
        <w:numPr>
          <w:ilvl w:val="0"/>
          <w:numId w:val="34"/>
        </w:numPr>
      </w:pPr>
      <w:r>
        <w:t>Eine erhöhte Aktivität des Caudatus</w:t>
      </w:r>
    </w:p>
    <w:p w14:paraId="00082E27" w14:textId="77777777" w:rsidR="00750675" w:rsidRDefault="00750675" w:rsidP="00750675"/>
    <w:p w14:paraId="54DF440A" w14:textId="77777777" w:rsidR="00750675" w:rsidRDefault="00750675" w:rsidP="00750675"/>
    <w:p w14:paraId="1442247B" w14:textId="77777777" w:rsidR="00750675" w:rsidRPr="00580005" w:rsidRDefault="00750675" w:rsidP="00750675">
      <w:pPr>
        <w:rPr>
          <w:b/>
          <w:bCs/>
        </w:rPr>
      </w:pPr>
      <w:r w:rsidRPr="00580005">
        <w:rPr>
          <w:b/>
          <w:bCs/>
        </w:rPr>
        <w:t xml:space="preserve">18. Welche der Aussagen zur Rolle des Kleinhirns beim visuell-okulärem Reflex (VOR) trifft </w:t>
      </w:r>
      <w:r w:rsidRPr="00752086">
        <w:rPr>
          <w:b/>
          <w:bCs/>
          <w:u w:val="single"/>
        </w:rPr>
        <w:t>nicht</w:t>
      </w:r>
      <w:r w:rsidRPr="00580005">
        <w:rPr>
          <w:b/>
          <w:bCs/>
        </w:rPr>
        <w:t xml:space="preserve"> zu?</w:t>
      </w:r>
    </w:p>
    <w:p w14:paraId="487E3290" w14:textId="0D1C9136" w:rsidR="00750675" w:rsidRDefault="00750675" w:rsidP="00C71F59">
      <w:pPr>
        <w:pStyle w:val="Listenabsatz"/>
        <w:numPr>
          <w:ilvl w:val="0"/>
          <w:numId w:val="35"/>
        </w:numPr>
      </w:pPr>
      <w:r>
        <w:t xml:space="preserve">Das Kleinhirn integriert visuelle, vestibuläre und motorische Informationen zur Kalibrierung des VOR. </w:t>
      </w:r>
    </w:p>
    <w:p w14:paraId="2C669AC7" w14:textId="4CAF6C5A" w:rsidR="00750675" w:rsidRDefault="00750675" w:rsidP="00C71F59">
      <w:pPr>
        <w:pStyle w:val="Listenabsatz"/>
        <w:numPr>
          <w:ilvl w:val="0"/>
          <w:numId w:val="35"/>
        </w:numPr>
      </w:pPr>
      <w:r>
        <w:t>Informationen über Kopf Bewegu</w:t>
      </w:r>
      <w:r w:rsidR="00F934BE">
        <w:t>ngen werden über die Kletterfasern übermittelt</w:t>
      </w:r>
      <w:r>
        <w:t xml:space="preserve"> </w:t>
      </w:r>
    </w:p>
    <w:p w14:paraId="774C7D4F" w14:textId="67A2F6C2" w:rsidR="00750675" w:rsidRDefault="00750675" w:rsidP="00C71F59">
      <w:pPr>
        <w:pStyle w:val="Listenabsatz"/>
        <w:numPr>
          <w:ilvl w:val="0"/>
          <w:numId w:val="35"/>
        </w:numPr>
      </w:pPr>
      <w:r>
        <w:t>Bei der Kalibrierung des VOR kann es an beteiligten Synapsen zu Langzeitdepression kommen</w:t>
      </w:r>
      <w:r w:rsidR="00823BB9">
        <w:t>.</w:t>
      </w:r>
    </w:p>
    <w:p w14:paraId="4C7048AB" w14:textId="71E15B19" w:rsidR="00750675" w:rsidRDefault="00750675" w:rsidP="00C71F59">
      <w:pPr>
        <w:pStyle w:val="Listenabsatz"/>
        <w:numPr>
          <w:ilvl w:val="0"/>
          <w:numId w:val="35"/>
        </w:numPr>
      </w:pPr>
      <w:r>
        <w:t>Der VOR verarbeitet Informationen aus den Bogengängen um den Fixationspunkt der Augen bei einer Kopfrotation beizubehalten</w:t>
      </w:r>
      <w:r w:rsidR="00823BB9">
        <w:t>.</w:t>
      </w:r>
    </w:p>
    <w:p w14:paraId="0AA0A376" w14:textId="33FF537D" w:rsidR="00750675" w:rsidRDefault="00750675" w:rsidP="00C71F59">
      <w:pPr>
        <w:pStyle w:val="Listenabsatz"/>
        <w:numPr>
          <w:ilvl w:val="0"/>
          <w:numId w:val="35"/>
        </w:numPr>
      </w:pPr>
      <w:r>
        <w:t>Das Kleinhirn kalibriert den VOR, wenn die Augenbewegungen eine Kopfrotation nicht korrekt kompensieren.</w:t>
      </w:r>
    </w:p>
    <w:p w14:paraId="07909AD7" w14:textId="77777777" w:rsidR="00750675" w:rsidRDefault="00750675" w:rsidP="00750675"/>
    <w:p w14:paraId="5190D976" w14:textId="77777777" w:rsidR="00750675" w:rsidRPr="00580005" w:rsidRDefault="00750675" w:rsidP="00750675">
      <w:pPr>
        <w:rPr>
          <w:b/>
          <w:bCs/>
        </w:rPr>
      </w:pPr>
      <w:r w:rsidRPr="00580005">
        <w:rPr>
          <w:b/>
          <w:bCs/>
        </w:rPr>
        <w:t>19. Durch welchen der folgenden Vorgänge wurde eine für Stunden anhaltende Steigerung der Effizienz synaptischer Verbindungen (Langzeitpotenzierung) im Hippocampus am wahrscheinlichsten hervorgerufen?</w:t>
      </w:r>
    </w:p>
    <w:p w14:paraId="3CF355EA" w14:textId="3EC76926" w:rsidR="00750675" w:rsidRDefault="00823BB9" w:rsidP="00C71F59">
      <w:pPr>
        <w:pStyle w:val="Listenabsatz"/>
        <w:numPr>
          <w:ilvl w:val="0"/>
          <w:numId w:val="36"/>
        </w:numPr>
      </w:pPr>
      <w:r>
        <w:t>Zunahme der extrazellulären Mg-</w:t>
      </w:r>
      <w:r w:rsidR="00750675">
        <w:t>Konzentration</w:t>
      </w:r>
    </w:p>
    <w:p w14:paraId="5E33C7E0" w14:textId="2D5F93AF" w:rsidR="00750675" w:rsidRDefault="00750675" w:rsidP="00C71F59">
      <w:pPr>
        <w:pStyle w:val="Listenabsatz"/>
        <w:numPr>
          <w:ilvl w:val="0"/>
          <w:numId w:val="36"/>
        </w:numPr>
      </w:pPr>
      <w:r>
        <w:t xml:space="preserve">Blockade präsynaptischer Ca-Kanäle </w:t>
      </w:r>
    </w:p>
    <w:p w14:paraId="0387BC5D" w14:textId="3933C9E7" w:rsidR="00750675" w:rsidRDefault="00750675" w:rsidP="00C71F59">
      <w:pPr>
        <w:pStyle w:val="Listenabsatz"/>
        <w:numPr>
          <w:ilvl w:val="0"/>
          <w:numId w:val="36"/>
        </w:numPr>
      </w:pPr>
      <w:r>
        <w:t>Blockade von Neuronen der CA1 Region</w:t>
      </w:r>
    </w:p>
    <w:p w14:paraId="0951E30D" w14:textId="211DE58D" w:rsidR="00750675" w:rsidRDefault="00750675" w:rsidP="00C71F59">
      <w:pPr>
        <w:pStyle w:val="Listenabsatz"/>
        <w:numPr>
          <w:ilvl w:val="0"/>
          <w:numId w:val="36"/>
        </w:numPr>
      </w:pPr>
      <w:r>
        <w:t>Aktivierung von NMDA-Rezeptoren an vordepolar</w:t>
      </w:r>
      <w:r w:rsidR="00823BB9">
        <w:t>isierten postsynaptischen Neuron</w:t>
      </w:r>
      <w:r>
        <w:t xml:space="preserve">en </w:t>
      </w:r>
    </w:p>
    <w:p w14:paraId="25802418" w14:textId="55535252" w:rsidR="00750675" w:rsidRDefault="00750675" w:rsidP="00C71F59">
      <w:pPr>
        <w:pStyle w:val="Listenabsatz"/>
        <w:numPr>
          <w:ilvl w:val="0"/>
          <w:numId w:val="36"/>
        </w:numPr>
      </w:pPr>
      <w:r>
        <w:t>Abbau von postsynaptischer AMPA-Rezeptoren</w:t>
      </w:r>
    </w:p>
    <w:p w14:paraId="46552EDC" w14:textId="77777777" w:rsidR="00750675" w:rsidRPr="00580005" w:rsidRDefault="00750675" w:rsidP="00750675">
      <w:pPr>
        <w:rPr>
          <w:b/>
          <w:bCs/>
        </w:rPr>
      </w:pPr>
    </w:p>
    <w:p w14:paraId="4CF37840" w14:textId="77777777" w:rsidR="00750675" w:rsidRPr="00580005" w:rsidRDefault="00750675" w:rsidP="00750675">
      <w:pPr>
        <w:rPr>
          <w:b/>
          <w:bCs/>
        </w:rPr>
      </w:pPr>
      <w:r w:rsidRPr="00580005">
        <w:rPr>
          <w:b/>
          <w:bCs/>
        </w:rPr>
        <w:t xml:space="preserve">20. Welche Aussage zu Lernen und Gedächtnis trifft am ehesten zu? </w:t>
      </w:r>
    </w:p>
    <w:p w14:paraId="028CA2B4" w14:textId="77777777" w:rsidR="00823BB9" w:rsidRDefault="00750675" w:rsidP="00823BB9">
      <w:pPr>
        <w:pStyle w:val="Listenabsatz"/>
        <w:numPr>
          <w:ilvl w:val="0"/>
          <w:numId w:val="39"/>
        </w:numPr>
        <w:rPr>
          <w:bCs/>
        </w:rPr>
      </w:pPr>
      <w:r w:rsidRPr="00823BB9">
        <w:rPr>
          <w:bCs/>
        </w:rPr>
        <w:t>Das räumliche Gedächtnis zur bewussten visuellen Orientierung im Raum ist hauptsächlich im Kleinhirn lokalisiert.</w:t>
      </w:r>
    </w:p>
    <w:p w14:paraId="79FDBC0B" w14:textId="530A3034" w:rsidR="00823BB9" w:rsidRPr="00823BB9" w:rsidRDefault="00750675" w:rsidP="00823BB9">
      <w:pPr>
        <w:pStyle w:val="Listenabsatz"/>
        <w:numPr>
          <w:ilvl w:val="0"/>
          <w:numId w:val="39"/>
        </w:numPr>
        <w:rPr>
          <w:bCs/>
        </w:rPr>
      </w:pPr>
      <w:r>
        <w:t>Priming beruht auf Veränderungen der</w:t>
      </w:r>
      <w:r w:rsidR="00823BB9">
        <w:t xml:space="preserve"> Proteinbiosynthese in Neuronen.</w:t>
      </w:r>
    </w:p>
    <w:p w14:paraId="6C7D4F8C" w14:textId="77777777" w:rsidR="00823BB9" w:rsidRPr="00823BB9" w:rsidRDefault="00750675" w:rsidP="00823BB9">
      <w:pPr>
        <w:pStyle w:val="Listenabsatz"/>
        <w:numPr>
          <w:ilvl w:val="0"/>
          <w:numId w:val="39"/>
        </w:numPr>
        <w:rPr>
          <w:bCs/>
        </w:rPr>
      </w:pPr>
      <w:r>
        <w:t xml:space="preserve">Das Langzeitgedächtnis für globale bildliche Muster ist vor allem im Präfrontalcortex niedergelegt. </w:t>
      </w:r>
    </w:p>
    <w:p w14:paraId="0E562265" w14:textId="19723EDB" w:rsidR="00823BB9" w:rsidRPr="00823BB9" w:rsidRDefault="00750675" w:rsidP="00823BB9">
      <w:pPr>
        <w:pStyle w:val="Listenabsatz"/>
        <w:numPr>
          <w:ilvl w:val="0"/>
          <w:numId w:val="39"/>
        </w:numPr>
        <w:rPr>
          <w:bCs/>
        </w:rPr>
      </w:pPr>
      <w:r w:rsidRPr="00823BB9">
        <w:rPr>
          <w:color w:val="00B050"/>
        </w:rPr>
        <w:t>Am emotionalen Lernen sind die Mandelkerne beteiligt</w:t>
      </w:r>
      <w:r w:rsidR="00823BB9">
        <w:rPr>
          <w:color w:val="00B050"/>
        </w:rPr>
        <w:t>.</w:t>
      </w:r>
      <w:r w:rsidRPr="00823BB9">
        <w:rPr>
          <w:color w:val="00B050"/>
        </w:rPr>
        <w:t xml:space="preserve"> </w:t>
      </w:r>
    </w:p>
    <w:p w14:paraId="31609ED8" w14:textId="4EE219F2" w:rsidR="00750675" w:rsidRPr="00823BB9" w:rsidRDefault="00750675" w:rsidP="00823BB9">
      <w:pPr>
        <w:pStyle w:val="Listenabsatz"/>
        <w:numPr>
          <w:ilvl w:val="0"/>
          <w:numId w:val="39"/>
        </w:numPr>
        <w:rPr>
          <w:bCs/>
        </w:rPr>
      </w:pPr>
      <w:r>
        <w:t>Beim impliziten Lernen spielen die medialen Temporallappen</w:t>
      </w:r>
      <w:r w:rsidR="00823BB9">
        <w:t>.</w:t>
      </w:r>
    </w:p>
    <w:p w14:paraId="2D35646A" w14:textId="77777777" w:rsidR="00750675" w:rsidRDefault="00750675" w:rsidP="00750675"/>
    <w:p w14:paraId="745A057B" w14:textId="4FF8E58C" w:rsidR="00750675" w:rsidRPr="00580005" w:rsidRDefault="00750675" w:rsidP="00750675">
      <w:pPr>
        <w:rPr>
          <w:b/>
          <w:bCs/>
        </w:rPr>
      </w:pPr>
      <w:r w:rsidRPr="00580005">
        <w:rPr>
          <w:b/>
          <w:bCs/>
        </w:rPr>
        <w:t>21. Die synaptische Stärke kann sich erhöhen, wenn kurz hintereinander 2 oder mehr Aktionspotentiale an der präsynaptischen Endigung ankommen. Ursache dieses Phänomens ist</w:t>
      </w:r>
    </w:p>
    <w:p w14:paraId="3C912AC2" w14:textId="67448B2C" w:rsidR="00750675" w:rsidRPr="00750675" w:rsidRDefault="00750675" w:rsidP="00C71F59">
      <w:pPr>
        <w:pStyle w:val="Listenabsatz"/>
        <w:numPr>
          <w:ilvl w:val="0"/>
          <w:numId w:val="37"/>
        </w:numPr>
        <w:rPr>
          <w:color w:val="00B050"/>
        </w:rPr>
      </w:pPr>
      <w:r w:rsidRPr="00750675">
        <w:rPr>
          <w:color w:val="00B050"/>
        </w:rPr>
        <w:t xml:space="preserve">Eine verzögerte Abnahme der intrazellulären Ca"-Konzentration </w:t>
      </w:r>
    </w:p>
    <w:p w14:paraId="28221DAF" w14:textId="31EDB551" w:rsidR="00750675" w:rsidRDefault="00750675" w:rsidP="00C71F59">
      <w:pPr>
        <w:pStyle w:val="Listenabsatz"/>
        <w:numPr>
          <w:ilvl w:val="0"/>
          <w:numId w:val="37"/>
        </w:numPr>
      </w:pPr>
      <w:r>
        <w:t xml:space="preserve">Eine verstärkte Synthese des freigesetzten Neurotransmitters </w:t>
      </w:r>
    </w:p>
    <w:p w14:paraId="3FD987CF" w14:textId="5E18279B" w:rsidR="00750675" w:rsidRDefault="00750675" w:rsidP="00C71F59">
      <w:pPr>
        <w:pStyle w:val="Listenabsatz"/>
        <w:numPr>
          <w:ilvl w:val="0"/>
          <w:numId w:val="37"/>
        </w:numPr>
      </w:pPr>
      <w:r>
        <w:t xml:space="preserve">Eine erhöhte Beladung der Vesikel mit Neurotransmitter </w:t>
      </w:r>
    </w:p>
    <w:p w14:paraId="173BE3BF" w14:textId="390CEA8E" w:rsidR="00750675" w:rsidRDefault="00750675" w:rsidP="00C71F59">
      <w:pPr>
        <w:pStyle w:val="Listenabsatz"/>
        <w:numPr>
          <w:ilvl w:val="0"/>
          <w:numId w:val="37"/>
        </w:numPr>
      </w:pPr>
      <w:r>
        <w:t>Ein verminderter synaptischer Abbau des freigesetzten Neurotransmitters</w:t>
      </w:r>
    </w:p>
    <w:p w14:paraId="793674C6" w14:textId="5CCF6076" w:rsidR="00750675" w:rsidRDefault="00750675" w:rsidP="00C71F59">
      <w:pPr>
        <w:pStyle w:val="Listenabsatz"/>
        <w:numPr>
          <w:ilvl w:val="0"/>
          <w:numId w:val="37"/>
        </w:numPr>
      </w:pPr>
      <w:r>
        <w:t>Eine Sensitivierung der postsynaptischen Rezeptoren</w:t>
      </w:r>
    </w:p>
    <w:p w14:paraId="21C4B61E" w14:textId="77777777" w:rsidR="00750675" w:rsidRDefault="00750675">
      <w:pPr>
        <w:rPr>
          <w:b/>
        </w:rPr>
      </w:pPr>
    </w:p>
    <w:p w14:paraId="07A82CC1" w14:textId="4E09BB35" w:rsidR="00750675" w:rsidRDefault="00AD54D3">
      <w:pPr>
        <w:rPr>
          <w:color w:val="FF0000"/>
          <w:sz w:val="16"/>
          <w:szCs w:val="16"/>
        </w:rPr>
      </w:pPr>
      <w:r>
        <w:rPr>
          <w:b/>
        </w:rPr>
        <w:t>22.</w:t>
      </w:r>
      <w:r w:rsidRPr="00AD54D3">
        <w:rPr>
          <w:b/>
          <w:color w:val="FF0000"/>
        </w:rPr>
        <w:t xml:space="preserve"> </w:t>
      </w:r>
      <w:r w:rsidRPr="00AD54D3">
        <w:rPr>
          <w:color w:val="FF0000"/>
          <w:sz w:val="16"/>
          <w:szCs w:val="16"/>
        </w:rPr>
        <w:t>(Frage 22 fehlte</w:t>
      </w:r>
      <w:r>
        <w:rPr>
          <w:color w:val="FF0000"/>
          <w:sz w:val="16"/>
          <w:szCs w:val="16"/>
        </w:rPr>
        <w:t>.</w:t>
      </w:r>
      <w:r w:rsidRPr="00AD54D3">
        <w:rPr>
          <w:color w:val="FF0000"/>
          <w:sz w:val="16"/>
          <w:szCs w:val="16"/>
        </w:rPr>
        <w:t xml:space="preserve"> </w:t>
      </w:r>
      <w:r w:rsidRPr="00AD54D3">
        <w:rPr>
          <w:color w:val="FF0000"/>
          <w:sz w:val="16"/>
          <w:szCs w:val="16"/>
        </w:rPr>
        <w:sym w:font="Wingdings" w:char="F0E0"/>
      </w:r>
      <w:r w:rsidRPr="00AD54D3">
        <w:rPr>
          <w:color w:val="FF0000"/>
          <w:sz w:val="16"/>
          <w:szCs w:val="16"/>
        </w:rPr>
        <w:t xml:space="preserve"> Bei zukünftigen Klausuren darauf achten, ob die Nummerierung durchgängig und die angegebene </w:t>
      </w:r>
      <w:r w:rsidR="00F934BE">
        <w:rPr>
          <w:color w:val="FF0000"/>
          <w:sz w:val="16"/>
          <w:szCs w:val="16"/>
        </w:rPr>
        <w:t>Maximalp</w:t>
      </w:r>
      <w:r w:rsidRPr="00AD54D3">
        <w:rPr>
          <w:color w:val="FF0000"/>
          <w:sz w:val="16"/>
          <w:szCs w:val="16"/>
        </w:rPr>
        <w:t xml:space="preserve">unktzahl wirklich </w:t>
      </w:r>
      <w:r>
        <w:rPr>
          <w:color w:val="FF0000"/>
          <w:sz w:val="16"/>
          <w:szCs w:val="16"/>
        </w:rPr>
        <w:t>erreichbar</w:t>
      </w:r>
      <w:r w:rsidRPr="00AD54D3">
        <w:rPr>
          <w:color w:val="FF0000"/>
          <w:sz w:val="16"/>
          <w:szCs w:val="16"/>
        </w:rPr>
        <w:t xml:space="preserve"> ist.)</w:t>
      </w:r>
    </w:p>
    <w:p w14:paraId="64B2944C" w14:textId="31F02531" w:rsidR="00752086" w:rsidRDefault="00752086">
      <w:pPr>
        <w:rPr>
          <w:color w:val="FF0000"/>
          <w:sz w:val="16"/>
          <w:szCs w:val="16"/>
        </w:rPr>
      </w:pPr>
    </w:p>
    <w:p w14:paraId="64CF8CC2" w14:textId="77777777" w:rsidR="00752086" w:rsidRDefault="00752086">
      <w:pPr>
        <w:rPr>
          <w:b/>
        </w:rPr>
      </w:pPr>
    </w:p>
    <w:p w14:paraId="0DEE5451" w14:textId="128B5E2A" w:rsidR="005317C8" w:rsidRPr="005F3DA3" w:rsidRDefault="005317C8">
      <w:pPr>
        <w:rPr>
          <w:b/>
        </w:rPr>
      </w:pPr>
      <w:r w:rsidRPr="005F3DA3">
        <w:rPr>
          <w:b/>
        </w:rPr>
        <w:t>23. In einen Versuch zur synaptische Potenzierung wird zunächst das Axon von „Pathway 2" (Versuch 1, linke Teilabbildung) schwach erregt, kurz danach (Versuch 2. rechte Teilabbildung) wird das Axon von „Pathway 1" stark, das Axon von „Pathway 2" gleichzeitig schwach erregt.</w:t>
      </w:r>
    </w:p>
    <w:p w14:paraId="0B257042" w14:textId="77777777" w:rsidR="00353D34" w:rsidRDefault="00103D6C" w:rsidP="005317C8">
      <w:pPr>
        <w:rPr>
          <w:b/>
        </w:rPr>
      </w:pPr>
      <w:r>
        <w:rPr>
          <w:noProof/>
          <w:lang w:eastAsia="de-DE"/>
        </w:rPr>
        <w:drawing>
          <wp:inline distT="0" distB="0" distL="0" distR="0" wp14:anchorId="1BF6A780" wp14:editId="147B0AB2">
            <wp:extent cx="3810000" cy="1972615"/>
            <wp:effectExtent l="0" t="0" r="0" b="889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16850" cy="1976162"/>
                    </a:xfrm>
                    <a:prstGeom prst="rect">
                      <a:avLst/>
                    </a:prstGeom>
                  </pic:spPr>
                </pic:pic>
              </a:graphicData>
            </a:graphic>
          </wp:inline>
        </w:drawing>
      </w:r>
    </w:p>
    <w:p w14:paraId="36505CBC" w14:textId="77777777" w:rsidR="005317C8" w:rsidRPr="005F3DA3" w:rsidRDefault="005317C8" w:rsidP="005317C8">
      <w:pPr>
        <w:rPr>
          <w:b/>
        </w:rPr>
      </w:pPr>
      <w:r w:rsidRPr="005F3DA3">
        <w:rPr>
          <w:b/>
        </w:rPr>
        <w:t>Zu diesem Experiment gibt es folgende Aussagen:</w:t>
      </w:r>
    </w:p>
    <w:p w14:paraId="44025A16" w14:textId="77777777" w:rsidR="005317C8" w:rsidRDefault="005317C8" w:rsidP="00C71F59">
      <w:pPr>
        <w:pStyle w:val="Listenabsatz"/>
        <w:numPr>
          <w:ilvl w:val="0"/>
          <w:numId w:val="19"/>
        </w:numPr>
      </w:pPr>
      <w:r>
        <w:t>In Versuch 1 erhöht sich die Synapsenstärke von Pathway 2 nicht.</w:t>
      </w:r>
    </w:p>
    <w:p w14:paraId="2946C3E7" w14:textId="77777777" w:rsidR="005317C8" w:rsidRDefault="005317C8" w:rsidP="00C71F59">
      <w:pPr>
        <w:pStyle w:val="Listenabsatz"/>
        <w:numPr>
          <w:ilvl w:val="0"/>
          <w:numId w:val="19"/>
        </w:numPr>
      </w:pPr>
      <w:r>
        <w:t>In Versuch 2 erhöht sich d</w:t>
      </w:r>
      <w:r w:rsidR="00103D6C">
        <w:t>ie Synapsenstärke von Pathway 2</w:t>
      </w:r>
      <w:r>
        <w:t>.</w:t>
      </w:r>
    </w:p>
    <w:p w14:paraId="1AD63A74" w14:textId="77777777" w:rsidR="005317C8" w:rsidRPr="00103D6C" w:rsidRDefault="005317C8" w:rsidP="00C71F59">
      <w:pPr>
        <w:pStyle w:val="Listenabsatz"/>
        <w:numPr>
          <w:ilvl w:val="0"/>
          <w:numId w:val="19"/>
        </w:numPr>
        <w:rPr>
          <w:color w:val="00B050"/>
        </w:rPr>
      </w:pPr>
      <w:r w:rsidRPr="00103D6C">
        <w:rPr>
          <w:color w:val="00B050"/>
        </w:rPr>
        <w:t>In Versuch 2 bleibt die Synapsenstärke von Pathway 1 unverändert.</w:t>
      </w:r>
    </w:p>
    <w:p w14:paraId="278D3D33" w14:textId="77777777" w:rsidR="005317C8" w:rsidRDefault="005317C8" w:rsidP="00C71F59">
      <w:pPr>
        <w:pStyle w:val="Listenabsatz"/>
        <w:numPr>
          <w:ilvl w:val="0"/>
          <w:numId w:val="19"/>
        </w:numPr>
      </w:pPr>
      <w:r>
        <w:t xml:space="preserve">In Versuch 2 erhöht sich die Synapsenstärke von Pathway 2. </w:t>
      </w:r>
    </w:p>
    <w:p w14:paraId="707184D2" w14:textId="77777777" w:rsidR="005317C8" w:rsidRDefault="005317C8" w:rsidP="00C71F59">
      <w:pPr>
        <w:pStyle w:val="Listenabsatz"/>
        <w:numPr>
          <w:ilvl w:val="0"/>
          <w:numId w:val="19"/>
        </w:numPr>
      </w:pPr>
      <w:r>
        <w:t xml:space="preserve">In Versuch 2 erhöht sich die Synapsenstärke von Pathway 1 und 2. </w:t>
      </w:r>
    </w:p>
    <w:p w14:paraId="4E016E70" w14:textId="77777777" w:rsidR="005317C8" w:rsidRPr="005F3DA3" w:rsidRDefault="005317C8" w:rsidP="005317C8">
      <w:pPr>
        <w:rPr>
          <w:b/>
        </w:rPr>
      </w:pPr>
      <w:r w:rsidRPr="005F3DA3">
        <w:rPr>
          <w:b/>
        </w:rPr>
        <w:t xml:space="preserve">Welche der Aussagen trifft </w:t>
      </w:r>
      <w:r w:rsidRPr="00A62B07">
        <w:rPr>
          <w:b/>
          <w:u w:val="single"/>
        </w:rPr>
        <w:t>nicht</w:t>
      </w:r>
      <w:r w:rsidRPr="005F3DA3">
        <w:rPr>
          <w:b/>
        </w:rPr>
        <w:t xml:space="preserve"> zu?</w:t>
      </w:r>
    </w:p>
    <w:p w14:paraId="27F6AC29" w14:textId="77777777" w:rsidR="005317C8" w:rsidRDefault="005317C8"/>
    <w:p w14:paraId="3D3762D5" w14:textId="77777777" w:rsidR="002A3DBA" w:rsidRPr="00E376A1" w:rsidRDefault="002A3DBA" w:rsidP="002A3DBA">
      <w:pPr>
        <w:rPr>
          <w:b/>
        </w:rPr>
      </w:pPr>
      <w:r w:rsidRPr="005F3DA3">
        <w:rPr>
          <w:b/>
        </w:rPr>
        <w:t>24. Welche der nachfolgend genannten Vorgänge ist Teil der Langzeitdepression (LTD) im Cerebellum?</w:t>
      </w:r>
    </w:p>
    <w:p w14:paraId="10D7593A" w14:textId="77777777" w:rsidR="002A3DBA" w:rsidRDefault="002A3DBA" w:rsidP="00C71F59">
      <w:pPr>
        <w:pStyle w:val="Listenabsatz"/>
        <w:numPr>
          <w:ilvl w:val="0"/>
          <w:numId w:val="18"/>
        </w:numPr>
      </w:pPr>
      <w:r w:rsidRPr="00750675">
        <w:rPr>
          <w:color w:val="00B050"/>
        </w:rPr>
        <w:t>Synergistische Wirkungen von Calciumionen und IP, auf die intrazelluläre Calciumfreisetzung</w:t>
      </w:r>
    </w:p>
    <w:p w14:paraId="3086C35D" w14:textId="77777777" w:rsidR="002A3DBA" w:rsidRDefault="002A3DBA" w:rsidP="00C71F59">
      <w:pPr>
        <w:pStyle w:val="Listenabsatz"/>
        <w:numPr>
          <w:ilvl w:val="0"/>
          <w:numId w:val="18"/>
        </w:numPr>
      </w:pPr>
      <w:r>
        <w:t xml:space="preserve">Synergistische Wirkungen von Na-Ionen und IP3 auf die intrazelluläre Calciumfreisetzung </w:t>
      </w:r>
    </w:p>
    <w:p w14:paraId="3D019097" w14:textId="20C52402" w:rsidR="002A3DBA" w:rsidRDefault="002A3DBA" w:rsidP="00C71F59">
      <w:pPr>
        <w:pStyle w:val="Listenabsatz"/>
        <w:numPr>
          <w:ilvl w:val="0"/>
          <w:numId w:val="18"/>
        </w:numPr>
      </w:pPr>
      <w:r>
        <w:t>Aktivierung von AMPA-Rezeptoren du</w:t>
      </w:r>
      <w:r w:rsidR="00D44F58">
        <w:t>rch spannungsabhängige lonenkanä</w:t>
      </w:r>
      <w:r>
        <w:t>le</w:t>
      </w:r>
    </w:p>
    <w:p w14:paraId="0014C77A" w14:textId="77777777" w:rsidR="002A3DBA" w:rsidRDefault="002A3DBA" w:rsidP="00C71F59">
      <w:pPr>
        <w:pStyle w:val="Listenabsatz"/>
        <w:numPr>
          <w:ilvl w:val="0"/>
          <w:numId w:val="18"/>
        </w:numPr>
      </w:pPr>
      <w:r>
        <w:t>Bindung von IP3 an Clathrin und nachfolgende Aktivierung von Endocytose</w:t>
      </w:r>
    </w:p>
    <w:p w14:paraId="383545E6" w14:textId="77777777" w:rsidR="005317C8" w:rsidRDefault="002A3DBA" w:rsidP="00C71F59">
      <w:pPr>
        <w:pStyle w:val="Listenabsatz"/>
        <w:numPr>
          <w:ilvl w:val="0"/>
          <w:numId w:val="18"/>
        </w:numPr>
      </w:pPr>
      <w:r>
        <w:t>Calcium-abhängige Integration von GABA-Rezeptoren in postsynaptische Membran</w:t>
      </w:r>
    </w:p>
    <w:p w14:paraId="6EC75355" w14:textId="77777777" w:rsidR="005317C8" w:rsidRDefault="005317C8"/>
    <w:p w14:paraId="6FD4D5FE" w14:textId="77777777" w:rsidR="002872F9" w:rsidRPr="005F3DA3" w:rsidRDefault="002872F9">
      <w:pPr>
        <w:rPr>
          <w:b/>
        </w:rPr>
      </w:pPr>
      <w:r w:rsidRPr="005F3DA3">
        <w:rPr>
          <w:b/>
        </w:rPr>
        <w:t xml:space="preserve">25. Welche Aussage über den REM-Schlaf trifft </w:t>
      </w:r>
      <w:r w:rsidRPr="005F3DA3">
        <w:rPr>
          <w:b/>
          <w:u w:val="single"/>
        </w:rPr>
        <w:t>nicht</w:t>
      </w:r>
      <w:r w:rsidRPr="005F3DA3">
        <w:rPr>
          <w:b/>
        </w:rPr>
        <w:t xml:space="preserve"> zu</w:t>
      </w:r>
      <w:r w:rsidR="005F3DA3" w:rsidRPr="005F3DA3">
        <w:rPr>
          <w:b/>
        </w:rPr>
        <w:t>?</w:t>
      </w:r>
      <w:r w:rsidRPr="005F3DA3">
        <w:rPr>
          <w:b/>
        </w:rPr>
        <w:t>:</w:t>
      </w:r>
    </w:p>
    <w:p w14:paraId="532263B0" w14:textId="77777777" w:rsidR="002872F9" w:rsidRDefault="002872F9" w:rsidP="006568DA">
      <w:pPr>
        <w:pStyle w:val="Listenabsatz"/>
        <w:numPr>
          <w:ilvl w:val="0"/>
          <w:numId w:val="1"/>
        </w:numPr>
      </w:pPr>
      <w:r>
        <w:t xml:space="preserve">Glutamaterge Bahnen vom Hirnstamm zu den sensorischen Hinterhörnern des Rückenmarks bewirken eine verminderte sensorische Reaktivität. </w:t>
      </w:r>
    </w:p>
    <w:p w14:paraId="69573EDC" w14:textId="77777777" w:rsidR="002872F9" w:rsidRDefault="002872F9" w:rsidP="006568DA">
      <w:pPr>
        <w:pStyle w:val="Listenabsatz"/>
        <w:numPr>
          <w:ilvl w:val="0"/>
          <w:numId w:val="1"/>
        </w:numPr>
      </w:pPr>
      <w:r>
        <w:t>Neurone von der Medulla oblongata zu den motoris</w:t>
      </w:r>
      <w:r w:rsidR="00E06763">
        <w:t>chen Vorderhörnern des Rückenma</w:t>
      </w:r>
      <w:r>
        <w:t>r</w:t>
      </w:r>
      <w:r w:rsidR="00E06763">
        <w:t>k</w:t>
      </w:r>
      <w:r>
        <w:t>s, die Glycin freisetzen, bewirken eine Paralyse der Skelettmuskulatur.</w:t>
      </w:r>
    </w:p>
    <w:p w14:paraId="53137BA7" w14:textId="77777777" w:rsidR="002872F9" w:rsidRDefault="002872F9" w:rsidP="006568DA">
      <w:pPr>
        <w:pStyle w:val="Listenabsatz"/>
        <w:numPr>
          <w:ilvl w:val="0"/>
          <w:numId w:val="1"/>
        </w:numPr>
      </w:pPr>
      <w:r>
        <w:t>Im REM-Schlaf herrschen hochfrequente EEG Signale niedriger Amplitude vor.</w:t>
      </w:r>
    </w:p>
    <w:p w14:paraId="2D7B8791" w14:textId="77777777" w:rsidR="002872F9" w:rsidRPr="002872F9" w:rsidRDefault="002872F9" w:rsidP="006568DA">
      <w:pPr>
        <w:pStyle w:val="Listenabsatz"/>
        <w:numPr>
          <w:ilvl w:val="0"/>
          <w:numId w:val="1"/>
        </w:numPr>
        <w:rPr>
          <w:color w:val="00B050"/>
        </w:rPr>
      </w:pPr>
      <w:r w:rsidRPr="002872F9">
        <w:rPr>
          <w:color w:val="00B050"/>
        </w:rPr>
        <w:t>IN REM-Schlafphasen nimmt die Melatonin-Freisetzung zu.</w:t>
      </w:r>
    </w:p>
    <w:p w14:paraId="770C8D9B" w14:textId="77777777" w:rsidR="002872F9" w:rsidRDefault="002872F9" w:rsidP="006568DA">
      <w:pPr>
        <w:pStyle w:val="Listenabsatz"/>
        <w:numPr>
          <w:ilvl w:val="0"/>
          <w:numId w:val="1"/>
        </w:numPr>
      </w:pPr>
      <w:r>
        <w:lastRenderedPageBreak/>
        <w:t>REM-Schlaf-Phasen werden mit zunehmender Schlafdauer länger.</w:t>
      </w:r>
    </w:p>
    <w:p w14:paraId="37A15B89" w14:textId="77777777" w:rsidR="002872F9" w:rsidRDefault="002872F9" w:rsidP="002872F9"/>
    <w:p w14:paraId="444163B9" w14:textId="77777777" w:rsidR="002872F9" w:rsidRPr="005F3DA3" w:rsidRDefault="002872F9" w:rsidP="002872F9">
      <w:pPr>
        <w:rPr>
          <w:b/>
        </w:rPr>
      </w:pPr>
      <w:r w:rsidRPr="005F3DA3">
        <w:rPr>
          <w:b/>
        </w:rPr>
        <w:t>26. Die Schlafphasen während des Nachtschlafs lassen sich in REM-Schlaf und Non-REM-Schlaf bzw. SWS-Schlaf unterteilen. Welche der folgenden Aussagen zu diesen Schlafphasen trifft beim Erwachsenen am ehesten zu?</w:t>
      </w:r>
    </w:p>
    <w:p w14:paraId="1B9B7897" w14:textId="77777777" w:rsidR="002872F9" w:rsidRDefault="00A8263D" w:rsidP="002872F9">
      <w:pPr>
        <w:pStyle w:val="Listenabsatz"/>
        <w:numPr>
          <w:ilvl w:val="0"/>
          <w:numId w:val="2"/>
        </w:numPr>
      </w:pPr>
      <w:r>
        <w:t>Charakteristisch für den Non-REM-Schlaf ist das Auftreten schneller Augenbewegungen durch Aktivierung der äußeren Augenmuskeln.</w:t>
      </w:r>
    </w:p>
    <w:p w14:paraId="366DFE2A" w14:textId="77777777" w:rsidR="00A8263D" w:rsidRDefault="00A8263D" w:rsidP="002872F9">
      <w:pPr>
        <w:pStyle w:val="Listenabsatz"/>
        <w:numPr>
          <w:ilvl w:val="0"/>
          <w:numId w:val="2"/>
        </w:numPr>
      </w:pPr>
      <w:r>
        <w:t xml:space="preserve">Charakteristisch für den REM-Schlaf ist die tonische Aktivierung spinaler Alpha-Motoneurone über deszendierende Bahnen.  </w:t>
      </w:r>
    </w:p>
    <w:p w14:paraId="34BC6BC6" w14:textId="77777777" w:rsidR="00A8263D" w:rsidRPr="005F3DA3" w:rsidRDefault="00A8263D" w:rsidP="002872F9">
      <w:pPr>
        <w:pStyle w:val="Listenabsatz"/>
        <w:numPr>
          <w:ilvl w:val="0"/>
          <w:numId w:val="2"/>
        </w:numPr>
      </w:pPr>
      <w:r w:rsidRPr="005F3DA3">
        <w:t>Im REM-Schlaf ist die Atemfrequenz im Vergleich zum vorausgehenden Non-REM-Schlaf typischerweise reduziert.</w:t>
      </w:r>
    </w:p>
    <w:p w14:paraId="3B7F4E97" w14:textId="77777777" w:rsidR="00A8263D" w:rsidRDefault="00A8263D" w:rsidP="002872F9">
      <w:pPr>
        <w:pStyle w:val="Listenabsatz"/>
        <w:numPr>
          <w:ilvl w:val="0"/>
          <w:numId w:val="2"/>
        </w:numPr>
      </w:pPr>
      <w:r>
        <w:t xml:space="preserve">Im REM-Schlaf sind cholinerge modulatorische Systeme stark aktiv. </w:t>
      </w:r>
    </w:p>
    <w:p w14:paraId="1DF6D185" w14:textId="77777777" w:rsidR="00A8263D" w:rsidRDefault="00A8263D" w:rsidP="002872F9">
      <w:pPr>
        <w:pStyle w:val="Listenabsatz"/>
        <w:numPr>
          <w:ilvl w:val="0"/>
          <w:numId w:val="2"/>
        </w:numPr>
      </w:pPr>
      <w:r>
        <w:t xml:space="preserve">IM REM-Schlaf sind im EEG typischerweise großamplitudige </w:t>
      </w:r>
      <w:r w:rsidRPr="00D44F58">
        <w:rPr>
          <w:i/>
        </w:rPr>
        <w:t>Delta</w:t>
      </w:r>
      <w:r>
        <w:t>-Wellen dominierend.</w:t>
      </w:r>
    </w:p>
    <w:p w14:paraId="20D0ACEA" w14:textId="77777777" w:rsidR="002509E4" w:rsidRDefault="002509E4" w:rsidP="002509E4"/>
    <w:p w14:paraId="00865F6F" w14:textId="77777777" w:rsidR="002872F9" w:rsidRPr="005F3DA3" w:rsidRDefault="00A8263D" w:rsidP="002872F9">
      <w:pPr>
        <w:rPr>
          <w:b/>
        </w:rPr>
      </w:pPr>
      <w:r w:rsidRPr="005F3DA3">
        <w:rPr>
          <w:b/>
        </w:rPr>
        <w:t xml:space="preserve">27. Welche Aussagen zu Narkolepsie treffen </w:t>
      </w:r>
      <w:r w:rsidRPr="005F3DA3">
        <w:rPr>
          <w:b/>
          <w:u w:val="single"/>
        </w:rPr>
        <w:t>nicht</w:t>
      </w:r>
      <w:r w:rsidRPr="005F3DA3">
        <w:rPr>
          <w:b/>
        </w:rPr>
        <w:t xml:space="preserve"> zu?</w:t>
      </w:r>
    </w:p>
    <w:p w14:paraId="3E07D14F" w14:textId="77777777" w:rsidR="00A8263D" w:rsidRDefault="00A8263D" w:rsidP="00A8263D">
      <w:pPr>
        <w:pStyle w:val="Listenabsatz"/>
        <w:numPr>
          <w:ilvl w:val="0"/>
          <w:numId w:val="3"/>
        </w:numPr>
      </w:pPr>
      <w:r>
        <w:t>Charakteristisch ist der Verlust bestimmter Nervenzellen im Hypothalamus.</w:t>
      </w:r>
    </w:p>
    <w:p w14:paraId="4CF58F14" w14:textId="77777777" w:rsidR="00A8263D" w:rsidRPr="002509E4" w:rsidRDefault="00A8263D" w:rsidP="00A8263D">
      <w:pPr>
        <w:pStyle w:val="Listenabsatz"/>
        <w:numPr>
          <w:ilvl w:val="0"/>
          <w:numId w:val="3"/>
        </w:numPr>
        <w:rPr>
          <w:color w:val="00B050"/>
        </w:rPr>
      </w:pPr>
      <w:r w:rsidRPr="002509E4">
        <w:rPr>
          <w:color w:val="00B050"/>
        </w:rPr>
        <w:t>Bei Schlafattacken ist die Ausschüttung des Neuropeptids Hypocretin erhöht.</w:t>
      </w:r>
    </w:p>
    <w:p w14:paraId="037ECD3C" w14:textId="77777777" w:rsidR="00A8263D" w:rsidRDefault="00A8263D" w:rsidP="00A8263D">
      <w:pPr>
        <w:pStyle w:val="Listenabsatz"/>
        <w:numPr>
          <w:ilvl w:val="0"/>
          <w:numId w:val="3"/>
        </w:numPr>
      </w:pPr>
      <w:r>
        <w:t xml:space="preserve">Der Muskeltonus nimmt bei Schlafattacken schlagartig ab. </w:t>
      </w:r>
    </w:p>
    <w:p w14:paraId="3294178B" w14:textId="77777777" w:rsidR="00A8263D" w:rsidRDefault="00A8263D" w:rsidP="00A8263D">
      <w:pPr>
        <w:pStyle w:val="Listenabsatz"/>
        <w:numPr>
          <w:ilvl w:val="0"/>
          <w:numId w:val="3"/>
        </w:numPr>
      </w:pPr>
      <w:r>
        <w:t>Das EOG zeigt bei Schlafattacken Signale der Augenbewegungen.</w:t>
      </w:r>
    </w:p>
    <w:p w14:paraId="7657F16E" w14:textId="77777777" w:rsidR="00A8263D" w:rsidRDefault="00A8263D" w:rsidP="00A8263D">
      <w:pPr>
        <w:pStyle w:val="Listenabsatz"/>
        <w:numPr>
          <w:ilvl w:val="0"/>
          <w:numId w:val="3"/>
        </w:numPr>
      </w:pPr>
      <w:r>
        <w:t>Narkolepsie wird zumeist durch Störungen des Immunsystems ausgelöst.</w:t>
      </w:r>
    </w:p>
    <w:p w14:paraId="26D6032C" w14:textId="77777777" w:rsidR="002509E4" w:rsidRDefault="002509E4" w:rsidP="002509E4"/>
    <w:p w14:paraId="7B446C59" w14:textId="77777777" w:rsidR="002509E4" w:rsidRPr="005F3DA3" w:rsidRDefault="002509E4" w:rsidP="002509E4">
      <w:pPr>
        <w:rPr>
          <w:b/>
        </w:rPr>
      </w:pPr>
      <w:r w:rsidRPr="005F3DA3">
        <w:rPr>
          <w:b/>
        </w:rPr>
        <w:t xml:space="preserve">28. Welche Aussage zum ApoE-Gen trifft </w:t>
      </w:r>
      <w:r w:rsidRPr="005F3DA3">
        <w:rPr>
          <w:b/>
          <w:u w:val="single"/>
        </w:rPr>
        <w:t>nicht</w:t>
      </w:r>
      <w:r w:rsidRPr="005F3DA3">
        <w:rPr>
          <w:b/>
        </w:rPr>
        <w:t xml:space="preserve"> zu:</w:t>
      </w:r>
    </w:p>
    <w:p w14:paraId="0AFD8979" w14:textId="77777777" w:rsidR="002509E4" w:rsidRDefault="002509E4" w:rsidP="002509E4">
      <w:pPr>
        <w:pStyle w:val="Listenabsatz"/>
        <w:numPr>
          <w:ilvl w:val="0"/>
          <w:numId w:val="4"/>
        </w:numPr>
      </w:pPr>
      <w:r>
        <w:t>Das ApoE-Gen codiert ein Transportprotein.</w:t>
      </w:r>
    </w:p>
    <w:p w14:paraId="3B8F933E" w14:textId="77777777" w:rsidR="002509E4" w:rsidRDefault="002509E4" w:rsidP="002509E4">
      <w:pPr>
        <w:pStyle w:val="Listenabsatz"/>
        <w:numPr>
          <w:ilvl w:val="0"/>
          <w:numId w:val="4"/>
        </w:numPr>
      </w:pPr>
      <w:r>
        <w:t>Das ApoE-Gen zeigt einen Polymorphismus.</w:t>
      </w:r>
    </w:p>
    <w:p w14:paraId="0E10726A" w14:textId="77777777" w:rsidR="002509E4" w:rsidRPr="002509E4" w:rsidRDefault="002509E4" w:rsidP="002509E4">
      <w:pPr>
        <w:pStyle w:val="Listenabsatz"/>
        <w:numPr>
          <w:ilvl w:val="0"/>
          <w:numId w:val="4"/>
        </w:numPr>
        <w:rPr>
          <w:color w:val="00B050"/>
        </w:rPr>
      </w:pPr>
      <w:r w:rsidRPr="002509E4">
        <w:rPr>
          <w:color w:val="00B050"/>
        </w:rPr>
        <w:t>Das ApoE-Gen liegt auf dem Chromosom 21.</w:t>
      </w:r>
    </w:p>
    <w:p w14:paraId="28020B86" w14:textId="77777777" w:rsidR="002509E4" w:rsidRDefault="002509E4" w:rsidP="002509E4">
      <w:pPr>
        <w:pStyle w:val="Listenabsatz"/>
        <w:numPr>
          <w:ilvl w:val="0"/>
          <w:numId w:val="4"/>
        </w:numPr>
      </w:pPr>
      <w:r>
        <w:t>Menschen, die homozygot für das ApoE4-Gen sind, haben ein höheres Risiko an der Demenz vom Alzheimer-Typ zu erkranken.</w:t>
      </w:r>
    </w:p>
    <w:p w14:paraId="7180E44D" w14:textId="77777777" w:rsidR="002509E4" w:rsidRDefault="002509E4" w:rsidP="002509E4">
      <w:pPr>
        <w:pStyle w:val="Listenabsatz"/>
        <w:numPr>
          <w:ilvl w:val="0"/>
          <w:numId w:val="4"/>
        </w:numPr>
      </w:pPr>
      <w:r>
        <w:t>Das vom ApoE-Gen codierte Protein e</w:t>
      </w:r>
      <w:r w:rsidR="00683A24">
        <w:t>ntfernt Aß42 aus dem extrazellul</w:t>
      </w:r>
      <w:r>
        <w:t xml:space="preserve">ären Raum. </w:t>
      </w:r>
    </w:p>
    <w:p w14:paraId="78C348E4" w14:textId="77777777" w:rsidR="002509E4" w:rsidRDefault="002509E4" w:rsidP="002509E4"/>
    <w:p w14:paraId="76D05AD2" w14:textId="77777777" w:rsidR="00A8263D" w:rsidRPr="005F3DA3" w:rsidRDefault="002509E4" w:rsidP="002872F9">
      <w:pPr>
        <w:rPr>
          <w:b/>
        </w:rPr>
      </w:pPr>
      <w:r w:rsidRPr="005F3DA3">
        <w:rPr>
          <w:b/>
        </w:rPr>
        <w:t xml:space="preserve">29. Welche der folgenden Aussagen trifft </w:t>
      </w:r>
      <w:r w:rsidRPr="005F3DA3">
        <w:rPr>
          <w:b/>
          <w:u w:val="single"/>
        </w:rPr>
        <w:t>nicht</w:t>
      </w:r>
      <w:r w:rsidRPr="005F3DA3">
        <w:rPr>
          <w:b/>
        </w:rPr>
        <w:t xml:space="preserve"> zu? Chorea Huntington</w:t>
      </w:r>
    </w:p>
    <w:p w14:paraId="32391E34" w14:textId="77777777" w:rsidR="002509E4" w:rsidRDefault="002509E4" w:rsidP="002509E4">
      <w:pPr>
        <w:pStyle w:val="Listenabsatz"/>
        <w:numPr>
          <w:ilvl w:val="0"/>
          <w:numId w:val="5"/>
        </w:numPr>
      </w:pPr>
      <w:r>
        <w:t>Beruht auf einem genetischem Defekt.</w:t>
      </w:r>
    </w:p>
    <w:p w14:paraId="54488ABB" w14:textId="77777777" w:rsidR="002509E4" w:rsidRDefault="002509E4" w:rsidP="002509E4">
      <w:pPr>
        <w:pStyle w:val="Listenabsatz"/>
        <w:numPr>
          <w:ilvl w:val="0"/>
          <w:numId w:val="5"/>
        </w:numPr>
      </w:pPr>
      <w:r>
        <w:t>Führt zu unwillkürlichen Bewegungen.</w:t>
      </w:r>
    </w:p>
    <w:p w14:paraId="7DFEF99A" w14:textId="77777777" w:rsidR="002509E4" w:rsidRPr="002509E4" w:rsidRDefault="002509E4" w:rsidP="002509E4">
      <w:pPr>
        <w:pStyle w:val="Listenabsatz"/>
        <w:numPr>
          <w:ilvl w:val="0"/>
          <w:numId w:val="5"/>
        </w:numPr>
        <w:rPr>
          <w:color w:val="00B050"/>
        </w:rPr>
      </w:pPr>
      <w:r w:rsidRPr="002509E4">
        <w:rPr>
          <w:color w:val="00B050"/>
        </w:rPr>
        <w:t>Symptome können durch Gabe von L-Dopa gemindert werden.</w:t>
      </w:r>
    </w:p>
    <w:p w14:paraId="39BA88B3" w14:textId="77777777" w:rsidR="002509E4" w:rsidRDefault="002509E4" w:rsidP="002509E4">
      <w:pPr>
        <w:pStyle w:val="Listenabsatz"/>
        <w:numPr>
          <w:ilvl w:val="0"/>
          <w:numId w:val="5"/>
        </w:numPr>
      </w:pPr>
      <w:r>
        <w:t>Ist durch eine Atrophie des Striatums (Nucleus Caudatus + Putamen) gekennzeichnet.</w:t>
      </w:r>
    </w:p>
    <w:p w14:paraId="441B0954" w14:textId="77777777" w:rsidR="002509E4" w:rsidRDefault="002509E4" w:rsidP="002509E4">
      <w:pPr>
        <w:pStyle w:val="Listenabsatz"/>
        <w:numPr>
          <w:ilvl w:val="0"/>
          <w:numId w:val="5"/>
        </w:numPr>
      </w:pPr>
      <w:r>
        <w:t>Führt zu einer Erweiterung der lateralen Ventrikel.</w:t>
      </w:r>
    </w:p>
    <w:p w14:paraId="5C41AE3C" w14:textId="77777777" w:rsidR="00637132" w:rsidRDefault="00637132" w:rsidP="00637132"/>
    <w:p w14:paraId="5EC62204" w14:textId="77777777" w:rsidR="00003CF0" w:rsidRPr="00F306D2" w:rsidRDefault="008D10CA" w:rsidP="008D10CA">
      <w:pPr>
        <w:pStyle w:val="Listenabsatz"/>
        <w:ind w:left="0"/>
        <w:rPr>
          <w:b/>
        </w:rPr>
      </w:pPr>
      <w:r w:rsidRPr="00F306D2">
        <w:rPr>
          <w:b/>
        </w:rPr>
        <w:t xml:space="preserve">30. Welche der folgenden Aussagen ist </w:t>
      </w:r>
      <w:r w:rsidRPr="00F306D2">
        <w:rPr>
          <w:b/>
          <w:u w:val="single"/>
        </w:rPr>
        <w:t>falsch</w:t>
      </w:r>
      <w:r w:rsidR="00F306D2" w:rsidRPr="00F306D2">
        <w:rPr>
          <w:b/>
        </w:rPr>
        <w:t>?</w:t>
      </w:r>
      <w:r w:rsidR="00F306D2">
        <w:rPr>
          <w:b/>
        </w:rPr>
        <w:t>:</w:t>
      </w:r>
      <w:r w:rsidRPr="00F306D2">
        <w:rPr>
          <w:b/>
        </w:rPr>
        <w:t xml:space="preserve"> Prione</w:t>
      </w:r>
    </w:p>
    <w:p w14:paraId="7213D4B5" w14:textId="77777777" w:rsidR="008D10CA" w:rsidRPr="008D10CA" w:rsidRDefault="008D10CA" w:rsidP="008D10CA">
      <w:pPr>
        <w:pStyle w:val="Listenabsatz"/>
        <w:ind w:left="0"/>
        <w:rPr>
          <w:color w:val="FF0000"/>
          <w:sz w:val="16"/>
          <w:szCs w:val="16"/>
        </w:rPr>
      </w:pPr>
      <w:r>
        <w:t xml:space="preserve"> </w:t>
      </w:r>
      <w:r w:rsidRPr="008D10CA">
        <w:rPr>
          <w:color w:val="FF0000"/>
          <w:sz w:val="16"/>
          <w:szCs w:val="16"/>
        </w:rPr>
        <w:t>(Frage wurde nachträglich gestrichen, weil durch einen Tippfehler 2 Antworten anzukreuzen sind</w:t>
      </w:r>
      <w:r w:rsidR="00B66126">
        <w:rPr>
          <w:color w:val="FF0000"/>
          <w:sz w:val="16"/>
          <w:szCs w:val="16"/>
        </w:rPr>
        <w:t>.</w:t>
      </w:r>
      <w:r w:rsidRPr="008D10CA">
        <w:rPr>
          <w:color w:val="FF0000"/>
          <w:sz w:val="16"/>
          <w:szCs w:val="16"/>
        </w:rPr>
        <w:t>)</w:t>
      </w:r>
    </w:p>
    <w:p w14:paraId="7DD41B1C" w14:textId="77777777" w:rsidR="008D10CA" w:rsidRPr="008D10CA" w:rsidRDefault="008D10CA" w:rsidP="008D10CA">
      <w:pPr>
        <w:pStyle w:val="Listenabsatz"/>
        <w:numPr>
          <w:ilvl w:val="0"/>
          <w:numId w:val="8"/>
        </w:numPr>
      </w:pPr>
      <w:r w:rsidRPr="008D10CA">
        <w:t>Sind infektiöse Proteine.</w:t>
      </w:r>
    </w:p>
    <w:p w14:paraId="4D210F03" w14:textId="77777777" w:rsidR="008D10CA" w:rsidRDefault="008D10CA" w:rsidP="008D10CA">
      <w:pPr>
        <w:pStyle w:val="Listenabsatz"/>
        <w:numPr>
          <w:ilvl w:val="0"/>
          <w:numId w:val="8"/>
        </w:numPr>
      </w:pPr>
      <w:r>
        <w:t>Verursachen spongiforme Enzephalopathien.</w:t>
      </w:r>
    </w:p>
    <w:p w14:paraId="0849BA17" w14:textId="77777777" w:rsidR="008D10CA" w:rsidRDefault="008D10CA" w:rsidP="008D10CA">
      <w:pPr>
        <w:pStyle w:val="Listenabsatz"/>
        <w:numPr>
          <w:ilvl w:val="0"/>
          <w:numId w:val="8"/>
        </w:numPr>
      </w:pPr>
      <w:r>
        <w:t>Verursachen BSE beim Rind.</w:t>
      </w:r>
    </w:p>
    <w:p w14:paraId="0F74A939" w14:textId="77777777" w:rsidR="008D10CA" w:rsidRDefault="008D10CA" w:rsidP="008D10CA">
      <w:pPr>
        <w:pStyle w:val="Listenabsatz"/>
        <w:numPr>
          <w:ilvl w:val="0"/>
          <w:numId w:val="8"/>
        </w:numPr>
      </w:pPr>
      <w:r>
        <w:lastRenderedPageBreak/>
        <w:t>Werden durch Transformation von PrP^SC in PrP^C gebildet.</w:t>
      </w:r>
    </w:p>
    <w:p w14:paraId="098CB146" w14:textId="77777777" w:rsidR="008D10CA" w:rsidRDefault="008D10CA" w:rsidP="008D10CA">
      <w:pPr>
        <w:pStyle w:val="Listenabsatz"/>
        <w:numPr>
          <w:ilvl w:val="0"/>
          <w:numId w:val="8"/>
        </w:numPr>
      </w:pPr>
      <w:r>
        <w:t xml:space="preserve">Enthalten DNA. </w:t>
      </w:r>
    </w:p>
    <w:p w14:paraId="75797B6E" w14:textId="77777777" w:rsidR="008D10CA" w:rsidRDefault="008D10CA" w:rsidP="008D10CA">
      <w:pPr>
        <w:pStyle w:val="Listenabsatz"/>
        <w:ind w:left="0"/>
      </w:pPr>
    </w:p>
    <w:p w14:paraId="50812338" w14:textId="77777777" w:rsidR="008D10CA" w:rsidRDefault="008D10CA" w:rsidP="008D10CA">
      <w:pPr>
        <w:pStyle w:val="Listenabsatz"/>
        <w:ind w:left="0"/>
      </w:pPr>
    </w:p>
    <w:p w14:paraId="053109B8" w14:textId="77777777" w:rsidR="008D10CA" w:rsidRDefault="00F50F72" w:rsidP="008D10CA">
      <w:pPr>
        <w:pStyle w:val="Listenabsatz"/>
        <w:ind w:left="0"/>
        <w:rPr>
          <w:b/>
        </w:rPr>
      </w:pPr>
      <w:r w:rsidRPr="005F3DA3">
        <w:rPr>
          <w:b/>
        </w:rPr>
        <w:t xml:space="preserve">31. Welche Aussagen zu genetischen Riskofaktoren von Demenz-Erkrankungen treffen </w:t>
      </w:r>
      <w:r w:rsidRPr="005F3DA3">
        <w:rPr>
          <w:b/>
          <w:u w:val="single"/>
        </w:rPr>
        <w:t>nicht</w:t>
      </w:r>
      <w:r w:rsidRPr="005F3DA3">
        <w:rPr>
          <w:b/>
        </w:rPr>
        <w:t xml:space="preserve"> zu?</w:t>
      </w:r>
    </w:p>
    <w:p w14:paraId="454E7A50" w14:textId="77777777" w:rsidR="00037180" w:rsidRPr="00037180" w:rsidRDefault="00037180" w:rsidP="008D10CA">
      <w:pPr>
        <w:pStyle w:val="Listenabsatz"/>
        <w:ind w:left="0"/>
        <w:rPr>
          <w:b/>
        </w:rPr>
      </w:pPr>
    </w:p>
    <w:p w14:paraId="6EB717D1" w14:textId="77777777" w:rsidR="008D10CA" w:rsidRDefault="008D10CA" w:rsidP="008D10CA">
      <w:pPr>
        <w:pStyle w:val="Listenabsatz"/>
        <w:numPr>
          <w:ilvl w:val="0"/>
          <w:numId w:val="6"/>
        </w:numPr>
      </w:pPr>
      <w:r>
        <w:t>Mutationen im Präsenilin-Gen 1 und 2 erhöhen das Erkrankungsris</w:t>
      </w:r>
      <w:r w:rsidR="00683A24">
        <w:t>i</w:t>
      </w:r>
      <w:r>
        <w:t>ko.</w:t>
      </w:r>
    </w:p>
    <w:p w14:paraId="01199515" w14:textId="77777777" w:rsidR="008D10CA" w:rsidRPr="008D10CA" w:rsidRDefault="008D10CA" w:rsidP="008D10CA">
      <w:pPr>
        <w:pStyle w:val="Listenabsatz"/>
        <w:numPr>
          <w:ilvl w:val="0"/>
          <w:numId w:val="6"/>
        </w:numPr>
        <w:rPr>
          <w:color w:val="00B050"/>
        </w:rPr>
      </w:pPr>
      <w:r w:rsidRPr="008D10CA">
        <w:rPr>
          <w:color w:val="00B050"/>
        </w:rPr>
        <w:t>Menschen mit geringer Bildung haben erhöhtes Erkrankungsrisiko.</w:t>
      </w:r>
    </w:p>
    <w:p w14:paraId="4D78E653" w14:textId="77777777" w:rsidR="008D10CA" w:rsidRDefault="008D10CA" w:rsidP="008D10CA">
      <w:pPr>
        <w:pStyle w:val="Listenabsatz"/>
        <w:numPr>
          <w:ilvl w:val="0"/>
          <w:numId w:val="6"/>
        </w:numPr>
      </w:pPr>
      <w:r>
        <w:t>Menschen mit 3 Kopien des Chromosoms 21 haben ein erhöhtes Erkrankungsrisiko.</w:t>
      </w:r>
    </w:p>
    <w:p w14:paraId="3228D1A0" w14:textId="77777777" w:rsidR="008D10CA" w:rsidRDefault="008D10CA" w:rsidP="008D10CA">
      <w:pPr>
        <w:pStyle w:val="Listenabsatz"/>
        <w:numPr>
          <w:ilvl w:val="0"/>
          <w:numId w:val="6"/>
        </w:numPr>
      </w:pPr>
      <w:r>
        <w:t>Die Proteine Präsenilin 1 und 2 reichern sich in Plaques an.</w:t>
      </w:r>
    </w:p>
    <w:p w14:paraId="62FEB366" w14:textId="77777777" w:rsidR="008D10CA" w:rsidRDefault="008D10CA" w:rsidP="008D10CA">
      <w:pPr>
        <w:pStyle w:val="Listenabsatz"/>
        <w:numPr>
          <w:ilvl w:val="0"/>
          <w:numId w:val="6"/>
        </w:numPr>
      </w:pPr>
      <w:r>
        <w:t>Mutationen im Amyloid-Precursor-Protein können das Erkrankungsrisiko reduzieren.</w:t>
      </w:r>
    </w:p>
    <w:p w14:paraId="60354CCF" w14:textId="77777777" w:rsidR="008D10CA" w:rsidRDefault="008D10CA" w:rsidP="008D10CA"/>
    <w:p w14:paraId="77D08B98" w14:textId="002090AE" w:rsidR="008D10CA" w:rsidRPr="005F3DA3" w:rsidRDefault="00D44F58" w:rsidP="008D10CA">
      <w:pPr>
        <w:rPr>
          <w:b/>
        </w:rPr>
      </w:pPr>
      <w:r>
        <w:rPr>
          <w:b/>
        </w:rPr>
        <w:t xml:space="preserve">32. Welche </w:t>
      </w:r>
      <w:r w:rsidR="008D10CA" w:rsidRPr="005F3DA3">
        <w:rPr>
          <w:b/>
        </w:rPr>
        <w:t>der folgenden funktionellen Störungen ist typisch für eine beidseitige Schädigung des Temporallappens?</w:t>
      </w:r>
    </w:p>
    <w:p w14:paraId="168843BA" w14:textId="77777777" w:rsidR="008D10CA" w:rsidRPr="00637132" w:rsidRDefault="008D10CA" w:rsidP="008D10CA">
      <w:pPr>
        <w:pStyle w:val="Listenabsatz"/>
        <w:numPr>
          <w:ilvl w:val="0"/>
          <w:numId w:val="7"/>
        </w:numPr>
      </w:pPr>
      <w:r w:rsidRPr="00637132">
        <w:t>Störung der Wahrnehmung des linken Gesichtsfelds.</w:t>
      </w:r>
    </w:p>
    <w:p w14:paraId="049AF3A4" w14:textId="77777777" w:rsidR="008D10CA" w:rsidRDefault="008D10CA" w:rsidP="008D10CA">
      <w:pPr>
        <w:pStyle w:val="Listenabsatz"/>
        <w:numPr>
          <w:ilvl w:val="0"/>
          <w:numId w:val="7"/>
        </w:numPr>
      </w:pPr>
      <w:r>
        <w:t>Störung räumlich-motorischer Koordination (konstruktive Apraxie).</w:t>
      </w:r>
    </w:p>
    <w:p w14:paraId="47818F7A" w14:textId="77777777" w:rsidR="008D10CA" w:rsidRDefault="008D10CA" w:rsidP="008D10CA">
      <w:pPr>
        <w:pStyle w:val="Listenabsatz"/>
        <w:numPr>
          <w:ilvl w:val="0"/>
          <w:numId w:val="7"/>
        </w:numPr>
      </w:pPr>
      <w:r>
        <w:t>Störung von Lernen und Gedächtnis (anterograde Amnesie).</w:t>
      </w:r>
    </w:p>
    <w:p w14:paraId="506A1E4D" w14:textId="77777777" w:rsidR="008D10CA" w:rsidRDefault="008D10CA" w:rsidP="008D10CA">
      <w:pPr>
        <w:pStyle w:val="Listenabsatz"/>
        <w:numPr>
          <w:ilvl w:val="0"/>
          <w:numId w:val="7"/>
        </w:numPr>
      </w:pPr>
      <w:r>
        <w:t>Störung des Sprachproduktion (motorische Aphasie)</w:t>
      </w:r>
    </w:p>
    <w:p w14:paraId="121947CB" w14:textId="77777777" w:rsidR="008D10CA" w:rsidRDefault="008D10CA" w:rsidP="008D10CA">
      <w:pPr>
        <w:pStyle w:val="Listenabsatz"/>
        <w:numPr>
          <w:ilvl w:val="0"/>
          <w:numId w:val="7"/>
        </w:numPr>
      </w:pPr>
      <w:r>
        <w:t>Störung des Sprachverstehens (sensorische Aphasie)</w:t>
      </w:r>
    </w:p>
    <w:p w14:paraId="6EE3E5B9" w14:textId="77777777" w:rsidR="008D10CA" w:rsidRDefault="008D10CA" w:rsidP="008D10CA">
      <w:pPr>
        <w:pStyle w:val="Listenabsatz"/>
      </w:pPr>
    </w:p>
    <w:p w14:paraId="37F0E624" w14:textId="77777777" w:rsidR="00F50F72" w:rsidRDefault="00F50F72" w:rsidP="002509E4">
      <w:pPr>
        <w:pStyle w:val="Listenabsatz"/>
      </w:pPr>
    </w:p>
    <w:p w14:paraId="2FB9B757" w14:textId="77777777" w:rsidR="00C36C8C" w:rsidRPr="005F3DA3" w:rsidRDefault="00143202" w:rsidP="003A4C5C">
      <w:pPr>
        <w:rPr>
          <w:b/>
        </w:rPr>
      </w:pPr>
      <w:r w:rsidRPr="005F3DA3">
        <w:rPr>
          <w:b/>
        </w:rPr>
        <w:t xml:space="preserve">33. Welche der folgenden Aussagen trifft </w:t>
      </w:r>
      <w:r w:rsidRPr="005F3DA3">
        <w:rPr>
          <w:b/>
          <w:u w:val="single"/>
        </w:rPr>
        <w:t>nicht</w:t>
      </w:r>
      <w:r w:rsidRPr="005F3DA3">
        <w:rPr>
          <w:b/>
        </w:rPr>
        <w:t xml:space="preserve"> zu? Bei einer experimentell erzeugten Furchtkonditionierung</w:t>
      </w:r>
    </w:p>
    <w:p w14:paraId="02BB4A4B" w14:textId="77777777" w:rsidR="00C36C8C" w:rsidRDefault="003A4C5C" w:rsidP="00C71F59">
      <w:pPr>
        <w:pStyle w:val="Listenabsatz"/>
        <w:numPr>
          <w:ilvl w:val="0"/>
          <w:numId w:val="9"/>
        </w:numPr>
      </w:pPr>
      <w:r>
        <w:t>wird ein Tonreiz m</w:t>
      </w:r>
      <w:r w:rsidR="00C36C8C">
        <w:t xml:space="preserve">it einem Schmerzreiz gepaart. </w:t>
      </w:r>
    </w:p>
    <w:p w14:paraId="661DCFDF" w14:textId="77777777" w:rsidR="00143202" w:rsidRDefault="003A4C5C" w:rsidP="00C71F59">
      <w:pPr>
        <w:pStyle w:val="Listenabsatz"/>
        <w:numPr>
          <w:ilvl w:val="0"/>
          <w:numId w:val="9"/>
        </w:numPr>
      </w:pPr>
      <w:r>
        <w:t>erfolgt eine Furchtreaktion auf</w:t>
      </w:r>
      <w:r w:rsidR="00143202">
        <w:t xml:space="preserve"> den Tonreiz und den Kontext.</w:t>
      </w:r>
    </w:p>
    <w:p w14:paraId="20BC99CC" w14:textId="77777777" w:rsidR="00143202" w:rsidRPr="00637132" w:rsidRDefault="003A4C5C" w:rsidP="00C71F59">
      <w:pPr>
        <w:pStyle w:val="Listenabsatz"/>
        <w:numPr>
          <w:ilvl w:val="0"/>
          <w:numId w:val="9"/>
        </w:numPr>
      </w:pPr>
      <w:r w:rsidRPr="00637132">
        <w:t>blockiert eine Hippocampusläsion eine</w:t>
      </w:r>
      <w:r w:rsidR="00143202" w:rsidRPr="00637132">
        <w:t xml:space="preserve"> Furchtreaktion auf den Kontext.</w:t>
      </w:r>
    </w:p>
    <w:p w14:paraId="7E64F448" w14:textId="77777777" w:rsidR="00143202" w:rsidRDefault="003A4C5C" w:rsidP="00C71F59">
      <w:pPr>
        <w:pStyle w:val="Listenabsatz"/>
        <w:numPr>
          <w:ilvl w:val="0"/>
          <w:numId w:val="9"/>
        </w:numPr>
      </w:pPr>
      <w:r>
        <w:t>werden physiologische Reaktionen auf den Furc</w:t>
      </w:r>
      <w:r w:rsidR="00143202">
        <w:t>htreiz durch die laterale Amygdala vermittelt.</w:t>
      </w:r>
    </w:p>
    <w:p w14:paraId="01FC71CF" w14:textId="77777777" w:rsidR="00143202" w:rsidRDefault="00143202" w:rsidP="00C71F59">
      <w:pPr>
        <w:pStyle w:val="Listenabsatz"/>
        <w:numPr>
          <w:ilvl w:val="0"/>
          <w:numId w:val="9"/>
        </w:numPr>
      </w:pPr>
      <w:r>
        <w:t>wird der Schmerzreiz durch den Thalamus an die Amygdala übermittelt.</w:t>
      </w:r>
    </w:p>
    <w:p w14:paraId="4CA6CB38" w14:textId="77777777" w:rsidR="00C36C8C" w:rsidRDefault="00C36C8C" w:rsidP="003A4C5C"/>
    <w:p w14:paraId="35CF05F4" w14:textId="77777777" w:rsidR="003A4C5C" w:rsidRPr="005F3DA3" w:rsidRDefault="003A4C5C" w:rsidP="003A4C5C">
      <w:pPr>
        <w:rPr>
          <w:b/>
        </w:rPr>
      </w:pPr>
      <w:r w:rsidRPr="005F3DA3">
        <w:rPr>
          <w:b/>
        </w:rPr>
        <w:t>34. Die Wahrnehmung eines unerwarteten Objektes führt zu gerichteter, bewusster Aufmerksamkeit. Welche der folgenden Strukturen trägt am stärksten zur selektiven Aktivierung der b</w:t>
      </w:r>
      <w:r w:rsidR="00143202" w:rsidRPr="005F3DA3">
        <w:rPr>
          <w:b/>
        </w:rPr>
        <w:t>etreffenden Kortexregionen bei?</w:t>
      </w:r>
    </w:p>
    <w:p w14:paraId="62242D9E" w14:textId="77777777" w:rsidR="00143202" w:rsidRDefault="003A4C5C" w:rsidP="00C71F59">
      <w:pPr>
        <w:pStyle w:val="Listenabsatz"/>
        <w:numPr>
          <w:ilvl w:val="0"/>
          <w:numId w:val="10"/>
        </w:numPr>
      </w:pPr>
      <w:r>
        <w:t xml:space="preserve">Globus pallidus </w:t>
      </w:r>
    </w:p>
    <w:p w14:paraId="20F6E748" w14:textId="77777777" w:rsidR="003A4C5C" w:rsidRDefault="003A4C5C" w:rsidP="00C71F59">
      <w:pPr>
        <w:pStyle w:val="Listenabsatz"/>
        <w:numPr>
          <w:ilvl w:val="0"/>
          <w:numId w:val="10"/>
        </w:numPr>
      </w:pPr>
      <w:r>
        <w:t>Nucleus ruber</w:t>
      </w:r>
    </w:p>
    <w:p w14:paraId="3B1389AD" w14:textId="77777777" w:rsidR="00143202" w:rsidRDefault="003A4C5C" w:rsidP="00C71F59">
      <w:pPr>
        <w:pStyle w:val="Listenabsatz"/>
        <w:numPr>
          <w:ilvl w:val="0"/>
          <w:numId w:val="10"/>
        </w:numPr>
      </w:pPr>
      <w:r>
        <w:t>Substantia nigra</w:t>
      </w:r>
    </w:p>
    <w:p w14:paraId="7795877D" w14:textId="77777777" w:rsidR="00143202" w:rsidRPr="00643D29" w:rsidRDefault="003A4C5C" w:rsidP="00C71F59">
      <w:pPr>
        <w:pStyle w:val="Listenabsatz"/>
        <w:numPr>
          <w:ilvl w:val="0"/>
          <w:numId w:val="10"/>
        </w:numPr>
        <w:rPr>
          <w:color w:val="00B050"/>
        </w:rPr>
      </w:pPr>
      <w:r w:rsidRPr="00643D29">
        <w:rPr>
          <w:color w:val="00B050"/>
        </w:rPr>
        <w:t xml:space="preserve">Thalamus </w:t>
      </w:r>
    </w:p>
    <w:p w14:paraId="3E7BB7DA" w14:textId="77777777" w:rsidR="003A4C5C" w:rsidRDefault="003A4C5C" w:rsidP="00C71F59">
      <w:pPr>
        <w:pStyle w:val="Listenabsatz"/>
        <w:numPr>
          <w:ilvl w:val="0"/>
          <w:numId w:val="10"/>
        </w:numPr>
      </w:pPr>
      <w:r>
        <w:t>Nucleus subthalamicus</w:t>
      </w:r>
    </w:p>
    <w:p w14:paraId="2B490056" w14:textId="77777777" w:rsidR="003A4C5C" w:rsidRDefault="003A4C5C" w:rsidP="003A4C5C"/>
    <w:p w14:paraId="2A9EAA6D" w14:textId="77777777" w:rsidR="003A4C5C" w:rsidRPr="005F3DA3" w:rsidRDefault="00143202" w:rsidP="003A4C5C">
      <w:pPr>
        <w:rPr>
          <w:b/>
        </w:rPr>
      </w:pPr>
      <w:r w:rsidRPr="005F3DA3">
        <w:rPr>
          <w:b/>
        </w:rPr>
        <w:t xml:space="preserve">35. </w:t>
      </w:r>
      <w:r w:rsidR="003A4C5C" w:rsidRPr="005F3DA3">
        <w:rPr>
          <w:b/>
        </w:rPr>
        <w:t>Starke Emotionen können die Konsolidierung von Gedächtnisinhalten verstärken</w:t>
      </w:r>
      <w:r w:rsidR="00D45618">
        <w:rPr>
          <w:b/>
        </w:rPr>
        <w:t>.</w:t>
      </w:r>
      <w:r w:rsidR="003A4C5C" w:rsidRPr="005F3DA3">
        <w:rPr>
          <w:b/>
        </w:rPr>
        <w:t xml:space="preserve"> Welche der nachfolgenden Aussagen trifft </w:t>
      </w:r>
      <w:r w:rsidR="003A4C5C" w:rsidRPr="005F3DA3">
        <w:rPr>
          <w:b/>
          <w:u w:val="single"/>
        </w:rPr>
        <w:t>nicht</w:t>
      </w:r>
      <w:r w:rsidR="003A4C5C" w:rsidRPr="005F3DA3">
        <w:rPr>
          <w:b/>
        </w:rPr>
        <w:t xml:space="preserve"> zu? </w:t>
      </w:r>
    </w:p>
    <w:p w14:paraId="23FCE081" w14:textId="77777777" w:rsidR="00143202" w:rsidRPr="00637132" w:rsidRDefault="003A4C5C" w:rsidP="00C71F59">
      <w:pPr>
        <w:pStyle w:val="Listenabsatz"/>
        <w:numPr>
          <w:ilvl w:val="0"/>
          <w:numId w:val="11"/>
        </w:numPr>
      </w:pPr>
      <w:r w:rsidRPr="00637132">
        <w:t>Im</w:t>
      </w:r>
      <w:r w:rsidR="00143202" w:rsidRPr="00637132">
        <w:t xml:space="preserve"> Humanexperiment reduziert die Blockade von </w:t>
      </w:r>
      <w:r w:rsidRPr="00637132">
        <w:t>B-A</w:t>
      </w:r>
      <w:r w:rsidR="00143202" w:rsidRPr="00637132">
        <w:t xml:space="preserve">drenorezeptoren eine verstärkte </w:t>
      </w:r>
      <w:r w:rsidRPr="00637132">
        <w:t>Gedächtni</w:t>
      </w:r>
      <w:r w:rsidR="00143202" w:rsidRPr="00637132">
        <w:t>skonsolidierung durch Emotionen.</w:t>
      </w:r>
    </w:p>
    <w:p w14:paraId="373D8496" w14:textId="77777777" w:rsidR="00143202" w:rsidRDefault="003A4C5C" w:rsidP="00C71F59">
      <w:pPr>
        <w:pStyle w:val="Listenabsatz"/>
        <w:numPr>
          <w:ilvl w:val="0"/>
          <w:numId w:val="11"/>
        </w:numPr>
      </w:pPr>
      <w:r>
        <w:lastRenderedPageBreak/>
        <w:t>Die Stimulation von GABA-Rezeptoren verstärkt die Gedächtnis-</w:t>
      </w:r>
      <w:r w:rsidR="00143202">
        <w:t xml:space="preserve">Konsolidierung durch Emotionen </w:t>
      </w:r>
      <w:r>
        <w:t xml:space="preserve"> </w:t>
      </w:r>
    </w:p>
    <w:p w14:paraId="4E145285" w14:textId="77777777" w:rsidR="00143202" w:rsidRDefault="003A4C5C" w:rsidP="00C71F59">
      <w:pPr>
        <w:pStyle w:val="Listenabsatz"/>
        <w:numPr>
          <w:ilvl w:val="0"/>
          <w:numId w:val="11"/>
        </w:numPr>
      </w:pPr>
      <w:r>
        <w:t xml:space="preserve">An der durch Emotionen verstärkte Gedächtniskonsolidierung ist die Hypothalamus Hypophysen-Nebennierenrinden-Achse </w:t>
      </w:r>
      <w:r w:rsidR="00143202">
        <w:t>beteiligt.</w:t>
      </w:r>
    </w:p>
    <w:p w14:paraId="7CAEA4F6" w14:textId="77777777" w:rsidR="00143202" w:rsidRDefault="00143202" w:rsidP="00C71F59">
      <w:pPr>
        <w:pStyle w:val="Listenabsatz"/>
        <w:numPr>
          <w:ilvl w:val="0"/>
          <w:numId w:val="11"/>
        </w:numPr>
      </w:pPr>
      <w:r>
        <w:t xml:space="preserve">Die </w:t>
      </w:r>
      <w:r w:rsidR="003A4C5C">
        <w:t>Hypothalamus-Hypophysen-Nebennierenrinden-Achse</w:t>
      </w:r>
      <w:r>
        <w:t xml:space="preserve"> spielt bei</w:t>
      </w:r>
      <w:r w:rsidR="003A4C5C">
        <w:t xml:space="preserve"> posttraumatischen Stresserkrankungen eine große Rolle.</w:t>
      </w:r>
    </w:p>
    <w:p w14:paraId="52FB59BE" w14:textId="77777777" w:rsidR="003A4C5C" w:rsidRDefault="003A4C5C" w:rsidP="00C71F59">
      <w:pPr>
        <w:pStyle w:val="Listenabsatz"/>
        <w:numPr>
          <w:ilvl w:val="0"/>
          <w:numId w:val="11"/>
        </w:numPr>
      </w:pPr>
      <w:r>
        <w:t xml:space="preserve">Im Tierexperiment verhindert </w:t>
      </w:r>
      <w:r w:rsidR="00643D29">
        <w:t xml:space="preserve">eine </w:t>
      </w:r>
      <w:r>
        <w:t>Amygdala-Läsion eine</w:t>
      </w:r>
      <w:r w:rsidR="00143202">
        <w:t xml:space="preserve"> verstärkte Gedächtniskonsolodierung durch Emotionen.</w:t>
      </w:r>
    </w:p>
    <w:p w14:paraId="0FAEA8EA" w14:textId="77777777" w:rsidR="00143202" w:rsidRDefault="00143202" w:rsidP="003A4C5C"/>
    <w:p w14:paraId="3A92D926" w14:textId="77777777" w:rsidR="003A4C5C" w:rsidRPr="00037180" w:rsidRDefault="00143202" w:rsidP="003A4C5C">
      <w:pPr>
        <w:rPr>
          <w:b/>
        </w:rPr>
      </w:pPr>
      <w:r w:rsidRPr="005F3DA3">
        <w:rPr>
          <w:b/>
        </w:rPr>
        <w:t xml:space="preserve">36. Ein </w:t>
      </w:r>
      <w:r w:rsidR="003A4C5C" w:rsidRPr="005F3DA3">
        <w:rPr>
          <w:b/>
        </w:rPr>
        <w:t>Patient hat Schwierigkeiten bei der Vorausplanung des Verhaltens und wählen der richtigen Verhaltensabläufe unter Antizipation von Handlungsfolg</w:t>
      </w:r>
      <w:r w:rsidRPr="005F3DA3">
        <w:rPr>
          <w:b/>
        </w:rPr>
        <w:t>en Ignorieren ablenkender Reize.</w:t>
      </w:r>
      <w:r w:rsidR="003A4C5C" w:rsidRPr="005F3DA3">
        <w:rPr>
          <w:b/>
        </w:rPr>
        <w:t xml:space="preserve"> Wo im Gehirn ist eine dafür verantwortliche </w:t>
      </w:r>
      <w:r w:rsidRPr="005F3DA3">
        <w:rPr>
          <w:b/>
        </w:rPr>
        <w:t>Regi</w:t>
      </w:r>
      <w:r w:rsidR="00037180">
        <w:rPr>
          <w:b/>
        </w:rPr>
        <w:t>on am ehesten lokalisiert?</w:t>
      </w:r>
    </w:p>
    <w:p w14:paraId="2EA14CDD" w14:textId="77777777" w:rsidR="00643D29" w:rsidRDefault="00643D29" w:rsidP="00C71F59">
      <w:pPr>
        <w:pStyle w:val="Listenabsatz"/>
        <w:numPr>
          <w:ilvl w:val="0"/>
          <w:numId w:val="12"/>
        </w:numPr>
      </w:pPr>
      <w:r>
        <w:t>Ok</w:t>
      </w:r>
      <w:r w:rsidR="003A4C5C">
        <w:t xml:space="preserve">zipitallappen </w:t>
      </w:r>
    </w:p>
    <w:p w14:paraId="7D0E8DC0" w14:textId="77777777" w:rsidR="003A4C5C" w:rsidRDefault="00643D29" w:rsidP="00C71F59">
      <w:pPr>
        <w:pStyle w:val="Listenabsatz"/>
        <w:numPr>
          <w:ilvl w:val="0"/>
          <w:numId w:val="12"/>
        </w:numPr>
      </w:pPr>
      <w:r>
        <w:t>Ba</w:t>
      </w:r>
      <w:r w:rsidR="003A4C5C">
        <w:t>salganglien</w:t>
      </w:r>
    </w:p>
    <w:p w14:paraId="32610C4A" w14:textId="77777777" w:rsidR="00643D29" w:rsidRDefault="00643D29" w:rsidP="00C71F59">
      <w:pPr>
        <w:pStyle w:val="Listenabsatz"/>
        <w:numPr>
          <w:ilvl w:val="0"/>
          <w:numId w:val="12"/>
        </w:numPr>
      </w:pPr>
      <w:r>
        <w:t>So</w:t>
      </w:r>
      <w:r w:rsidR="003A4C5C">
        <w:t xml:space="preserve">matosensorische Cortices </w:t>
      </w:r>
    </w:p>
    <w:p w14:paraId="5021515E" w14:textId="77777777" w:rsidR="00643D29" w:rsidRPr="00643D29" w:rsidRDefault="00643D29" w:rsidP="00C71F59">
      <w:pPr>
        <w:pStyle w:val="Listenabsatz"/>
        <w:numPr>
          <w:ilvl w:val="0"/>
          <w:numId w:val="12"/>
        </w:numPr>
        <w:rPr>
          <w:color w:val="00B050"/>
        </w:rPr>
      </w:pPr>
      <w:r w:rsidRPr="00643D29">
        <w:rPr>
          <w:color w:val="00B050"/>
        </w:rPr>
        <w:t>Fro</w:t>
      </w:r>
      <w:r w:rsidR="003A4C5C" w:rsidRPr="00643D29">
        <w:rPr>
          <w:color w:val="00B050"/>
        </w:rPr>
        <w:t xml:space="preserve">ntallappen </w:t>
      </w:r>
    </w:p>
    <w:p w14:paraId="293B5EDD" w14:textId="77777777" w:rsidR="003A4C5C" w:rsidRDefault="00643D29" w:rsidP="00C71F59">
      <w:pPr>
        <w:pStyle w:val="Listenabsatz"/>
        <w:numPr>
          <w:ilvl w:val="0"/>
          <w:numId w:val="12"/>
        </w:numPr>
      </w:pPr>
      <w:r>
        <w:t>Tem</w:t>
      </w:r>
      <w:r w:rsidR="003A4C5C">
        <w:t>porallappen</w:t>
      </w:r>
    </w:p>
    <w:p w14:paraId="65B30459" w14:textId="77777777" w:rsidR="00A8263D" w:rsidRDefault="00A8263D" w:rsidP="002872F9"/>
    <w:p w14:paraId="1FBAAFCA" w14:textId="77777777" w:rsidR="005B1AEF" w:rsidRPr="005F3DA3" w:rsidRDefault="005B1AEF" w:rsidP="005B1AEF">
      <w:pPr>
        <w:rPr>
          <w:b/>
        </w:rPr>
      </w:pPr>
      <w:r w:rsidRPr="005F3DA3">
        <w:rPr>
          <w:b/>
        </w:rPr>
        <w:t>37. Bei manchen neurologischen Störungen treten Probleme bei motorischen Koordinationsleistungen auf, z.B. Schwierigkeiten mit dem Finger die Nasenspitze auf Anhieb zu berühren (s. Abb.). Wo im Gehirn ist eine dafür verantwortliche Schädigung am ehesten lokalisiert?</w:t>
      </w:r>
    </w:p>
    <w:p w14:paraId="57F6899C" w14:textId="77777777" w:rsidR="00427DFB" w:rsidRDefault="00CA6AF7" w:rsidP="005B1AEF">
      <w:r>
        <w:rPr>
          <w:noProof/>
          <w:lang w:eastAsia="de-DE"/>
        </w:rPr>
        <w:drawing>
          <wp:inline distT="0" distB="0" distL="0" distR="0" wp14:anchorId="5AA7E764" wp14:editId="7664E08F">
            <wp:extent cx="1925993" cy="149077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35185" cy="1497891"/>
                    </a:xfrm>
                    <a:prstGeom prst="rect">
                      <a:avLst/>
                    </a:prstGeom>
                  </pic:spPr>
                </pic:pic>
              </a:graphicData>
            </a:graphic>
          </wp:inline>
        </w:drawing>
      </w:r>
    </w:p>
    <w:p w14:paraId="280A0C7A" w14:textId="77777777" w:rsidR="005B1AEF" w:rsidRPr="005B1AEF" w:rsidRDefault="005B1AEF" w:rsidP="005B1AEF">
      <w:pPr>
        <w:rPr>
          <w:color w:val="00B050"/>
        </w:rPr>
      </w:pPr>
      <w:r w:rsidRPr="005B1AEF">
        <w:t xml:space="preserve">Richtige Antwort: </w:t>
      </w:r>
      <w:r w:rsidRPr="005B1AEF">
        <w:rPr>
          <w:color w:val="00B050"/>
        </w:rPr>
        <w:t>Kleinhirn</w:t>
      </w:r>
    </w:p>
    <w:p w14:paraId="248D5FE4" w14:textId="77777777" w:rsidR="005B1AEF" w:rsidRDefault="005B1AEF" w:rsidP="005B1AEF"/>
    <w:p w14:paraId="5EA470D0" w14:textId="77777777" w:rsidR="005B1AEF" w:rsidRPr="005F3DA3" w:rsidRDefault="005B1AEF" w:rsidP="005B1AEF">
      <w:pPr>
        <w:rPr>
          <w:b/>
        </w:rPr>
      </w:pPr>
      <w:r w:rsidRPr="005F3DA3">
        <w:rPr>
          <w:b/>
        </w:rPr>
        <w:t xml:space="preserve">38. Welche Aussage zum Begriff Emotionen und den beteiligten Hirnarealen trifft </w:t>
      </w:r>
      <w:r w:rsidRPr="005F3DA3">
        <w:rPr>
          <w:b/>
          <w:u w:val="single"/>
        </w:rPr>
        <w:t>nicht</w:t>
      </w:r>
      <w:r w:rsidRPr="005F3DA3">
        <w:rPr>
          <w:b/>
        </w:rPr>
        <w:t xml:space="preserve"> </w:t>
      </w:r>
      <w:r w:rsidR="005F3DA3">
        <w:rPr>
          <w:b/>
        </w:rPr>
        <w:t>zu?</w:t>
      </w:r>
    </w:p>
    <w:p w14:paraId="6588C43C" w14:textId="77777777" w:rsidR="005B1AEF" w:rsidRDefault="005B1AEF" w:rsidP="00C71F59">
      <w:pPr>
        <w:pStyle w:val="Listenabsatz"/>
        <w:numPr>
          <w:ilvl w:val="0"/>
          <w:numId w:val="13"/>
        </w:numPr>
      </w:pPr>
      <w:r>
        <w:t>Der ventromediale Präfrontalkortex ist an der Steuerung von emotionalem Verhalten beteiligt.</w:t>
      </w:r>
    </w:p>
    <w:p w14:paraId="4ADD287C" w14:textId="77777777" w:rsidR="005B1AEF" w:rsidRPr="00637132" w:rsidRDefault="005B1AEF" w:rsidP="00C71F59">
      <w:pPr>
        <w:pStyle w:val="Listenabsatz"/>
        <w:numPr>
          <w:ilvl w:val="0"/>
          <w:numId w:val="13"/>
        </w:numPr>
      </w:pPr>
      <w:r w:rsidRPr="00637132">
        <w:t xml:space="preserve">Emotionale Reaktionen können erlernt werden. </w:t>
      </w:r>
    </w:p>
    <w:p w14:paraId="2166EC19" w14:textId="77777777" w:rsidR="005B1AEF" w:rsidRDefault="005B1AEF" w:rsidP="00C71F59">
      <w:pPr>
        <w:pStyle w:val="Listenabsatz"/>
        <w:numPr>
          <w:ilvl w:val="0"/>
          <w:numId w:val="13"/>
        </w:numPr>
      </w:pPr>
      <w:r>
        <w:t>Als Emotionen bezeichnet man physiologische Reaktionen des Organismus (z. B. somatomotorische, autonome und endokrine) auf bedeutsame Reize aus der Umwelt</w:t>
      </w:r>
      <w:r w:rsidR="00797606">
        <w:t>.</w:t>
      </w:r>
      <w:r>
        <w:t xml:space="preserve"> </w:t>
      </w:r>
    </w:p>
    <w:p w14:paraId="047C46C3" w14:textId="77777777" w:rsidR="005B1AEF" w:rsidRDefault="005B1AEF" w:rsidP="00C71F59">
      <w:pPr>
        <w:pStyle w:val="Listenabsatz"/>
        <w:numPr>
          <w:ilvl w:val="0"/>
          <w:numId w:val="13"/>
        </w:numPr>
      </w:pPr>
      <w:r>
        <w:t>Signale von der Hypophyse zum Hypothalamus tragen zur Steuerung von Emotionen</w:t>
      </w:r>
      <w:r w:rsidR="00797606">
        <w:t xml:space="preserve"> bei.</w:t>
      </w:r>
    </w:p>
    <w:p w14:paraId="2EB36BDA" w14:textId="77777777" w:rsidR="005B1AEF" w:rsidRDefault="005B1AEF" w:rsidP="00C71F59">
      <w:pPr>
        <w:pStyle w:val="Listenabsatz"/>
        <w:numPr>
          <w:ilvl w:val="0"/>
          <w:numId w:val="13"/>
        </w:numPr>
      </w:pPr>
      <w:r>
        <w:t>Die bei emotionalen Reaktionen ausgeschütteten Stresshormone können Gedächtnisbildung beeinflussen.</w:t>
      </w:r>
    </w:p>
    <w:p w14:paraId="343D48D6" w14:textId="20623949" w:rsidR="005B1AEF" w:rsidRDefault="005B1AEF" w:rsidP="005B1AEF"/>
    <w:p w14:paraId="733C59AB" w14:textId="6D48DF24" w:rsidR="003C08BE" w:rsidRDefault="003C08BE" w:rsidP="005B1AEF"/>
    <w:p w14:paraId="1FA5692F" w14:textId="77777777" w:rsidR="003C08BE" w:rsidRDefault="003C08BE" w:rsidP="005B1AEF"/>
    <w:p w14:paraId="2E200DE3" w14:textId="77777777" w:rsidR="005B1AEF" w:rsidRPr="005F3DA3" w:rsidRDefault="005B1AEF" w:rsidP="005B1AEF">
      <w:pPr>
        <w:rPr>
          <w:b/>
        </w:rPr>
      </w:pPr>
      <w:r w:rsidRPr="005F3DA3">
        <w:rPr>
          <w:b/>
        </w:rPr>
        <w:t>39. Die Abbildung zeigt einen Ausschnitt aus einem koronalen Schnitt durch einen Teil des Großhirns einer Ratte. Die Zellkerne erscheinen dunkler.</w:t>
      </w:r>
    </w:p>
    <w:p w14:paraId="42DA44D9" w14:textId="21AEA69C" w:rsidR="00D7007A" w:rsidRDefault="00D7007A" w:rsidP="00797606">
      <w:pPr>
        <w:rPr>
          <w:b/>
        </w:rPr>
      </w:pPr>
      <w:r>
        <w:rPr>
          <w:noProof/>
          <w:lang w:eastAsia="de-DE"/>
        </w:rPr>
        <w:drawing>
          <wp:inline distT="0" distB="0" distL="0" distR="0" wp14:anchorId="443A6046" wp14:editId="623AF0AE">
            <wp:extent cx="4310062" cy="2571539"/>
            <wp:effectExtent l="0" t="0" r="0" b="63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 b="3915"/>
                    <a:stretch/>
                  </pic:blipFill>
                  <pic:spPr bwMode="auto">
                    <a:xfrm>
                      <a:off x="0" y="0"/>
                      <a:ext cx="4331618" cy="2584400"/>
                    </a:xfrm>
                    <a:prstGeom prst="rect">
                      <a:avLst/>
                    </a:prstGeom>
                    <a:ln>
                      <a:noFill/>
                    </a:ln>
                    <a:extLst>
                      <a:ext uri="{53640926-AAD7-44D8-BBD7-CCE9431645EC}">
                        <a14:shadowObscured xmlns:a14="http://schemas.microsoft.com/office/drawing/2010/main"/>
                      </a:ext>
                    </a:extLst>
                  </pic:spPr>
                </pic:pic>
              </a:graphicData>
            </a:graphic>
          </wp:inline>
        </w:drawing>
      </w:r>
    </w:p>
    <w:p w14:paraId="03BC7E2D" w14:textId="7C78D6ED" w:rsidR="005B1AEF" w:rsidRPr="005F3DA3" w:rsidRDefault="005B1AEF" w:rsidP="00797606">
      <w:pPr>
        <w:rPr>
          <w:b/>
        </w:rPr>
      </w:pPr>
      <w:r w:rsidRPr="005F3DA3">
        <w:rPr>
          <w:b/>
        </w:rPr>
        <w:t>Welche Funktion ist am ehesten t</w:t>
      </w:r>
      <w:r w:rsidR="00797606" w:rsidRPr="005F3DA3">
        <w:rPr>
          <w:b/>
        </w:rPr>
        <w:t>ypisch für dieses Gehirngebiet?</w:t>
      </w:r>
    </w:p>
    <w:p w14:paraId="71413619" w14:textId="77777777" w:rsidR="005B1AEF" w:rsidRDefault="00797606" w:rsidP="00C71F59">
      <w:pPr>
        <w:pStyle w:val="Listenabsatz"/>
        <w:numPr>
          <w:ilvl w:val="0"/>
          <w:numId w:val="14"/>
        </w:numPr>
        <w:ind w:left="720"/>
      </w:pPr>
      <w:r>
        <w:t>Steuerung der Blickmotorik</w:t>
      </w:r>
    </w:p>
    <w:p w14:paraId="6DC54E4C" w14:textId="77777777" w:rsidR="00797606" w:rsidRPr="00797606" w:rsidRDefault="005B1AEF" w:rsidP="00C71F59">
      <w:pPr>
        <w:pStyle w:val="Listenabsatz"/>
        <w:numPr>
          <w:ilvl w:val="0"/>
          <w:numId w:val="14"/>
        </w:numPr>
        <w:ind w:left="720"/>
        <w:rPr>
          <w:color w:val="00B050"/>
        </w:rPr>
      </w:pPr>
      <w:r w:rsidRPr="00797606">
        <w:rPr>
          <w:color w:val="00B050"/>
        </w:rPr>
        <w:t xml:space="preserve">Räumliches Gedächtnis und Orientierung im Raum </w:t>
      </w:r>
    </w:p>
    <w:p w14:paraId="4559A522" w14:textId="77777777" w:rsidR="00797606" w:rsidRDefault="005B1AEF" w:rsidP="00C71F59">
      <w:pPr>
        <w:pStyle w:val="Listenabsatz"/>
        <w:numPr>
          <w:ilvl w:val="0"/>
          <w:numId w:val="14"/>
        </w:numPr>
        <w:ind w:left="720"/>
      </w:pPr>
      <w:r>
        <w:t xml:space="preserve">Modulation von Bewegungsentwürfen </w:t>
      </w:r>
    </w:p>
    <w:p w14:paraId="1B20D601" w14:textId="77777777" w:rsidR="005B1AEF" w:rsidRDefault="005B1AEF" w:rsidP="00C71F59">
      <w:pPr>
        <w:pStyle w:val="Listenabsatz"/>
        <w:numPr>
          <w:ilvl w:val="0"/>
          <w:numId w:val="14"/>
        </w:numPr>
        <w:ind w:left="720"/>
      </w:pPr>
      <w:r>
        <w:t>Repräsent</w:t>
      </w:r>
      <w:r w:rsidR="00797606">
        <w:t>ation akustischer Informationen</w:t>
      </w:r>
    </w:p>
    <w:p w14:paraId="55BEB73C" w14:textId="77777777" w:rsidR="002872F9" w:rsidRDefault="005B1AEF" w:rsidP="00C71F59">
      <w:pPr>
        <w:pStyle w:val="Listenabsatz"/>
        <w:numPr>
          <w:ilvl w:val="0"/>
          <w:numId w:val="14"/>
        </w:numPr>
        <w:ind w:left="720"/>
      </w:pPr>
      <w:r>
        <w:t>Weitergabe visueller Signale</w:t>
      </w:r>
    </w:p>
    <w:p w14:paraId="10884E98" w14:textId="77777777" w:rsidR="00797606" w:rsidRDefault="00797606" w:rsidP="00797606"/>
    <w:p w14:paraId="583BCFDE" w14:textId="77777777" w:rsidR="00191D61" w:rsidRPr="00E32417" w:rsidRDefault="00191D61" w:rsidP="00191D61">
      <w:pPr>
        <w:rPr>
          <w:b/>
        </w:rPr>
      </w:pPr>
      <w:r w:rsidRPr="005F3DA3">
        <w:rPr>
          <w:b/>
        </w:rPr>
        <w:t>40. In welcher Struktur wird der Rhythmus der biologischen Uhr typischerweise</w:t>
      </w:r>
      <w:r w:rsidR="00E32417">
        <w:rPr>
          <w:b/>
        </w:rPr>
        <w:t xml:space="preserve"> erzeugt?</w:t>
      </w:r>
    </w:p>
    <w:p w14:paraId="09A26FC3" w14:textId="77777777" w:rsidR="00191D61" w:rsidRDefault="00191D61" w:rsidP="00C71F59">
      <w:pPr>
        <w:pStyle w:val="Listenabsatz"/>
        <w:numPr>
          <w:ilvl w:val="0"/>
          <w:numId w:val="15"/>
        </w:numPr>
      </w:pPr>
      <w:r>
        <w:t>Hippocampus</w:t>
      </w:r>
    </w:p>
    <w:p w14:paraId="37A645D6" w14:textId="77777777" w:rsidR="00191D61" w:rsidRDefault="00191D61" w:rsidP="00C71F59">
      <w:pPr>
        <w:pStyle w:val="Listenabsatz"/>
        <w:numPr>
          <w:ilvl w:val="0"/>
          <w:numId w:val="15"/>
        </w:numPr>
      </w:pPr>
      <w:r>
        <w:t>Habenula</w:t>
      </w:r>
    </w:p>
    <w:p w14:paraId="00D1ECDA" w14:textId="77777777" w:rsidR="00191D61" w:rsidRDefault="00191D61" w:rsidP="00C71F59">
      <w:pPr>
        <w:pStyle w:val="Listenabsatz"/>
        <w:numPr>
          <w:ilvl w:val="0"/>
          <w:numId w:val="15"/>
        </w:numPr>
      </w:pPr>
      <w:r>
        <w:t>Nucleus paraventricularis</w:t>
      </w:r>
    </w:p>
    <w:p w14:paraId="10780CF6" w14:textId="77777777" w:rsidR="00191D61" w:rsidRPr="00191D61" w:rsidRDefault="00191D61" w:rsidP="00C71F59">
      <w:pPr>
        <w:pStyle w:val="Listenabsatz"/>
        <w:numPr>
          <w:ilvl w:val="0"/>
          <w:numId w:val="15"/>
        </w:numPr>
        <w:rPr>
          <w:color w:val="00B050"/>
        </w:rPr>
      </w:pPr>
      <w:r w:rsidRPr="00191D61">
        <w:rPr>
          <w:color w:val="00B050"/>
        </w:rPr>
        <w:t>Nucleus suprachiasmaticus</w:t>
      </w:r>
    </w:p>
    <w:p w14:paraId="689601D2" w14:textId="77777777" w:rsidR="00191D61" w:rsidRDefault="00191D61" w:rsidP="00C71F59">
      <w:pPr>
        <w:pStyle w:val="Listenabsatz"/>
        <w:numPr>
          <w:ilvl w:val="0"/>
          <w:numId w:val="15"/>
        </w:numPr>
      </w:pPr>
      <w:r>
        <w:t xml:space="preserve">Nucleus supraoptucus </w:t>
      </w:r>
    </w:p>
    <w:p w14:paraId="5DD0D36E" w14:textId="77777777" w:rsidR="00191D61" w:rsidRDefault="00191D61" w:rsidP="00191D61"/>
    <w:p w14:paraId="2F4C07F7" w14:textId="77777777" w:rsidR="00191D61" w:rsidRPr="00E32417" w:rsidRDefault="00191D61" w:rsidP="00191D61">
      <w:pPr>
        <w:rPr>
          <w:b/>
        </w:rPr>
      </w:pPr>
      <w:r w:rsidRPr="005F3DA3">
        <w:rPr>
          <w:b/>
        </w:rPr>
        <w:t xml:space="preserve">41. Ein bestimmter Bereich des Parietalcortex der rechten Gehirnhemisphäre steuert Aufmerksamkeitsleistungen. Welche der folgenden Aussagen trifft </w:t>
      </w:r>
      <w:r w:rsidRPr="005F3DA3">
        <w:rPr>
          <w:b/>
          <w:u w:val="single"/>
        </w:rPr>
        <w:t>nicht</w:t>
      </w:r>
      <w:r w:rsidRPr="005F3DA3">
        <w:rPr>
          <w:b/>
        </w:rPr>
        <w:t xml:space="preserve"> zu? </w:t>
      </w:r>
    </w:p>
    <w:p w14:paraId="12DA62E1" w14:textId="77777777" w:rsidR="00191D61" w:rsidRDefault="00191D61" w:rsidP="00C71F59">
      <w:pPr>
        <w:pStyle w:val="Listenabsatz"/>
        <w:numPr>
          <w:ilvl w:val="0"/>
          <w:numId w:val="16"/>
        </w:numPr>
      </w:pPr>
      <w:r>
        <w:t>Bei dem beschriebenen Bereich des Parietalkortex handelt es sich um einen Assoziationscortex.</w:t>
      </w:r>
    </w:p>
    <w:p w14:paraId="5F10048A" w14:textId="77777777" w:rsidR="00191D61" w:rsidRPr="007F7507" w:rsidRDefault="00191D61" w:rsidP="00C71F59">
      <w:pPr>
        <w:pStyle w:val="Listenabsatz"/>
        <w:numPr>
          <w:ilvl w:val="0"/>
          <w:numId w:val="16"/>
        </w:numPr>
        <w:rPr>
          <w:color w:val="000000" w:themeColor="text1"/>
        </w:rPr>
      </w:pPr>
      <w:r w:rsidRPr="007F7507">
        <w:rPr>
          <w:color w:val="000000" w:themeColor="text1"/>
        </w:rPr>
        <w:t>Nach Schädigung dieser Gehirnregion werden Gegenstände im Bereich des linken Gesichtsfeldes nicht wahrgenommen.</w:t>
      </w:r>
    </w:p>
    <w:p w14:paraId="048B01D2" w14:textId="77777777" w:rsidR="00191D61" w:rsidRDefault="00191D61" w:rsidP="00C71F59">
      <w:pPr>
        <w:pStyle w:val="Listenabsatz"/>
        <w:numPr>
          <w:ilvl w:val="0"/>
          <w:numId w:val="16"/>
        </w:numPr>
      </w:pPr>
      <w:r>
        <w:t xml:space="preserve">Nach Schädigung dieser Gehirnregion werden Gegenstände im Bereich des rechten Gesichtsfeldes wahrgenommen. </w:t>
      </w:r>
    </w:p>
    <w:p w14:paraId="63D1870A" w14:textId="4C659C6A" w:rsidR="00191D61" w:rsidRPr="00191D61" w:rsidRDefault="00D44F58" w:rsidP="00C71F59">
      <w:pPr>
        <w:pStyle w:val="Listenabsatz"/>
        <w:numPr>
          <w:ilvl w:val="0"/>
          <w:numId w:val="16"/>
        </w:numPr>
        <w:rPr>
          <w:color w:val="000000" w:themeColor="text1"/>
        </w:rPr>
      </w:pPr>
      <w:r w:rsidRPr="00191D61">
        <w:rPr>
          <w:color w:val="000000" w:themeColor="text1"/>
        </w:rPr>
        <w:t>Nach Schädigung</w:t>
      </w:r>
      <w:r w:rsidR="00191D61" w:rsidRPr="00191D61">
        <w:rPr>
          <w:color w:val="000000" w:themeColor="text1"/>
        </w:rPr>
        <w:t xml:space="preserve"> dieser Gehirnregion werden Gesichter im Bereich des rechten Gesichtsfeldes nicht mehr erkannt. </w:t>
      </w:r>
    </w:p>
    <w:p w14:paraId="78367BD9" w14:textId="77777777" w:rsidR="00191D61" w:rsidRDefault="00191D61" w:rsidP="00C71F59">
      <w:pPr>
        <w:pStyle w:val="Listenabsatz"/>
        <w:numPr>
          <w:ilvl w:val="0"/>
          <w:numId w:val="16"/>
        </w:numPr>
      </w:pPr>
      <w:r>
        <w:t>Ist die Performanz in verzögerten Wahlreaktionsaufgaben unverändert.</w:t>
      </w:r>
    </w:p>
    <w:p w14:paraId="5D3A1F47" w14:textId="77777777" w:rsidR="00191D61" w:rsidRDefault="00191D61" w:rsidP="00191D61"/>
    <w:p w14:paraId="19CED2EB" w14:textId="77777777" w:rsidR="00191D61" w:rsidRPr="005F3DA3" w:rsidRDefault="00191D61" w:rsidP="00191D61">
      <w:pPr>
        <w:rPr>
          <w:b/>
        </w:rPr>
      </w:pPr>
      <w:r w:rsidRPr="005F3DA3">
        <w:rPr>
          <w:b/>
        </w:rPr>
        <w:lastRenderedPageBreak/>
        <w:t xml:space="preserve">42. Welche Aussage zum (in üblicher Weise von der Kopfhaut abgeleiteten) </w:t>
      </w:r>
      <w:r w:rsidR="009B6ADF" w:rsidRPr="005F3DA3">
        <w:rPr>
          <w:b/>
        </w:rPr>
        <w:t>El</w:t>
      </w:r>
      <w:r w:rsidRPr="005F3DA3">
        <w:rPr>
          <w:b/>
        </w:rPr>
        <w:t xml:space="preserve">ektroenzephalogramm (EEG) trifft beim Erwachsenen typischerweise zu? </w:t>
      </w:r>
    </w:p>
    <w:p w14:paraId="2E7E38F8" w14:textId="77777777" w:rsidR="00191D61" w:rsidRDefault="00191D61" w:rsidP="00C71F59">
      <w:pPr>
        <w:pStyle w:val="Listenabsatz"/>
        <w:numPr>
          <w:ilvl w:val="0"/>
          <w:numId w:val="17"/>
        </w:numPr>
      </w:pPr>
      <w:r>
        <w:t xml:space="preserve">Die Amplitude der im EEG </w:t>
      </w:r>
      <w:r w:rsidR="009B6ADF">
        <w:t xml:space="preserve">registrierten Potentialschwankungen liegt im Bereich von 0,01-0,1 </w:t>
      </w:r>
    </w:p>
    <w:p w14:paraId="3B5C5364" w14:textId="77777777" w:rsidR="009B6ADF" w:rsidRDefault="00191D61" w:rsidP="00C71F59">
      <w:pPr>
        <w:pStyle w:val="Listenabsatz"/>
        <w:numPr>
          <w:ilvl w:val="0"/>
          <w:numId w:val="17"/>
        </w:numPr>
      </w:pPr>
      <w:r>
        <w:t>Das EEG zeichnet die elektrotonischen</w:t>
      </w:r>
      <w:r w:rsidR="009B6ADF">
        <w:t xml:space="preserve"> </w:t>
      </w:r>
      <w:r>
        <w:t>Projektionen eines durch</w:t>
      </w:r>
      <w:r w:rsidR="009B6ADF">
        <w:t xml:space="preserve"> </w:t>
      </w:r>
      <w:r>
        <w:t>Erregungsausbreitungen innerhalb tiefe</w:t>
      </w:r>
      <w:r w:rsidR="00683A24">
        <w:t>r Hirnregionen (z.B. Zwischenhirn</w:t>
      </w:r>
      <w:r>
        <w:t>) entste</w:t>
      </w:r>
      <w:r w:rsidR="009B6ADF">
        <w:t xml:space="preserve">henden Summationsvektors auf. </w:t>
      </w:r>
    </w:p>
    <w:p w14:paraId="5FF8003D" w14:textId="77777777" w:rsidR="009B6ADF" w:rsidRPr="009B6ADF" w:rsidRDefault="00191D61" w:rsidP="00C71F59">
      <w:pPr>
        <w:pStyle w:val="Listenabsatz"/>
        <w:numPr>
          <w:ilvl w:val="0"/>
          <w:numId w:val="17"/>
        </w:numPr>
        <w:rPr>
          <w:color w:val="00B050"/>
        </w:rPr>
      </w:pPr>
      <w:r w:rsidRPr="009B6ADF">
        <w:rPr>
          <w:color w:val="00B050"/>
        </w:rPr>
        <w:t>Für die im EEG registrierten Potentialschwankungen beruhen auf exzitatorischen postsynaptischen Potentiale an kortikalen Pyramidenzellen.</w:t>
      </w:r>
    </w:p>
    <w:p w14:paraId="482E06FE" w14:textId="77777777" w:rsidR="00191D61" w:rsidRDefault="009B6ADF" w:rsidP="00C71F59">
      <w:pPr>
        <w:pStyle w:val="Listenabsatz"/>
        <w:numPr>
          <w:ilvl w:val="0"/>
          <w:numId w:val="17"/>
        </w:numPr>
      </w:pPr>
      <w:r>
        <w:t xml:space="preserve">Die im EEG </w:t>
      </w:r>
      <w:r w:rsidR="00191D61">
        <w:t>registrierten Potentialschwanku</w:t>
      </w:r>
      <w:r>
        <w:t>ngen (z.</w:t>
      </w:r>
      <w:r w:rsidR="00191D61">
        <w:t xml:space="preserve">B. </w:t>
      </w:r>
      <w:r w:rsidR="00191D61" w:rsidRPr="00D44F58">
        <w:rPr>
          <w:i/>
        </w:rPr>
        <w:t>B</w:t>
      </w:r>
      <w:r w:rsidRPr="00D44F58">
        <w:rPr>
          <w:i/>
        </w:rPr>
        <w:t>eta</w:t>
      </w:r>
      <w:r w:rsidR="00191D61">
        <w:t>-Wellen)</w:t>
      </w:r>
      <w:r>
        <w:t xml:space="preserve"> entstehen primär in </w:t>
      </w:r>
      <w:r w:rsidR="00191D61">
        <w:t>den kortikalen Gliazellen.</w:t>
      </w:r>
    </w:p>
    <w:p w14:paraId="28CF0828" w14:textId="77777777" w:rsidR="00191D61" w:rsidRDefault="00191D61" w:rsidP="00C71F59">
      <w:pPr>
        <w:pStyle w:val="Listenabsatz"/>
        <w:numPr>
          <w:ilvl w:val="0"/>
          <w:numId w:val="17"/>
        </w:numPr>
      </w:pPr>
      <w:r>
        <w:t>Bei EEG-Signalen besteht ein vorteilhaftes Signal-Rausch-Verhältnis.</w:t>
      </w:r>
    </w:p>
    <w:p w14:paraId="29789DC1" w14:textId="77777777" w:rsidR="00797606" w:rsidRDefault="00797606" w:rsidP="00191D61"/>
    <w:p w14:paraId="1348C9EF" w14:textId="77777777" w:rsidR="00125C0E" w:rsidRPr="005F3DA3" w:rsidRDefault="00125C0E" w:rsidP="00191D61">
      <w:pPr>
        <w:rPr>
          <w:b/>
        </w:rPr>
      </w:pPr>
      <w:r w:rsidRPr="005F3DA3">
        <w:rPr>
          <w:b/>
        </w:rPr>
        <w:t>43. Die Abbildung zeigt schematisch die Aktivität eines dopaminergen Neurons vor (A) und nach (B) einer klassischen Konditionierung. Nach erfolgter Konditionierung wird nun die Belohnungsgabe bei einem Versuchsdurchgang blockiert und so ein negativer Vorhersagefehler induziert. Zeichnen Sie in die untere Teilabbildung (D) schematisch den Verlauf der Aktivität des dopaminergen Neurons ein.</w:t>
      </w:r>
    </w:p>
    <w:p w14:paraId="6A77A0FA" w14:textId="77777777" w:rsidR="00125C0E" w:rsidRDefault="00395E0F" w:rsidP="00191D61">
      <w:r>
        <w:rPr>
          <w:noProof/>
          <w:lang w:eastAsia="de-DE"/>
        </w:rPr>
        <w:drawing>
          <wp:inline distT="0" distB="0" distL="0" distR="0" wp14:anchorId="1707CA1C" wp14:editId="34B3BB13">
            <wp:extent cx="1782236" cy="4529137"/>
            <wp:effectExtent l="0" t="0" r="8890" b="508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96905" cy="4566414"/>
                    </a:xfrm>
                    <a:prstGeom prst="rect">
                      <a:avLst/>
                    </a:prstGeom>
                  </pic:spPr>
                </pic:pic>
              </a:graphicData>
            </a:graphic>
          </wp:inline>
        </w:drawing>
      </w:r>
    </w:p>
    <w:p w14:paraId="0A6777C8" w14:textId="77777777" w:rsidR="00C17449" w:rsidRPr="00C17449" w:rsidRDefault="00C17449" w:rsidP="00C17449">
      <w:pPr>
        <w:pStyle w:val="StandardWeb"/>
        <w:spacing w:before="0" w:beforeAutospacing="0" w:after="0" w:afterAutospacing="0"/>
        <w:rPr>
          <w:rFonts w:ascii="Calibri" w:hAnsi="Calibri"/>
          <w:b/>
          <w:sz w:val="22"/>
          <w:szCs w:val="22"/>
        </w:rPr>
      </w:pPr>
      <w:r w:rsidRPr="00C17449">
        <w:rPr>
          <w:rFonts w:ascii="Calibri" w:hAnsi="Calibri"/>
          <w:b/>
          <w:sz w:val="22"/>
          <w:szCs w:val="22"/>
        </w:rPr>
        <w:t>Feuerrate von Dopamin-Neuronen (Aktivität) vor (A) und nach klassischer Konditionierung (</w:t>
      </w:r>
      <w:r>
        <w:rPr>
          <w:rFonts w:ascii="Calibri" w:hAnsi="Calibri"/>
          <w:b/>
          <w:sz w:val="22"/>
          <w:szCs w:val="22"/>
        </w:rPr>
        <w:t>B-D</w:t>
      </w:r>
      <w:r w:rsidRPr="00C17449">
        <w:rPr>
          <w:rFonts w:ascii="Calibri" w:hAnsi="Calibri"/>
          <w:b/>
          <w:sz w:val="22"/>
          <w:szCs w:val="22"/>
        </w:rPr>
        <w:t xml:space="preserve">) </w:t>
      </w:r>
    </w:p>
    <w:p w14:paraId="3E6AE8C8" w14:textId="77777777" w:rsidR="00C17449" w:rsidRPr="00C17449" w:rsidRDefault="00C17449" w:rsidP="00C17449">
      <w:pPr>
        <w:pStyle w:val="StandardWeb"/>
        <w:spacing w:before="0" w:beforeAutospacing="0" w:after="0" w:afterAutospacing="0"/>
        <w:rPr>
          <w:rFonts w:ascii="Calibri" w:hAnsi="Calibri"/>
          <w:b/>
          <w:sz w:val="22"/>
          <w:szCs w:val="22"/>
        </w:rPr>
      </w:pPr>
      <w:r w:rsidRPr="00C17449">
        <w:rPr>
          <w:rFonts w:ascii="Calibri" w:hAnsi="Calibri"/>
          <w:b/>
          <w:sz w:val="22"/>
          <w:szCs w:val="22"/>
        </w:rPr>
        <w:t xml:space="preserve">A neutraler Reiz </w:t>
      </w:r>
    </w:p>
    <w:p w14:paraId="2671122E" w14:textId="77777777" w:rsidR="00C17449" w:rsidRPr="00C17449" w:rsidRDefault="00C17449" w:rsidP="00C17449">
      <w:pPr>
        <w:pStyle w:val="StandardWeb"/>
        <w:spacing w:before="0" w:beforeAutospacing="0" w:after="0" w:afterAutospacing="0"/>
        <w:rPr>
          <w:rFonts w:ascii="Calibri" w:hAnsi="Calibri"/>
          <w:b/>
          <w:sz w:val="22"/>
          <w:szCs w:val="22"/>
        </w:rPr>
      </w:pPr>
      <w:r w:rsidRPr="00C17449">
        <w:rPr>
          <w:rFonts w:ascii="Calibri" w:hAnsi="Calibri"/>
          <w:b/>
          <w:sz w:val="22"/>
          <w:szCs w:val="22"/>
        </w:rPr>
        <w:t xml:space="preserve">B mit konditionierter Reiz </w:t>
      </w:r>
    </w:p>
    <w:p w14:paraId="5AD33A2A" w14:textId="77777777" w:rsidR="00C17449" w:rsidRPr="00C17449" w:rsidRDefault="00C17449" w:rsidP="00C17449">
      <w:pPr>
        <w:pStyle w:val="StandardWeb"/>
        <w:spacing w:before="0" w:beforeAutospacing="0" w:after="0" w:afterAutospacing="0"/>
        <w:rPr>
          <w:rFonts w:ascii="Calibri" w:hAnsi="Calibri"/>
          <w:b/>
          <w:sz w:val="22"/>
          <w:szCs w:val="22"/>
        </w:rPr>
      </w:pPr>
      <w:r w:rsidRPr="00C17449">
        <w:rPr>
          <w:rFonts w:ascii="Calibri" w:hAnsi="Calibri"/>
          <w:b/>
          <w:sz w:val="22"/>
          <w:szCs w:val="22"/>
        </w:rPr>
        <w:t xml:space="preserve">C stärkere Belohnung </w:t>
      </w:r>
    </w:p>
    <w:p w14:paraId="746B33B9" w14:textId="77777777" w:rsidR="00C17449" w:rsidRPr="00C17449" w:rsidRDefault="00C17449" w:rsidP="00C17449">
      <w:pPr>
        <w:pStyle w:val="StandardWeb"/>
        <w:spacing w:before="0" w:beforeAutospacing="0" w:after="0" w:afterAutospacing="0"/>
        <w:rPr>
          <w:rFonts w:ascii="Calibri" w:hAnsi="Calibri"/>
          <w:b/>
          <w:sz w:val="22"/>
          <w:szCs w:val="22"/>
        </w:rPr>
      </w:pPr>
      <w:r w:rsidRPr="00C17449">
        <w:rPr>
          <w:rFonts w:ascii="Calibri" w:hAnsi="Calibri"/>
          <w:b/>
          <w:sz w:val="22"/>
          <w:szCs w:val="22"/>
        </w:rPr>
        <w:t>D keine Belohnung</w:t>
      </w:r>
    </w:p>
    <w:p w14:paraId="4FAC3193" w14:textId="77777777" w:rsidR="00125C0E" w:rsidRDefault="00125C0E" w:rsidP="00191D61"/>
    <w:sectPr w:rsidR="00125C0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4540"/>
    <w:multiLevelType w:val="hybridMultilevel"/>
    <w:tmpl w:val="D1042C8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3C601B4"/>
    <w:multiLevelType w:val="hybridMultilevel"/>
    <w:tmpl w:val="09E6100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A5B715C"/>
    <w:multiLevelType w:val="hybridMultilevel"/>
    <w:tmpl w:val="6E86656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EAF134D"/>
    <w:multiLevelType w:val="hybridMultilevel"/>
    <w:tmpl w:val="38D0E6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ECC57B2"/>
    <w:multiLevelType w:val="hybridMultilevel"/>
    <w:tmpl w:val="28B899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F624E37"/>
    <w:multiLevelType w:val="hybridMultilevel"/>
    <w:tmpl w:val="9D346E5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153562E"/>
    <w:multiLevelType w:val="hybridMultilevel"/>
    <w:tmpl w:val="C6E4C25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33F7DE2"/>
    <w:multiLevelType w:val="hybridMultilevel"/>
    <w:tmpl w:val="51CA1D8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34313CF"/>
    <w:multiLevelType w:val="hybridMultilevel"/>
    <w:tmpl w:val="4BE864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41F1E9E"/>
    <w:multiLevelType w:val="hybridMultilevel"/>
    <w:tmpl w:val="8BD611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4623600"/>
    <w:multiLevelType w:val="hybridMultilevel"/>
    <w:tmpl w:val="3D10EF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BE5696E"/>
    <w:multiLevelType w:val="hybridMultilevel"/>
    <w:tmpl w:val="DAF0D99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FAE18B7"/>
    <w:multiLevelType w:val="hybridMultilevel"/>
    <w:tmpl w:val="A416876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1F201E8"/>
    <w:multiLevelType w:val="hybridMultilevel"/>
    <w:tmpl w:val="F72CDD1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F371B84"/>
    <w:multiLevelType w:val="hybridMultilevel"/>
    <w:tmpl w:val="800CBD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0A567FA"/>
    <w:multiLevelType w:val="hybridMultilevel"/>
    <w:tmpl w:val="4ED8178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317A4641"/>
    <w:multiLevelType w:val="hybridMultilevel"/>
    <w:tmpl w:val="D6D43A4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4392E52"/>
    <w:multiLevelType w:val="hybridMultilevel"/>
    <w:tmpl w:val="65001F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76F542F"/>
    <w:multiLevelType w:val="hybridMultilevel"/>
    <w:tmpl w:val="C8BEB78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9134C37"/>
    <w:multiLevelType w:val="hybridMultilevel"/>
    <w:tmpl w:val="BBCCEFC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9DB46CF"/>
    <w:multiLevelType w:val="hybridMultilevel"/>
    <w:tmpl w:val="1AF217E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A116C95"/>
    <w:multiLevelType w:val="hybridMultilevel"/>
    <w:tmpl w:val="2508309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3F195FD4"/>
    <w:multiLevelType w:val="hybridMultilevel"/>
    <w:tmpl w:val="3F00476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44DE40AF"/>
    <w:multiLevelType w:val="hybridMultilevel"/>
    <w:tmpl w:val="FA3C975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46E04C11"/>
    <w:multiLevelType w:val="hybridMultilevel"/>
    <w:tmpl w:val="FED26DB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8EE1F2A"/>
    <w:multiLevelType w:val="hybridMultilevel"/>
    <w:tmpl w:val="0A105E3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B0F30F3"/>
    <w:multiLevelType w:val="hybridMultilevel"/>
    <w:tmpl w:val="864EDCD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4B9B3C5A"/>
    <w:multiLevelType w:val="hybridMultilevel"/>
    <w:tmpl w:val="CE181E0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512A073F"/>
    <w:multiLevelType w:val="hybridMultilevel"/>
    <w:tmpl w:val="6BEEE68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58D510B"/>
    <w:multiLevelType w:val="hybridMultilevel"/>
    <w:tmpl w:val="C726888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59513705"/>
    <w:multiLevelType w:val="hybridMultilevel"/>
    <w:tmpl w:val="65EEBCE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D5315BC"/>
    <w:multiLevelType w:val="hybridMultilevel"/>
    <w:tmpl w:val="FB72FF2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607B221A"/>
    <w:multiLevelType w:val="hybridMultilevel"/>
    <w:tmpl w:val="FEC80D1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63C12C4F"/>
    <w:multiLevelType w:val="hybridMultilevel"/>
    <w:tmpl w:val="27DA1A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83C08AA"/>
    <w:multiLevelType w:val="hybridMultilevel"/>
    <w:tmpl w:val="188613D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6A336D9B"/>
    <w:multiLevelType w:val="hybridMultilevel"/>
    <w:tmpl w:val="4728422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6EB31904"/>
    <w:multiLevelType w:val="hybridMultilevel"/>
    <w:tmpl w:val="6478C8F8"/>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73956A43"/>
    <w:multiLevelType w:val="hybridMultilevel"/>
    <w:tmpl w:val="44E2247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E82110E"/>
    <w:multiLevelType w:val="hybridMultilevel"/>
    <w:tmpl w:val="4D46DC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6"/>
  </w:num>
  <w:num w:numId="2">
    <w:abstractNumId w:val="28"/>
  </w:num>
  <w:num w:numId="3">
    <w:abstractNumId w:val="7"/>
  </w:num>
  <w:num w:numId="4">
    <w:abstractNumId w:val="6"/>
  </w:num>
  <w:num w:numId="5">
    <w:abstractNumId w:val="14"/>
  </w:num>
  <w:num w:numId="6">
    <w:abstractNumId w:val="17"/>
  </w:num>
  <w:num w:numId="7">
    <w:abstractNumId w:val="16"/>
  </w:num>
  <w:num w:numId="8">
    <w:abstractNumId w:val="34"/>
  </w:num>
  <w:num w:numId="9">
    <w:abstractNumId w:val="21"/>
  </w:num>
  <w:num w:numId="10">
    <w:abstractNumId w:val="11"/>
  </w:num>
  <w:num w:numId="11">
    <w:abstractNumId w:val="30"/>
  </w:num>
  <w:num w:numId="12">
    <w:abstractNumId w:val="4"/>
  </w:num>
  <w:num w:numId="13">
    <w:abstractNumId w:val="8"/>
  </w:num>
  <w:num w:numId="14">
    <w:abstractNumId w:val="15"/>
  </w:num>
  <w:num w:numId="15">
    <w:abstractNumId w:val="9"/>
  </w:num>
  <w:num w:numId="16">
    <w:abstractNumId w:val="2"/>
  </w:num>
  <w:num w:numId="17">
    <w:abstractNumId w:val="12"/>
  </w:num>
  <w:num w:numId="18">
    <w:abstractNumId w:val="19"/>
  </w:num>
  <w:num w:numId="19">
    <w:abstractNumId w:val="10"/>
  </w:num>
  <w:num w:numId="20">
    <w:abstractNumId w:val="5"/>
  </w:num>
  <w:num w:numId="21">
    <w:abstractNumId w:val="37"/>
  </w:num>
  <w:num w:numId="22">
    <w:abstractNumId w:val="36"/>
  </w:num>
  <w:num w:numId="23">
    <w:abstractNumId w:val="35"/>
  </w:num>
  <w:num w:numId="24">
    <w:abstractNumId w:val="1"/>
  </w:num>
  <w:num w:numId="25">
    <w:abstractNumId w:val="32"/>
  </w:num>
  <w:num w:numId="26">
    <w:abstractNumId w:val="13"/>
  </w:num>
  <w:num w:numId="27">
    <w:abstractNumId w:val="23"/>
  </w:num>
  <w:num w:numId="28">
    <w:abstractNumId w:val="24"/>
  </w:num>
  <w:num w:numId="29">
    <w:abstractNumId w:val="33"/>
  </w:num>
  <w:num w:numId="30">
    <w:abstractNumId w:val="29"/>
  </w:num>
  <w:num w:numId="31">
    <w:abstractNumId w:val="25"/>
  </w:num>
  <w:num w:numId="32">
    <w:abstractNumId w:val="0"/>
  </w:num>
  <w:num w:numId="33">
    <w:abstractNumId w:val="38"/>
  </w:num>
  <w:num w:numId="34">
    <w:abstractNumId w:val="31"/>
  </w:num>
  <w:num w:numId="35">
    <w:abstractNumId w:val="18"/>
  </w:num>
  <w:num w:numId="36">
    <w:abstractNumId w:val="20"/>
  </w:num>
  <w:num w:numId="37">
    <w:abstractNumId w:val="27"/>
  </w:num>
  <w:num w:numId="38">
    <w:abstractNumId w:val="3"/>
  </w:num>
  <w:num w:numId="39">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CDF"/>
    <w:rsid w:val="00003CF0"/>
    <w:rsid w:val="00031368"/>
    <w:rsid w:val="00037180"/>
    <w:rsid w:val="00090D8B"/>
    <w:rsid w:val="000956FD"/>
    <w:rsid w:val="000B2C25"/>
    <w:rsid w:val="00103D6C"/>
    <w:rsid w:val="00110034"/>
    <w:rsid w:val="00125C0E"/>
    <w:rsid w:val="00143202"/>
    <w:rsid w:val="00191D61"/>
    <w:rsid w:val="0020237C"/>
    <w:rsid w:val="002509E4"/>
    <w:rsid w:val="002872F9"/>
    <w:rsid w:val="002A3DBA"/>
    <w:rsid w:val="00346CDF"/>
    <w:rsid w:val="00353D34"/>
    <w:rsid w:val="00395E0F"/>
    <w:rsid w:val="003A4C5C"/>
    <w:rsid w:val="003C08BE"/>
    <w:rsid w:val="00424EC0"/>
    <w:rsid w:val="00427DFB"/>
    <w:rsid w:val="005269ED"/>
    <w:rsid w:val="005317C8"/>
    <w:rsid w:val="0057785D"/>
    <w:rsid w:val="005B1AEF"/>
    <w:rsid w:val="005C2BE8"/>
    <w:rsid w:val="005F2204"/>
    <w:rsid w:val="005F3DA3"/>
    <w:rsid w:val="00637132"/>
    <w:rsid w:val="00643D29"/>
    <w:rsid w:val="00683A24"/>
    <w:rsid w:val="006B0AE3"/>
    <w:rsid w:val="007275FE"/>
    <w:rsid w:val="00750675"/>
    <w:rsid w:val="00752086"/>
    <w:rsid w:val="00797606"/>
    <w:rsid w:val="007F7507"/>
    <w:rsid w:val="00823BB9"/>
    <w:rsid w:val="008D10CA"/>
    <w:rsid w:val="009269A1"/>
    <w:rsid w:val="00956F94"/>
    <w:rsid w:val="009B6ADF"/>
    <w:rsid w:val="00A62B07"/>
    <w:rsid w:val="00A64EAC"/>
    <w:rsid w:val="00A7291B"/>
    <w:rsid w:val="00A8263D"/>
    <w:rsid w:val="00AD1488"/>
    <w:rsid w:val="00AD54D3"/>
    <w:rsid w:val="00B66126"/>
    <w:rsid w:val="00BE0CCB"/>
    <w:rsid w:val="00C11910"/>
    <w:rsid w:val="00C17449"/>
    <w:rsid w:val="00C36C8C"/>
    <w:rsid w:val="00C41F76"/>
    <w:rsid w:val="00C71F59"/>
    <w:rsid w:val="00C9641C"/>
    <w:rsid w:val="00CA6AF7"/>
    <w:rsid w:val="00D44F58"/>
    <w:rsid w:val="00D45618"/>
    <w:rsid w:val="00D7007A"/>
    <w:rsid w:val="00D731E8"/>
    <w:rsid w:val="00DB7B37"/>
    <w:rsid w:val="00E06763"/>
    <w:rsid w:val="00E32417"/>
    <w:rsid w:val="00E376A1"/>
    <w:rsid w:val="00F306D2"/>
    <w:rsid w:val="00F50F72"/>
    <w:rsid w:val="00F934BE"/>
    <w:rsid w:val="00F95B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394D"/>
  <w15:chartTrackingRefBased/>
  <w15:docId w15:val="{083CB0BF-7AA5-41F9-ADC3-465E1E2BC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872F9"/>
    <w:pPr>
      <w:ind w:left="720"/>
      <w:contextualSpacing/>
    </w:pPr>
  </w:style>
  <w:style w:type="paragraph" w:styleId="StandardWeb">
    <w:name w:val="Normal (Web)"/>
    <w:basedOn w:val="Standard"/>
    <w:uiPriority w:val="99"/>
    <w:semiHidden/>
    <w:unhideWhenUsed/>
    <w:rsid w:val="00C17449"/>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einLeerraum">
    <w:name w:val="No Spacing"/>
    <w:uiPriority w:val="1"/>
    <w:qFormat/>
    <w:rsid w:val="00750675"/>
    <w:pPr>
      <w:spacing w:after="0" w:line="240" w:lineRule="auto"/>
    </w:pPr>
    <w:rPr>
      <w:rFonts w:ascii="Arial" w:eastAsia="Arial" w:hAnsi="Arial" w:cs="Arial"/>
      <w:lang w:val="de" w:eastAsia="de-DE"/>
    </w:rPr>
  </w:style>
  <w:style w:type="character" w:styleId="Hyperlink">
    <w:name w:val="Hyperlink"/>
    <w:basedOn w:val="Absatz-Standardschriftart"/>
    <w:uiPriority w:val="99"/>
    <w:unhideWhenUsed/>
    <w:rsid w:val="007520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45760">
      <w:bodyDiv w:val="1"/>
      <w:marLeft w:val="0"/>
      <w:marRight w:val="0"/>
      <w:marTop w:val="0"/>
      <w:marBottom w:val="0"/>
      <w:divBdr>
        <w:top w:val="none" w:sz="0" w:space="0" w:color="auto"/>
        <w:left w:val="none" w:sz="0" w:space="0" w:color="auto"/>
        <w:bottom w:val="none" w:sz="0" w:space="0" w:color="auto"/>
        <w:right w:val="none" w:sz="0" w:space="0" w:color="auto"/>
      </w:divBdr>
    </w:div>
    <w:div w:id="1942451346">
      <w:bodyDiv w:val="1"/>
      <w:marLeft w:val="0"/>
      <w:marRight w:val="0"/>
      <w:marTop w:val="0"/>
      <w:marBottom w:val="0"/>
      <w:divBdr>
        <w:top w:val="none" w:sz="0" w:space="0" w:color="auto"/>
        <w:left w:val="none" w:sz="0" w:space="0" w:color="auto"/>
        <w:bottom w:val="none" w:sz="0" w:space="0" w:color="auto"/>
        <w:right w:val="none" w:sz="0" w:space="0" w:color="auto"/>
      </w:divBdr>
      <w:divsChild>
        <w:div w:id="630673878">
          <w:marLeft w:val="0"/>
          <w:marRight w:val="0"/>
          <w:marTop w:val="0"/>
          <w:marBottom w:val="0"/>
          <w:divBdr>
            <w:top w:val="none" w:sz="0" w:space="0" w:color="auto"/>
            <w:left w:val="none" w:sz="0" w:space="0" w:color="auto"/>
            <w:bottom w:val="none" w:sz="0" w:space="0" w:color="auto"/>
            <w:right w:val="none" w:sz="0" w:space="0" w:color="auto"/>
          </w:divBdr>
          <w:divsChild>
            <w:div w:id="1115295516">
              <w:marLeft w:val="0"/>
              <w:marRight w:val="0"/>
              <w:marTop w:val="0"/>
              <w:marBottom w:val="0"/>
              <w:divBdr>
                <w:top w:val="none" w:sz="0" w:space="0" w:color="auto"/>
                <w:left w:val="none" w:sz="0" w:space="0" w:color="auto"/>
                <w:bottom w:val="none" w:sz="0" w:space="0" w:color="auto"/>
                <w:right w:val="none" w:sz="0" w:space="0" w:color="auto"/>
              </w:divBdr>
              <w:divsChild>
                <w:div w:id="1624114101">
                  <w:marLeft w:val="0"/>
                  <w:marRight w:val="0"/>
                  <w:marTop w:val="0"/>
                  <w:marBottom w:val="0"/>
                  <w:divBdr>
                    <w:top w:val="none" w:sz="0" w:space="0" w:color="auto"/>
                    <w:left w:val="none" w:sz="0" w:space="0" w:color="auto"/>
                    <w:bottom w:val="none" w:sz="0" w:space="0" w:color="auto"/>
                    <w:right w:val="none" w:sz="0" w:space="0" w:color="auto"/>
                  </w:divBdr>
                  <w:divsChild>
                    <w:div w:id="132606866">
                      <w:marLeft w:val="0"/>
                      <w:marRight w:val="0"/>
                      <w:marTop w:val="0"/>
                      <w:marBottom w:val="0"/>
                      <w:divBdr>
                        <w:top w:val="none" w:sz="0" w:space="0" w:color="auto"/>
                        <w:left w:val="none" w:sz="0" w:space="0" w:color="auto"/>
                        <w:bottom w:val="none" w:sz="0" w:space="0" w:color="auto"/>
                        <w:right w:val="none" w:sz="0" w:space="0" w:color="auto"/>
                      </w:divBdr>
                      <w:divsChild>
                        <w:div w:id="1297294946">
                          <w:marLeft w:val="0"/>
                          <w:marRight w:val="0"/>
                          <w:marTop w:val="0"/>
                          <w:marBottom w:val="0"/>
                          <w:divBdr>
                            <w:top w:val="none" w:sz="0" w:space="0" w:color="auto"/>
                            <w:left w:val="none" w:sz="0" w:space="0" w:color="auto"/>
                            <w:bottom w:val="none" w:sz="0" w:space="0" w:color="auto"/>
                            <w:right w:val="none" w:sz="0" w:space="0" w:color="auto"/>
                          </w:divBdr>
                          <w:divsChild>
                            <w:div w:id="1997950777">
                              <w:marLeft w:val="0"/>
                              <w:marRight w:val="0"/>
                              <w:marTop w:val="0"/>
                              <w:marBottom w:val="0"/>
                              <w:divBdr>
                                <w:top w:val="none" w:sz="0" w:space="0" w:color="auto"/>
                                <w:left w:val="none" w:sz="0" w:space="0" w:color="auto"/>
                                <w:bottom w:val="none" w:sz="0" w:space="0" w:color="auto"/>
                                <w:right w:val="none" w:sz="0" w:space="0" w:color="auto"/>
                              </w:divBdr>
                              <w:divsChild>
                                <w:div w:id="818153702">
                                  <w:marLeft w:val="0"/>
                                  <w:marRight w:val="0"/>
                                  <w:marTop w:val="0"/>
                                  <w:marBottom w:val="0"/>
                                  <w:divBdr>
                                    <w:top w:val="none" w:sz="0" w:space="0" w:color="auto"/>
                                    <w:left w:val="none" w:sz="0" w:space="0" w:color="auto"/>
                                    <w:bottom w:val="none" w:sz="0" w:space="0" w:color="auto"/>
                                    <w:right w:val="none" w:sz="0" w:space="0" w:color="auto"/>
                                  </w:divBdr>
                                  <w:divsChild>
                                    <w:div w:id="174654255">
                                      <w:marLeft w:val="0"/>
                                      <w:marRight w:val="0"/>
                                      <w:marTop w:val="0"/>
                                      <w:marBottom w:val="0"/>
                                      <w:divBdr>
                                        <w:top w:val="none" w:sz="0" w:space="0" w:color="auto"/>
                                        <w:left w:val="none" w:sz="0" w:space="0" w:color="auto"/>
                                        <w:bottom w:val="none" w:sz="0" w:space="0" w:color="auto"/>
                                        <w:right w:val="none" w:sz="0" w:space="0" w:color="auto"/>
                                      </w:divBdr>
                                      <w:divsChild>
                                        <w:div w:id="872838986">
                                          <w:marLeft w:val="0"/>
                                          <w:marRight w:val="0"/>
                                          <w:marTop w:val="0"/>
                                          <w:marBottom w:val="0"/>
                                          <w:divBdr>
                                            <w:top w:val="none" w:sz="0" w:space="0" w:color="auto"/>
                                            <w:left w:val="none" w:sz="0" w:space="0" w:color="auto"/>
                                            <w:bottom w:val="none" w:sz="0" w:space="0" w:color="auto"/>
                                            <w:right w:val="none" w:sz="0" w:space="0" w:color="auto"/>
                                          </w:divBdr>
                                          <w:divsChild>
                                            <w:div w:id="1522209928">
                                              <w:marLeft w:val="0"/>
                                              <w:marRight w:val="0"/>
                                              <w:marTop w:val="0"/>
                                              <w:marBottom w:val="0"/>
                                              <w:divBdr>
                                                <w:top w:val="none" w:sz="0" w:space="0" w:color="auto"/>
                                                <w:left w:val="none" w:sz="0" w:space="0" w:color="auto"/>
                                                <w:bottom w:val="none" w:sz="0" w:space="0" w:color="auto"/>
                                                <w:right w:val="none" w:sz="0" w:space="0" w:color="auto"/>
                                              </w:divBdr>
                                              <w:divsChild>
                                                <w:div w:id="642778742">
                                                  <w:marLeft w:val="0"/>
                                                  <w:marRight w:val="0"/>
                                                  <w:marTop w:val="0"/>
                                                  <w:marBottom w:val="0"/>
                                                  <w:divBdr>
                                                    <w:top w:val="none" w:sz="0" w:space="0" w:color="auto"/>
                                                    <w:left w:val="none" w:sz="0" w:space="0" w:color="auto"/>
                                                    <w:bottom w:val="none" w:sz="0" w:space="0" w:color="auto"/>
                                                    <w:right w:val="none" w:sz="0" w:space="0" w:color="auto"/>
                                                  </w:divBdr>
                                                  <w:divsChild>
                                                    <w:div w:id="781877184">
                                                      <w:marLeft w:val="0"/>
                                                      <w:marRight w:val="0"/>
                                                      <w:marTop w:val="0"/>
                                                      <w:marBottom w:val="0"/>
                                                      <w:divBdr>
                                                        <w:top w:val="none" w:sz="0" w:space="0" w:color="auto"/>
                                                        <w:left w:val="none" w:sz="0" w:space="0" w:color="auto"/>
                                                        <w:bottom w:val="none" w:sz="0" w:space="0" w:color="auto"/>
                                                        <w:right w:val="none" w:sz="0" w:space="0" w:color="auto"/>
                                                      </w:divBdr>
                                                      <w:divsChild>
                                                        <w:div w:id="770785626">
                                                          <w:marLeft w:val="0"/>
                                                          <w:marRight w:val="0"/>
                                                          <w:marTop w:val="0"/>
                                                          <w:marBottom w:val="0"/>
                                                          <w:divBdr>
                                                            <w:top w:val="none" w:sz="0" w:space="0" w:color="auto"/>
                                                            <w:left w:val="none" w:sz="0" w:space="0" w:color="auto"/>
                                                            <w:bottom w:val="none" w:sz="0" w:space="0" w:color="auto"/>
                                                            <w:right w:val="none" w:sz="0" w:space="0" w:color="auto"/>
                                                          </w:divBdr>
                                                          <w:divsChild>
                                                            <w:div w:id="414520960">
                                                              <w:marLeft w:val="0"/>
                                                              <w:marRight w:val="0"/>
                                                              <w:marTop w:val="0"/>
                                                              <w:marBottom w:val="0"/>
                                                              <w:divBdr>
                                                                <w:top w:val="none" w:sz="0" w:space="0" w:color="auto"/>
                                                                <w:left w:val="none" w:sz="0" w:space="0" w:color="auto"/>
                                                                <w:bottom w:val="none" w:sz="0" w:space="0" w:color="auto"/>
                                                                <w:right w:val="none" w:sz="0" w:space="0" w:color="auto"/>
                                                              </w:divBdr>
                                                              <w:divsChild>
                                                                <w:div w:id="202034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7016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CE316-EEC8-48EC-8B1E-95270A260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2444</Words>
  <Characters>15402</Characters>
  <Application>Microsoft Office Word</Application>
  <DocSecurity>0</DocSecurity>
  <Lines>128</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Werner</dc:creator>
  <cp:keywords/>
  <dc:description/>
  <cp:lastModifiedBy>Hannah Werner</cp:lastModifiedBy>
  <cp:revision>19</cp:revision>
  <dcterms:created xsi:type="dcterms:W3CDTF">2021-02-25T13:52:00Z</dcterms:created>
  <dcterms:modified xsi:type="dcterms:W3CDTF">2021-02-26T17:17:00Z</dcterms:modified>
</cp:coreProperties>
</file>