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D31" w:rsidRDefault="007E4AE8" w:rsidP="007E4AE8">
      <w:pPr>
        <w:jc w:val="center"/>
        <w:rPr>
          <w:b/>
          <w:sz w:val="28"/>
          <w:szCs w:val="28"/>
          <w:u w:val="single"/>
        </w:rPr>
      </w:pPr>
      <w:proofErr w:type="spellStart"/>
      <w:r w:rsidRPr="007E4AE8">
        <w:rPr>
          <w:b/>
          <w:sz w:val="28"/>
          <w:szCs w:val="28"/>
          <w:u w:val="single"/>
        </w:rPr>
        <w:t>Rodemann</w:t>
      </w:r>
      <w:proofErr w:type="spellEnd"/>
      <w:r w:rsidRPr="007E4AE8">
        <w:rPr>
          <w:b/>
          <w:sz w:val="28"/>
          <w:szCs w:val="28"/>
          <w:u w:val="single"/>
        </w:rPr>
        <w:t xml:space="preserve"> 3</w:t>
      </w:r>
    </w:p>
    <w:p w:rsidR="007E4AE8" w:rsidRPr="003D76CC" w:rsidRDefault="003D76CC" w:rsidP="007E4AE8">
      <w:pPr>
        <w:rPr>
          <w:b/>
        </w:rPr>
      </w:pPr>
      <w:proofErr w:type="spellStart"/>
      <w:r w:rsidRPr="003D76CC">
        <w:rPr>
          <w:b/>
        </w:rPr>
        <w:t>Vorraussetzungen</w:t>
      </w:r>
      <w:proofErr w:type="spellEnd"/>
      <w:r w:rsidRPr="003D76CC">
        <w:rPr>
          <w:b/>
        </w:rPr>
        <w:t xml:space="preserve"> </w:t>
      </w:r>
      <w:proofErr w:type="spellStart"/>
      <w:r w:rsidRPr="003D76CC">
        <w:rPr>
          <w:b/>
        </w:rPr>
        <w:t>für</w:t>
      </w:r>
      <w:proofErr w:type="spellEnd"/>
      <w:r w:rsidRPr="003D76CC">
        <w:rPr>
          <w:b/>
        </w:rPr>
        <w:t xml:space="preserve"> DNA-</w:t>
      </w:r>
      <w:proofErr w:type="spellStart"/>
      <w:r w:rsidRPr="003D76CC">
        <w:rPr>
          <w:b/>
        </w:rPr>
        <w:t>Replikation</w:t>
      </w:r>
      <w:proofErr w:type="spellEnd"/>
    </w:p>
    <w:p w:rsidR="003D76CC" w:rsidRDefault="003D76CC" w:rsidP="003D76CC">
      <w:pPr>
        <w:pStyle w:val="Listenabsatz"/>
        <w:numPr>
          <w:ilvl w:val="0"/>
          <w:numId w:val="1"/>
        </w:numPr>
      </w:pPr>
      <w:proofErr w:type="spellStart"/>
      <w:r>
        <w:t>Korrekte</w:t>
      </w:r>
      <w:proofErr w:type="spellEnd"/>
      <w:r>
        <w:t xml:space="preserve"> DNA-</w:t>
      </w:r>
      <w:proofErr w:type="spellStart"/>
      <w:r>
        <w:t>Sequenz</w:t>
      </w:r>
      <w:proofErr w:type="spellEnd"/>
    </w:p>
    <w:p w:rsidR="003D76CC" w:rsidRPr="003D76CC" w:rsidRDefault="003D76CC" w:rsidP="003D76CC">
      <w:pPr>
        <w:pStyle w:val="Listenabsatz"/>
        <w:numPr>
          <w:ilvl w:val="0"/>
          <w:numId w:val="1"/>
        </w:numPr>
        <w:rPr>
          <w:lang w:val="de-DE"/>
        </w:rPr>
      </w:pPr>
      <w:proofErr w:type="spellStart"/>
      <w:r w:rsidRPr="003D76CC">
        <w:rPr>
          <w:lang w:val="de-DE"/>
        </w:rPr>
        <w:t>Aufgespreizter</w:t>
      </w:r>
      <w:proofErr w:type="spellEnd"/>
      <w:r w:rsidRPr="003D76CC">
        <w:rPr>
          <w:lang w:val="de-DE"/>
        </w:rPr>
        <w:t xml:space="preserve"> DNA-Doppelstrang -&gt; </w:t>
      </w:r>
      <w:proofErr w:type="spellStart"/>
      <w:r w:rsidRPr="003D76CC">
        <w:rPr>
          <w:lang w:val="de-DE"/>
        </w:rPr>
        <w:t>Helicase</w:t>
      </w:r>
      <w:proofErr w:type="spellEnd"/>
      <w:r w:rsidRPr="003D76CC">
        <w:rPr>
          <w:lang w:val="de-DE"/>
        </w:rPr>
        <w:t xml:space="preserve"> -&gt; ATP Verbrauch</w:t>
      </w:r>
    </w:p>
    <w:p w:rsidR="003D76CC" w:rsidRDefault="003D76CC" w:rsidP="003D76CC">
      <w:pPr>
        <w:pStyle w:val="Listenabsatz"/>
        <w:numPr>
          <w:ilvl w:val="0"/>
          <w:numId w:val="1"/>
        </w:numPr>
      </w:pPr>
      <w:proofErr w:type="spellStart"/>
      <w:r>
        <w:t>Freie</w:t>
      </w:r>
      <w:proofErr w:type="spellEnd"/>
      <w:r>
        <w:t xml:space="preserve">, </w:t>
      </w:r>
      <w:proofErr w:type="spellStart"/>
      <w:r>
        <w:t>ungebundene</w:t>
      </w:r>
      <w:proofErr w:type="spellEnd"/>
      <w:r>
        <w:t xml:space="preserve"> </w:t>
      </w:r>
      <w:proofErr w:type="spellStart"/>
      <w:r>
        <w:t>Desoxyribonukleotide</w:t>
      </w:r>
      <w:proofErr w:type="spellEnd"/>
    </w:p>
    <w:p w:rsidR="003D76CC" w:rsidRDefault="003D76CC" w:rsidP="003D76CC">
      <w:pPr>
        <w:pStyle w:val="Listenabsatz"/>
        <w:numPr>
          <w:ilvl w:val="0"/>
          <w:numId w:val="1"/>
        </w:numPr>
        <w:rPr>
          <w:lang w:val="de-DE"/>
        </w:rPr>
      </w:pPr>
      <w:r w:rsidRPr="003D76CC">
        <w:rPr>
          <w:lang w:val="de-DE"/>
        </w:rPr>
        <w:t xml:space="preserve">die Anlagerung und Aneinanderreihung der </w:t>
      </w:r>
      <w:proofErr w:type="spellStart"/>
      <w:r w:rsidRPr="003D76CC">
        <w:rPr>
          <w:lang w:val="de-DE"/>
        </w:rPr>
        <w:t>Desoxyribonukleotide</w:t>
      </w:r>
      <w:proofErr w:type="spellEnd"/>
      <w:r w:rsidRPr="003D76CC">
        <w:rPr>
          <w:lang w:val="de-DE"/>
        </w:rPr>
        <w:t xml:space="preserve"> benötigt ebenfalls die Funktion  eines Enzymes, </w:t>
      </w:r>
      <w:proofErr w:type="spellStart"/>
      <w:r w:rsidRPr="003D76CC">
        <w:rPr>
          <w:lang w:val="de-DE"/>
        </w:rPr>
        <w:t>Helicase</w:t>
      </w:r>
      <w:proofErr w:type="spellEnd"/>
      <w:r w:rsidRPr="003D76CC">
        <w:rPr>
          <w:lang w:val="de-DE"/>
        </w:rPr>
        <w:t xml:space="preserve"> die DNA-Polymerase</w:t>
      </w:r>
    </w:p>
    <w:p w:rsidR="003D76CC" w:rsidRDefault="003D76CC" w:rsidP="003D76CC">
      <w:pPr>
        <w:ind w:left="360"/>
        <w:rPr>
          <w:lang w:val="de-DE"/>
        </w:rPr>
      </w:pPr>
    </w:p>
    <w:p w:rsidR="003D76CC" w:rsidRDefault="003D76CC" w:rsidP="003D76CC">
      <w:pPr>
        <w:ind w:left="360"/>
        <w:rPr>
          <w:b/>
          <w:lang w:val="de-DE"/>
        </w:rPr>
      </w:pPr>
      <w:r w:rsidRPr="003D76CC">
        <w:rPr>
          <w:b/>
          <w:lang w:val="de-DE"/>
        </w:rPr>
        <w:t>Ablauf der Replikation</w:t>
      </w:r>
    </w:p>
    <w:p w:rsidR="003D76CC" w:rsidRDefault="003D76CC" w:rsidP="003D76CC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zunächst spaltet die </w:t>
      </w:r>
      <w:proofErr w:type="spellStart"/>
      <w:r>
        <w:rPr>
          <w:lang w:val="de-DE"/>
        </w:rPr>
        <w:t>Helicase</w:t>
      </w:r>
      <w:proofErr w:type="spellEnd"/>
      <w:r w:rsidR="001352FE">
        <w:rPr>
          <w:lang w:val="de-DE"/>
        </w:rPr>
        <w:t xml:space="preserve"> die DNA </w:t>
      </w:r>
      <w:r w:rsidR="003E4BC5">
        <w:rPr>
          <w:lang w:val="de-DE"/>
        </w:rPr>
        <w:t>( ATP -&gt; ADP + Pi )</w:t>
      </w:r>
      <w:r w:rsidR="00A55201">
        <w:rPr>
          <w:lang w:val="de-DE"/>
        </w:rPr>
        <w:t xml:space="preserve"> ; </w:t>
      </w:r>
      <w:proofErr w:type="spellStart"/>
      <w:r w:rsidR="00A55201">
        <w:rPr>
          <w:lang w:val="de-DE"/>
        </w:rPr>
        <w:t>Topoisomerase</w:t>
      </w:r>
      <w:proofErr w:type="spellEnd"/>
      <w:r w:rsidR="00A55201">
        <w:rPr>
          <w:lang w:val="de-DE"/>
        </w:rPr>
        <w:t xml:space="preserve"> : </w:t>
      </w:r>
      <w:proofErr w:type="spellStart"/>
      <w:r w:rsidR="00A55201">
        <w:rPr>
          <w:lang w:val="de-DE"/>
        </w:rPr>
        <w:t>Entspiralisierung</w:t>
      </w:r>
      <w:proofErr w:type="spellEnd"/>
    </w:p>
    <w:p w:rsidR="003E4BC5" w:rsidRDefault="003E4BC5" w:rsidP="003D76CC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Dann kann die DNA – Polymerase III den 3´-5´- Matrizenstrang in 5´-3´Richtung ( paralleler Strang)  synthetisieren -&gt; kontinuierliche Replikation</w:t>
      </w:r>
    </w:p>
    <w:p w:rsidR="003E4BC5" w:rsidRDefault="003E4BC5" w:rsidP="003E4BC5">
      <w:pPr>
        <w:pStyle w:val="Listenabsatz"/>
        <w:rPr>
          <w:lang w:val="de-DE"/>
        </w:rPr>
      </w:pPr>
      <w:r>
        <w:rPr>
          <w:lang w:val="de-DE"/>
        </w:rPr>
        <w:t xml:space="preserve">Dabei wird die </w:t>
      </w:r>
      <w:proofErr w:type="spellStart"/>
      <w:r>
        <w:rPr>
          <w:lang w:val="de-DE"/>
        </w:rPr>
        <w:t>Desoxynukleobase</w:t>
      </w:r>
      <w:proofErr w:type="spellEnd"/>
      <w:r>
        <w:rPr>
          <w:lang w:val="de-DE"/>
        </w:rPr>
        <w:t xml:space="preserve"> an das freie 3´-OH-Ende geheftet </w:t>
      </w:r>
    </w:p>
    <w:p w:rsidR="001352FE" w:rsidRDefault="003E4BC5" w:rsidP="003E4BC5">
      <w:pPr>
        <w:pStyle w:val="Listenabsatz"/>
        <w:numPr>
          <w:ilvl w:val="0"/>
          <w:numId w:val="2"/>
        </w:numPr>
        <w:rPr>
          <w:lang w:val="de-DE"/>
        </w:rPr>
      </w:pPr>
      <w:r>
        <w:rPr>
          <w:lang w:val="de-DE"/>
        </w:rPr>
        <w:t xml:space="preserve">DNA – Polymerase ist an Richtung gebunden, Problem bei antiparallelen </w:t>
      </w:r>
      <w:r w:rsidR="008C4EAB">
        <w:rPr>
          <w:lang w:val="de-DE"/>
        </w:rPr>
        <w:t xml:space="preserve">Strang! </w:t>
      </w:r>
    </w:p>
    <w:p w:rsidR="003E4BC5" w:rsidRDefault="003E4BC5" w:rsidP="003E4BC5">
      <w:pPr>
        <w:pStyle w:val="Listenabsatz"/>
        <w:numPr>
          <w:ilvl w:val="0"/>
          <w:numId w:val="1"/>
        </w:numPr>
        <w:rPr>
          <w:lang w:val="de-DE"/>
        </w:rPr>
      </w:pPr>
      <w:proofErr w:type="spellStart"/>
      <w:r>
        <w:rPr>
          <w:lang w:val="de-DE"/>
        </w:rPr>
        <w:t>Primase</w:t>
      </w:r>
      <w:proofErr w:type="spellEnd"/>
      <w:r>
        <w:rPr>
          <w:lang w:val="de-DE"/>
        </w:rPr>
        <w:t xml:space="preserve"> synthetisiert RNA-Primer auf dem antiparallelen Strang</w:t>
      </w:r>
    </w:p>
    <w:p w:rsidR="003E4BC5" w:rsidRDefault="003E4BC5" w:rsidP="003E4BC5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Nun kann die DNA-Polymerase I die </w:t>
      </w:r>
      <w:r w:rsidR="00A55201">
        <w:rPr>
          <w:lang w:val="de-DE"/>
        </w:rPr>
        <w:t xml:space="preserve">Stücke zwischen </w:t>
      </w:r>
      <w:proofErr w:type="spellStart"/>
      <w:r w:rsidR="00A55201">
        <w:rPr>
          <w:lang w:val="de-DE"/>
        </w:rPr>
        <w:t>Primern</w:t>
      </w:r>
      <w:proofErr w:type="spellEnd"/>
      <w:r w:rsidR="00A55201">
        <w:rPr>
          <w:lang w:val="de-DE"/>
        </w:rPr>
        <w:t xml:space="preserve"> von 5´-nach 3´ synthetisieren</w:t>
      </w:r>
    </w:p>
    <w:p w:rsidR="00A55201" w:rsidRDefault="00A55201" w:rsidP="00A55201">
      <w:pPr>
        <w:pStyle w:val="Listenabsatz"/>
        <w:numPr>
          <w:ilvl w:val="0"/>
          <w:numId w:val="2"/>
        </w:numPr>
        <w:rPr>
          <w:lang w:val="de-DE"/>
        </w:rPr>
      </w:pPr>
      <w:proofErr w:type="spellStart"/>
      <w:r>
        <w:rPr>
          <w:lang w:val="de-DE"/>
        </w:rPr>
        <w:t>Okazaki</w:t>
      </w:r>
      <w:proofErr w:type="spellEnd"/>
      <w:r>
        <w:rPr>
          <w:lang w:val="de-DE"/>
        </w:rPr>
        <w:t xml:space="preserve">- Fragmente </w:t>
      </w:r>
    </w:p>
    <w:p w:rsidR="00A55201" w:rsidRDefault="00A55201" w:rsidP="00A55201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RNA Primer werden wieder </w:t>
      </w:r>
      <w:r w:rsidR="008C4EAB">
        <w:rPr>
          <w:lang w:val="de-DE"/>
        </w:rPr>
        <w:t>gelöst,</w:t>
      </w:r>
      <w:r>
        <w:rPr>
          <w:lang w:val="de-DE"/>
        </w:rPr>
        <w:t xml:space="preserve"> Lücken werden durch DNA-Ligase </w:t>
      </w:r>
      <w:r w:rsidR="008C4EAB">
        <w:rPr>
          <w:lang w:val="de-DE"/>
        </w:rPr>
        <w:t>geschlossen!</w:t>
      </w:r>
    </w:p>
    <w:p w:rsidR="00A55201" w:rsidRDefault="00A55201" w:rsidP="00A55201">
      <w:pPr>
        <w:rPr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3F4F345" wp14:editId="37254C99">
            <wp:simplePos x="0" y="0"/>
            <wp:positionH relativeFrom="column">
              <wp:posOffset>420155</wp:posOffset>
            </wp:positionH>
            <wp:positionV relativeFrom="paragraph">
              <wp:posOffset>103781</wp:posOffset>
            </wp:positionV>
            <wp:extent cx="3881887" cy="2183561"/>
            <wp:effectExtent l="0" t="0" r="4445" b="7620"/>
            <wp:wrapTight wrapText="bothSides">
              <wp:wrapPolygon edited="0">
                <wp:start x="0" y="0"/>
                <wp:lineTo x="0" y="21487"/>
                <wp:lineTo x="21519" y="21487"/>
                <wp:lineTo x="21519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1887" cy="2183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5201" w:rsidRDefault="00A55201" w:rsidP="00A55201">
      <w:pPr>
        <w:rPr>
          <w:lang w:val="de-DE"/>
        </w:rPr>
      </w:pPr>
    </w:p>
    <w:p w:rsidR="00A55201" w:rsidRDefault="00A55201" w:rsidP="00A55201">
      <w:pPr>
        <w:rPr>
          <w:lang w:val="de-DE"/>
        </w:rPr>
      </w:pPr>
    </w:p>
    <w:p w:rsidR="00A55201" w:rsidRDefault="00A55201" w:rsidP="00A55201">
      <w:pPr>
        <w:rPr>
          <w:lang w:val="de-DE"/>
        </w:rPr>
      </w:pPr>
    </w:p>
    <w:p w:rsidR="00A55201" w:rsidRDefault="00A55201" w:rsidP="00A55201">
      <w:pPr>
        <w:rPr>
          <w:lang w:val="de-DE"/>
        </w:rPr>
      </w:pPr>
    </w:p>
    <w:p w:rsidR="00A55201" w:rsidRDefault="00A55201" w:rsidP="00A55201">
      <w:pPr>
        <w:rPr>
          <w:lang w:val="de-DE"/>
        </w:rPr>
      </w:pPr>
    </w:p>
    <w:p w:rsidR="00A55201" w:rsidRDefault="00A55201" w:rsidP="00A55201">
      <w:pPr>
        <w:rPr>
          <w:lang w:val="de-DE"/>
        </w:rPr>
      </w:pPr>
    </w:p>
    <w:p w:rsidR="00A55201" w:rsidRDefault="00A55201" w:rsidP="00A55201">
      <w:pPr>
        <w:rPr>
          <w:lang w:val="de-DE"/>
        </w:rPr>
      </w:pPr>
    </w:p>
    <w:p w:rsidR="00A55201" w:rsidRDefault="00A55201" w:rsidP="00A55201">
      <w:pPr>
        <w:rPr>
          <w:lang w:val="de-DE"/>
        </w:rPr>
      </w:pPr>
    </w:p>
    <w:p w:rsidR="00A55201" w:rsidRDefault="00A55201" w:rsidP="00A55201">
      <w:pPr>
        <w:pStyle w:val="Listenabsatz"/>
        <w:numPr>
          <w:ilvl w:val="0"/>
          <w:numId w:val="2"/>
        </w:numPr>
        <w:rPr>
          <w:lang w:val="de-DE"/>
        </w:rPr>
      </w:pPr>
      <w:r w:rsidRPr="00A55201">
        <w:rPr>
          <w:lang w:val="de-DE"/>
        </w:rPr>
        <w:t xml:space="preserve">Damit die Replikation </w:t>
      </w:r>
      <w:r>
        <w:rPr>
          <w:lang w:val="de-DE"/>
        </w:rPr>
        <w:t xml:space="preserve">schneller geht wird an mehreren Stellen gleichzeitig repliziert, es entstehen verschiedene </w:t>
      </w:r>
      <w:proofErr w:type="spellStart"/>
      <w:r>
        <w:rPr>
          <w:lang w:val="de-DE"/>
        </w:rPr>
        <w:t>Replikatonsabschnitte</w:t>
      </w:r>
      <w:proofErr w:type="spellEnd"/>
      <w:r>
        <w:rPr>
          <w:lang w:val="de-DE"/>
        </w:rPr>
        <w:t xml:space="preserve"> </w:t>
      </w:r>
      <w:proofErr w:type="gramStart"/>
      <w:r>
        <w:rPr>
          <w:lang w:val="de-DE"/>
        </w:rPr>
        <w:t xml:space="preserve">( </w:t>
      </w:r>
      <w:proofErr w:type="spellStart"/>
      <w:r>
        <w:rPr>
          <w:lang w:val="de-DE"/>
        </w:rPr>
        <w:t>Replikons</w:t>
      </w:r>
      <w:proofErr w:type="spellEnd"/>
      <w:proofErr w:type="gramEnd"/>
      <w:r>
        <w:rPr>
          <w:lang w:val="de-DE"/>
        </w:rPr>
        <w:t>) .</w:t>
      </w:r>
    </w:p>
    <w:p w:rsidR="00A55201" w:rsidRPr="00A55201" w:rsidRDefault="00A55201" w:rsidP="00A55201">
      <w:pPr>
        <w:pStyle w:val="Listenabsatz"/>
        <w:ind w:left="1080"/>
        <w:rPr>
          <w:lang w:val="de-DE"/>
        </w:rPr>
      </w:pPr>
      <w:r>
        <w:rPr>
          <w:lang w:val="de-DE"/>
        </w:rPr>
        <w:t xml:space="preserve">ca. 5000-10000 </w:t>
      </w:r>
      <w:proofErr w:type="spellStart"/>
      <w:r>
        <w:rPr>
          <w:lang w:val="de-DE"/>
        </w:rPr>
        <w:t>Replikons</w:t>
      </w:r>
      <w:proofErr w:type="spellEnd"/>
      <w:r>
        <w:rPr>
          <w:lang w:val="de-DE"/>
        </w:rPr>
        <w:t xml:space="preserve"> -&gt; Dauer von 3-6h für komplette Replikation</w:t>
      </w:r>
    </w:p>
    <w:p w:rsidR="007E4AE8" w:rsidRDefault="007E4AE8" w:rsidP="007E4AE8">
      <w:pPr>
        <w:rPr>
          <w:b/>
          <w:sz w:val="28"/>
          <w:szCs w:val="28"/>
          <w:lang w:val="de-DE"/>
        </w:rPr>
      </w:pPr>
    </w:p>
    <w:p w:rsidR="008C4EAB" w:rsidRDefault="008C4EAB" w:rsidP="007E4AE8">
      <w:pPr>
        <w:rPr>
          <w:b/>
          <w:sz w:val="28"/>
          <w:szCs w:val="28"/>
          <w:lang w:val="de-DE"/>
        </w:rPr>
      </w:pPr>
    </w:p>
    <w:p w:rsidR="008C4EAB" w:rsidRDefault="008C4EAB" w:rsidP="007E4AE8">
      <w:pPr>
        <w:rPr>
          <w:b/>
          <w:sz w:val="28"/>
          <w:szCs w:val="28"/>
          <w:lang w:val="de-DE"/>
        </w:rPr>
      </w:pPr>
    </w:p>
    <w:p w:rsidR="008C4EAB" w:rsidRDefault="008C4EAB" w:rsidP="007E4AE8">
      <w:pPr>
        <w:rPr>
          <w:b/>
          <w:sz w:val="28"/>
          <w:szCs w:val="28"/>
          <w:lang w:val="de-DE"/>
        </w:rPr>
      </w:pPr>
    </w:p>
    <w:p w:rsidR="008C4EAB" w:rsidRDefault="008C4EAB" w:rsidP="007E4AE8">
      <w:pPr>
        <w:rPr>
          <w:b/>
          <w:sz w:val="28"/>
          <w:szCs w:val="28"/>
          <w:lang w:val="de-DE"/>
        </w:rPr>
      </w:pPr>
    </w:p>
    <w:p w:rsidR="00A55201" w:rsidRDefault="00A55201" w:rsidP="007E4AE8">
      <w:pPr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lastRenderedPageBreak/>
        <w:t>RNA</w:t>
      </w:r>
    </w:p>
    <w:p w:rsidR="00A55201" w:rsidRDefault="00A55201" w:rsidP="00A55201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Wird benötigt um genetische Information in Proteinmoleküle zu übersetzen</w:t>
      </w:r>
    </w:p>
    <w:p w:rsidR="00A55201" w:rsidRDefault="00A55201" w:rsidP="00A55201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Besitzt nun Ribose statt Desoxyribose , am C2-Atom ist eine OH-Gruppe</w:t>
      </w:r>
    </w:p>
    <w:p w:rsidR="00A55201" w:rsidRDefault="00A55201" w:rsidP="00A55201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Uracil anstelle von </w:t>
      </w:r>
      <w:proofErr w:type="spellStart"/>
      <w:r>
        <w:rPr>
          <w:sz w:val="24"/>
          <w:szCs w:val="24"/>
          <w:lang w:val="de-DE"/>
        </w:rPr>
        <w:t>Thymin</w:t>
      </w:r>
      <w:proofErr w:type="spellEnd"/>
      <w:r>
        <w:rPr>
          <w:sz w:val="24"/>
          <w:szCs w:val="24"/>
          <w:lang w:val="de-DE"/>
        </w:rPr>
        <w:t xml:space="preserve"> </w:t>
      </w:r>
    </w:p>
    <w:p w:rsidR="008C4EAB" w:rsidRDefault="008C4EAB" w:rsidP="00A55201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Liegt im Menschen immer als Einzelstrang vor </w:t>
      </w:r>
      <w:proofErr w:type="gramStart"/>
      <w:r>
        <w:rPr>
          <w:sz w:val="24"/>
          <w:szCs w:val="24"/>
          <w:lang w:val="de-DE"/>
        </w:rPr>
        <w:t>( Viren</w:t>
      </w:r>
      <w:proofErr w:type="gramEnd"/>
      <w:r>
        <w:rPr>
          <w:sz w:val="24"/>
          <w:szCs w:val="24"/>
          <w:lang w:val="de-DE"/>
        </w:rPr>
        <w:t xml:space="preserve"> auch Doppelstrang!)</w:t>
      </w:r>
    </w:p>
    <w:p w:rsidR="008C4EAB" w:rsidRDefault="008C4EAB" w:rsidP="00A55201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U -&gt; A</w:t>
      </w:r>
    </w:p>
    <w:p w:rsidR="008C4EAB" w:rsidRDefault="008C4EAB" w:rsidP="00A55201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mRNA</w:t>
      </w:r>
      <w:proofErr w:type="spellEnd"/>
      <w:r>
        <w:rPr>
          <w:sz w:val="24"/>
          <w:szCs w:val="24"/>
          <w:lang w:val="de-DE"/>
        </w:rPr>
        <w:t xml:space="preserve"> -&gt; genaues Abbild von DNA, dient als Vorlage für Proteinbiosynthese</w:t>
      </w:r>
    </w:p>
    <w:p w:rsidR="008C4EAB" w:rsidRDefault="008C4EAB" w:rsidP="00A55201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tRNA   -&gt; Transfer RNA besitzt ein </w:t>
      </w:r>
      <w:proofErr w:type="spellStart"/>
      <w:r>
        <w:rPr>
          <w:sz w:val="24"/>
          <w:szCs w:val="24"/>
          <w:lang w:val="de-DE"/>
        </w:rPr>
        <w:t>Anticodon</w:t>
      </w:r>
      <w:proofErr w:type="spellEnd"/>
      <w:r>
        <w:rPr>
          <w:sz w:val="24"/>
          <w:szCs w:val="24"/>
          <w:lang w:val="de-DE"/>
        </w:rPr>
        <w:t xml:space="preserve"> und eine freie Ester Bindung für Aminosäuren -&gt; Transportiert also die Aminosäure zur </w:t>
      </w:r>
      <w:proofErr w:type="spellStart"/>
      <w:r>
        <w:rPr>
          <w:sz w:val="24"/>
          <w:szCs w:val="24"/>
          <w:lang w:val="de-DE"/>
        </w:rPr>
        <w:t>mRNA</w:t>
      </w:r>
      <w:proofErr w:type="spellEnd"/>
      <w:r>
        <w:rPr>
          <w:sz w:val="24"/>
          <w:szCs w:val="24"/>
          <w:lang w:val="de-DE"/>
        </w:rPr>
        <w:t xml:space="preserve"> und lagert dort je nach </w:t>
      </w:r>
      <w:proofErr w:type="spellStart"/>
      <w:r>
        <w:rPr>
          <w:sz w:val="24"/>
          <w:szCs w:val="24"/>
          <w:lang w:val="de-DE"/>
        </w:rPr>
        <w:t>Anticodon</w:t>
      </w:r>
      <w:proofErr w:type="spellEnd"/>
      <w:r>
        <w:rPr>
          <w:sz w:val="24"/>
          <w:szCs w:val="24"/>
          <w:lang w:val="de-DE"/>
        </w:rPr>
        <w:t xml:space="preserve"> an</w:t>
      </w:r>
    </w:p>
    <w:p w:rsidR="008C4EAB" w:rsidRDefault="008C4EAB" w:rsidP="00A55201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rRNA</w:t>
      </w:r>
      <w:proofErr w:type="spellEnd"/>
      <w:r>
        <w:rPr>
          <w:sz w:val="24"/>
          <w:szCs w:val="24"/>
          <w:lang w:val="de-DE"/>
        </w:rPr>
        <w:t xml:space="preserve"> -&gt; </w:t>
      </w:r>
      <w:proofErr w:type="spellStart"/>
      <w:r>
        <w:rPr>
          <w:sz w:val="24"/>
          <w:szCs w:val="24"/>
          <w:lang w:val="de-DE"/>
        </w:rPr>
        <w:t>ribosomale</w:t>
      </w:r>
      <w:proofErr w:type="spellEnd"/>
      <w:r>
        <w:rPr>
          <w:sz w:val="24"/>
          <w:szCs w:val="24"/>
          <w:lang w:val="de-DE"/>
        </w:rPr>
        <w:t xml:space="preserve"> RNA -&gt; wird im Nucleolus produziert und mit Proteinen außerhalb des Kerns zu Ribosomen aufgebaut</w:t>
      </w:r>
    </w:p>
    <w:p w:rsidR="008C4EAB" w:rsidRDefault="008C4EAB" w:rsidP="00A55201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micro</w:t>
      </w:r>
      <w:proofErr w:type="spellEnd"/>
      <w:r>
        <w:rPr>
          <w:sz w:val="24"/>
          <w:szCs w:val="24"/>
          <w:lang w:val="de-DE"/>
        </w:rPr>
        <w:t>-</w:t>
      </w:r>
      <w:proofErr w:type="gramStart"/>
      <w:r>
        <w:rPr>
          <w:sz w:val="24"/>
          <w:szCs w:val="24"/>
          <w:lang w:val="de-DE"/>
        </w:rPr>
        <w:t>RNA :</w:t>
      </w:r>
      <w:proofErr w:type="gramEnd"/>
      <w:r>
        <w:rPr>
          <w:sz w:val="24"/>
          <w:szCs w:val="24"/>
          <w:lang w:val="de-DE"/>
        </w:rPr>
        <w:t xml:space="preserve"> wichtig für Genexpression -&gt; kann </w:t>
      </w:r>
      <w:proofErr w:type="spellStart"/>
      <w:r>
        <w:rPr>
          <w:sz w:val="24"/>
          <w:szCs w:val="24"/>
          <w:lang w:val="de-DE"/>
        </w:rPr>
        <w:t>mRNA</w:t>
      </w:r>
      <w:proofErr w:type="spellEnd"/>
      <w:r>
        <w:rPr>
          <w:sz w:val="24"/>
          <w:szCs w:val="24"/>
          <w:lang w:val="de-DE"/>
        </w:rPr>
        <w:t xml:space="preserve"> blockieren !</w:t>
      </w:r>
    </w:p>
    <w:p w:rsidR="008C4EAB" w:rsidRDefault="008C4EAB" w:rsidP="00A55201">
      <w:pPr>
        <w:pStyle w:val="Listenabsatz"/>
        <w:numPr>
          <w:ilvl w:val="0"/>
          <w:numId w:val="1"/>
        </w:num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mRNA</w:t>
      </w:r>
      <w:proofErr w:type="spellEnd"/>
      <w:r>
        <w:rPr>
          <w:sz w:val="24"/>
          <w:szCs w:val="24"/>
          <w:lang w:val="de-DE"/>
        </w:rPr>
        <w:t xml:space="preserve"> </w:t>
      </w:r>
      <w:proofErr w:type="gramStart"/>
      <w:r>
        <w:rPr>
          <w:sz w:val="24"/>
          <w:szCs w:val="24"/>
          <w:lang w:val="de-DE"/>
        </w:rPr>
        <w:t>Synthese :</w:t>
      </w:r>
      <w:proofErr w:type="gramEnd"/>
      <w:r>
        <w:rPr>
          <w:sz w:val="24"/>
          <w:szCs w:val="24"/>
          <w:lang w:val="de-DE"/>
        </w:rPr>
        <w:t xml:space="preserve"> Promotor -&gt; RNA-Polymerase synthetisiert auf dem </w:t>
      </w:r>
      <w:proofErr w:type="spellStart"/>
      <w:r>
        <w:rPr>
          <w:sz w:val="24"/>
          <w:szCs w:val="24"/>
          <w:lang w:val="de-DE"/>
        </w:rPr>
        <w:t>codogenem</w:t>
      </w:r>
      <w:proofErr w:type="spellEnd"/>
      <w:r>
        <w:rPr>
          <w:sz w:val="24"/>
          <w:szCs w:val="24"/>
          <w:lang w:val="de-DE"/>
        </w:rPr>
        <w:t xml:space="preserve"> Strang von </w:t>
      </w:r>
      <w:r w:rsidR="006D1B15">
        <w:rPr>
          <w:sz w:val="24"/>
          <w:szCs w:val="24"/>
          <w:lang w:val="de-DE"/>
        </w:rPr>
        <w:t>5´nach 3´!</w:t>
      </w:r>
    </w:p>
    <w:p w:rsidR="006D1B15" w:rsidRDefault="006D1B15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</w:p>
    <w:p w:rsidR="006D1B15" w:rsidRPr="008B3473" w:rsidRDefault="006D1B15" w:rsidP="006D1B15">
      <w:pPr>
        <w:rPr>
          <w:b/>
          <w:sz w:val="28"/>
          <w:szCs w:val="28"/>
          <w:lang w:val="de-DE"/>
        </w:rPr>
      </w:pPr>
      <w:r w:rsidRPr="008B3473">
        <w:rPr>
          <w:b/>
          <w:sz w:val="28"/>
          <w:szCs w:val="28"/>
          <w:lang w:val="de-DE"/>
        </w:rPr>
        <w:lastRenderedPageBreak/>
        <w:t xml:space="preserve">Mitose </w:t>
      </w:r>
    </w:p>
    <w:p w:rsidR="006D1B15" w:rsidRDefault="006D1B15" w:rsidP="006D1B15">
      <w:pPr>
        <w:rPr>
          <w:sz w:val="24"/>
          <w:szCs w:val="24"/>
          <w:lang w:val="de-DE"/>
        </w:rPr>
      </w:pPr>
      <w:r>
        <w:rPr>
          <w:noProof/>
          <w:lang w:eastAsia="en-GB"/>
        </w:rPr>
        <w:drawing>
          <wp:inline distT="0" distB="0" distL="0" distR="0" wp14:anchorId="756B0061" wp14:editId="24FA83BF">
            <wp:extent cx="6717991" cy="3390181"/>
            <wp:effectExtent l="0" t="0" r="6985" b="127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21335" cy="3391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459" w:rsidRDefault="005D5459" w:rsidP="006D1B15">
      <w:pPr>
        <w:rPr>
          <w:sz w:val="24"/>
          <w:szCs w:val="24"/>
          <w:lang w:val="de-DE"/>
        </w:rPr>
      </w:pPr>
    </w:p>
    <w:p w:rsidR="005D5459" w:rsidRDefault="005D5459" w:rsidP="006D1B15">
      <w:pPr>
        <w:rPr>
          <w:sz w:val="24"/>
          <w:szCs w:val="24"/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636955F" wp14:editId="070D3B2D">
            <wp:simplePos x="0" y="0"/>
            <wp:positionH relativeFrom="column">
              <wp:posOffset>-120758</wp:posOffset>
            </wp:positionH>
            <wp:positionV relativeFrom="paragraph">
              <wp:posOffset>2648</wp:posOffset>
            </wp:positionV>
            <wp:extent cx="6778446" cy="3812876"/>
            <wp:effectExtent l="0" t="0" r="3810" b="0"/>
            <wp:wrapSquare wrapText="bothSides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8446" cy="38128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3473">
        <w:rPr>
          <w:sz w:val="24"/>
          <w:szCs w:val="24"/>
          <w:lang w:val="de-DE"/>
        </w:rPr>
        <w:t>M : 1-3 h ; G1 : 10-18h ; S: 4-7h ; G2 : 1-4h</w:t>
      </w:r>
    </w:p>
    <w:p w:rsidR="00E47E7B" w:rsidRDefault="00E47E7B" w:rsidP="006D1B15">
      <w:pPr>
        <w:rPr>
          <w:sz w:val="24"/>
          <w:szCs w:val="24"/>
          <w:lang w:val="de-DE"/>
        </w:rPr>
      </w:pPr>
    </w:p>
    <w:p w:rsidR="00E47E7B" w:rsidRDefault="00E47E7B" w:rsidP="006D1B15">
      <w:pPr>
        <w:rPr>
          <w:sz w:val="24"/>
          <w:szCs w:val="24"/>
          <w:lang w:val="de-DE"/>
        </w:rPr>
      </w:pPr>
    </w:p>
    <w:p w:rsidR="00E47E7B" w:rsidRDefault="00E47E7B" w:rsidP="006D1B15">
      <w:pPr>
        <w:rPr>
          <w:sz w:val="24"/>
          <w:szCs w:val="24"/>
          <w:lang w:val="de-DE"/>
        </w:rPr>
      </w:pPr>
    </w:p>
    <w:p w:rsidR="00E47E7B" w:rsidRDefault="00E47E7B" w:rsidP="006D1B15">
      <w:pPr>
        <w:rPr>
          <w:sz w:val="24"/>
          <w:szCs w:val="24"/>
          <w:lang w:val="de-DE"/>
        </w:rPr>
      </w:pPr>
      <w:r>
        <w:rPr>
          <w:noProof/>
          <w:lang w:eastAsia="en-GB"/>
        </w:rPr>
        <w:lastRenderedPageBreak/>
        <w:drawing>
          <wp:inline distT="0" distB="0" distL="0" distR="0" wp14:anchorId="0D39F0DF" wp14:editId="4F442811">
            <wp:extent cx="5184251" cy="3240175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659" r="4341"/>
                    <a:stretch/>
                  </pic:blipFill>
                  <pic:spPr bwMode="auto">
                    <a:xfrm>
                      <a:off x="0" y="0"/>
                      <a:ext cx="5184619" cy="3240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1E75" w:rsidRDefault="00C11E75" w:rsidP="006D1B15">
      <w:pPr>
        <w:rPr>
          <w:sz w:val="24"/>
          <w:szCs w:val="24"/>
          <w:lang w:val="de-DE"/>
        </w:rPr>
      </w:pPr>
    </w:p>
    <w:p w:rsidR="00C11E75" w:rsidRDefault="00C11E75" w:rsidP="006D1B15">
      <w:pPr>
        <w:rPr>
          <w:b/>
          <w:sz w:val="24"/>
          <w:szCs w:val="24"/>
          <w:u w:val="single"/>
          <w:lang w:val="de-DE"/>
        </w:rPr>
      </w:pPr>
      <w:r w:rsidRPr="00C11E75">
        <w:rPr>
          <w:b/>
          <w:sz w:val="24"/>
          <w:szCs w:val="24"/>
          <w:u w:val="single"/>
          <w:lang w:val="de-DE"/>
        </w:rPr>
        <w:t>Voraussetzungen für Zellteilungsstart</w:t>
      </w:r>
    </w:p>
    <w:p w:rsidR="00C11E75" w:rsidRDefault="00C11E75" w:rsidP="00C11E75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Notwendigkeit muss gegeben sein</w:t>
      </w:r>
    </w:p>
    <w:p w:rsidR="00C11E75" w:rsidRDefault="00C11E75" w:rsidP="00C11E75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Nährstoffe müssen vorhanden sein</w:t>
      </w:r>
    </w:p>
    <w:p w:rsidR="00C11E75" w:rsidRDefault="00C11E75" w:rsidP="00C11E75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DNA-Replikation muss vollzogen sein (ohne Fehler!)</w:t>
      </w:r>
    </w:p>
    <w:p w:rsidR="00C11E75" w:rsidRPr="00C11E75" w:rsidRDefault="00C11E75" w:rsidP="00C11E75">
      <w:pPr>
        <w:rPr>
          <w:lang w:val="de-DE"/>
        </w:rPr>
      </w:pPr>
    </w:p>
    <w:p w:rsidR="00C11E75" w:rsidRDefault="00C11E75" w:rsidP="00C11E75">
      <w:pPr>
        <w:pStyle w:val="Listenabsatz"/>
        <w:rPr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E0CB14F" wp14:editId="27FB1BBC">
            <wp:simplePos x="0" y="0"/>
            <wp:positionH relativeFrom="margin">
              <wp:align>left</wp:align>
            </wp:positionH>
            <wp:positionV relativeFrom="paragraph">
              <wp:posOffset>203862</wp:posOffset>
            </wp:positionV>
            <wp:extent cx="2063115" cy="1868170"/>
            <wp:effectExtent l="0" t="0" r="0" b="0"/>
            <wp:wrapSquare wrapText="bothSides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42" r="17045"/>
                    <a:stretch/>
                  </pic:blipFill>
                  <pic:spPr bwMode="auto">
                    <a:xfrm>
                      <a:off x="0" y="0"/>
                      <a:ext cx="2063115" cy="186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1E75" w:rsidRDefault="00C11E75" w:rsidP="00C11E75">
      <w:pPr>
        <w:pStyle w:val="Listenabsatz"/>
        <w:rPr>
          <w:lang w:val="de-DE"/>
        </w:rPr>
      </w:pPr>
      <w:r w:rsidRPr="00C11E75">
        <w:rPr>
          <w:lang w:val="de-DE"/>
        </w:rPr>
        <w:t xml:space="preserve">In der </w:t>
      </w:r>
      <w:r w:rsidRPr="00C11E75">
        <w:rPr>
          <w:b/>
          <w:lang w:val="de-DE"/>
        </w:rPr>
        <w:t>Prophase</w:t>
      </w:r>
      <w:r w:rsidRPr="00C11E75">
        <w:rPr>
          <w:lang w:val="de-DE"/>
        </w:rPr>
        <w:t xml:space="preserve"> der tierischen Zelle trennen sich die beiden </w:t>
      </w:r>
      <w:proofErr w:type="gramStart"/>
      <w:r w:rsidRPr="00C11E75">
        <w:rPr>
          <w:lang w:val="de-DE"/>
        </w:rPr>
        <w:t>Zentrosomen</w:t>
      </w:r>
      <w:proofErr w:type="gramEnd"/>
      <w:r w:rsidRPr="00C11E75">
        <w:rPr>
          <w:lang w:val="de-DE"/>
        </w:rPr>
        <w:t xml:space="preserve"> und wandern an entgegengesetzte Pole der Zelle. Die </w:t>
      </w:r>
      <w:proofErr w:type="gramStart"/>
      <w:r w:rsidRPr="00C11E75">
        <w:rPr>
          <w:lang w:val="de-DE"/>
        </w:rPr>
        <w:t>Zentrosomen</w:t>
      </w:r>
      <w:proofErr w:type="gramEnd"/>
      <w:r w:rsidRPr="00C11E75">
        <w:rPr>
          <w:lang w:val="de-DE"/>
        </w:rPr>
        <w:t xml:space="preserve"> wirken als </w:t>
      </w:r>
      <w:proofErr w:type="spellStart"/>
      <w:r w:rsidRPr="00C11E75">
        <w:rPr>
          <w:lang w:val="de-DE"/>
        </w:rPr>
        <w:t>Mikrotubuli</w:t>
      </w:r>
      <w:proofErr w:type="spellEnd"/>
      <w:r w:rsidRPr="00C11E75">
        <w:rPr>
          <w:lang w:val="de-DE"/>
        </w:rPr>
        <w:t>-organi</w:t>
      </w:r>
      <w:r>
        <w:rPr>
          <w:lang w:val="de-DE"/>
        </w:rPr>
        <w:t xml:space="preserve">sierende Zentren </w:t>
      </w:r>
      <w:r w:rsidRPr="00C11E75">
        <w:rPr>
          <w:lang w:val="de-DE"/>
        </w:rPr>
        <w:t>und sind der Ausgangspunkt der Mitoses</w:t>
      </w:r>
      <w:r>
        <w:rPr>
          <w:lang w:val="de-DE"/>
        </w:rPr>
        <w:t>pindelbildung.</w:t>
      </w:r>
      <w:r w:rsidRPr="00C11E75">
        <w:rPr>
          <w:lang w:val="de-DE"/>
        </w:rPr>
        <w:t xml:space="preserve"> Die Chromosomen kondensieren und </w:t>
      </w:r>
      <w:r>
        <w:rPr>
          <w:lang w:val="de-DE"/>
        </w:rPr>
        <w:t>werden sichtbar</w:t>
      </w:r>
      <w:r w:rsidRPr="00C11E75">
        <w:rPr>
          <w:lang w:val="de-DE"/>
        </w:rPr>
        <w:t xml:space="preserve">. Da die Chromosomen bereits zuvor in der Interphase verdoppelt wurden, bestehen sie aus je zwei identischen Schwestern-Chromatiden, die nur am </w:t>
      </w:r>
      <w:proofErr w:type="spellStart"/>
      <w:r w:rsidRPr="00C11E75">
        <w:rPr>
          <w:lang w:val="de-DE"/>
        </w:rPr>
        <w:t>Zentromer</w:t>
      </w:r>
      <w:proofErr w:type="spellEnd"/>
      <w:r w:rsidRPr="00C11E75">
        <w:rPr>
          <w:lang w:val="de-DE"/>
        </w:rPr>
        <w:t xml:space="preserve"> zusammenhängen. </w:t>
      </w:r>
    </w:p>
    <w:p w:rsidR="00C11E75" w:rsidRDefault="00C11E75" w:rsidP="00C11E75">
      <w:pPr>
        <w:pStyle w:val="Listenabsatz"/>
        <w:rPr>
          <w:lang w:val="de-DE"/>
        </w:rPr>
      </w:pPr>
    </w:p>
    <w:p w:rsidR="00C11E75" w:rsidRDefault="00C11E75" w:rsidP="00C11E75">
      <w:pPr>
        <w:pStyle w:val="Listenabsatz"/>
        <w:rPr>
          <w:lang w:val="de-DE"/>
        </w:rPr>
      </w:pPr>
    </w:p>
    <w:p w:rsidR="008F395F" w:rsidRDefault="008F395F" w:rsidP="008F395F">
      <w:pPr>
        <w:pStyle w:val="Listenabsatz"/>
        <w:rPr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BF3A6C3" wp14:editId="3D514508">
            <wp:simplePos x="0" y="0"/>
            <wp:positionH relativeFrom="margin">
              <wp:align>left</wp:align>
            </wp:positionH>
            <wp:positionV relativeFrom="paragraph">
              <wp:posOffset>126365</wp:posOffset>
            </wp:positionV>
            <wp:extent cx="2001520" cy="1828165"/>
            <wp:effectExtent l="0" t="0" r="0" b="635"/>
            <wp:wrapTight wrapText="bothSides">
              <wp:wrapPolygon edited="0">
                <wp:start x="0" y="0"/>
                <wp:lineTo x="0" y="21382"/>
                <wp:lineTo x="21381" y="21382"/>
                <wp:lineTo x="21381" y="0"/>
                <wp:lineTo x="0" y="0"/>
              </wp:wrapPolygon>
            </wp:wrapTight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27" t="111" r="26290" b="4393"/>
                    <a:stretch/>
                  </pic:blipFill>
                  <pic:spPr bwMode="auto">
                    <a:xfrm>
                      <a:off x="0" y="0"/>
                      <a:ext cx="2001520" cy="1828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C11E75" w:rsidRDefault="008F395F" w:rsidP="008F395F">
      <w:pPr>
        <w:pStyle w:val="Listenabsatz"/>
        <w:rPr>
          <w:lang w:val="de-DE"/>
        </w:rPr>
      </w:pPr>
      <w:r w:rsidRPr="008F395F">
        <w:rPr>
          <w:lang w:val="de-DE"/>
        </w:rPr>
        <w:t xml:space="preserve">In der </w:t>
      </w:r>
      <w:r w:rsidRPr="008F395F">
        <w:rPr>
          <w:b/>
          <w:lang w:val="de-DE"/>
        </w:rPr>
        <w:t>Prometaphase</w:t>
      </w:r>
      <w:r w:rsidRPr="008F395F">
        <w:rPr>
          <w:lang w:val="de-DE"/>
        </w:rPr>
        <w:t xml:space="preserve"> zerfällt die Kernhülle und die Spindelfasern dringen in den Bereich des jetzt hüllenlosen Kerns ein. An den </w:t>
      </w:r>
      <w:proofErr w:type="spellStart"/>
      <w:r w:rsidRPr="008F395F">
        <w:rPr>
          <w:lang w:val="de-DE"/>
        </w:rPr>
        <w:t>Zentromeren</w:t>
      </w:r>
      <w:proofErr w:type="spellEnd"/>
      <w:r w:rsidRPr="008F395F">
        <w:rPr>
          <w:lang w:val="de-DE"/>
        </w:rPr>
        <w:t xml:space="preserve"> setzen die dreischichtigen </w:t>
      </w:r>
      <w:proofErr w:type="spellStart"/>
      <w:r w:rsidRPr="008F395F">
        <w:rPr>
          <w:lang w:val="de-DE"/>
        </w:rPr>
        <w:t>Kinetochor</w:t>
      </w:r>
      <w:proofErr w:type="spellEnd"/>
      <w:r w:rsidRPr="008F395F">
        <w:rPr>
          <w:lang w:val="de-DE"/>
        </w:rPr>
        <w:t>-/</w:t>
      </w:r>
      <w:proofErr w:type="spellStart"/>
      <w:r w:rsidRPr="008F395F">
        <w:rPr>
          <w:lang w:val="de-DE"/>
        </w:rPr>
        <w:t>Chromosomenmikrotubuli</w:t>
      </w:r>
      <w:proofErr w:type="spellEnd"/>
      <w:r w:rsidRPr="008F395F">
        <w:rPr>
          <w:lang w:val="de-DE"/>
        </w:rPr>
        <w:t xml:space="preserve"> an, durch die die Chromosomen in der Metaphase im Zentrum der Zelle ausgerichtet und in der Anaphase mit Hilfe der Polfasern auseinandergezogen werden können.</w:t>
      </w:r>
    </w:p>
    <w:p w:rsidR="008F395F" w:rsidRDefault="008F395F" w:rsidP="008F395F">
      <w:pPr>
        <w:pStyle w:val="Listenabsatz"/>
        <w:rPr>
          <w:lang w:val="de-DE"/>
        </w:rPr>
      </w:pPr>
    </w:p>
    <w:p w:rsidR="008F395F" w:rsidRDefault="008F395F" w:rsidP="008F395F">
      <w:pPr>
        <w:pStyle w:val="Listenabsatz"/>
        <w:rPr>
          <w:lang w:val="de-DE"/>
        </w:rPr>
      </w:pPr>
    </w:p>
    <w:p w:rsidR="008F395F" w:rsidRDefault="008F395F" w:rsidP="008F395F">
      <w:pPr>
        <w:pStyle w:val="Listenabsatz"/>
        <w:rPr>
          <w:lang w:val="de-D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2549A856" wp14:editId="15CBB26D">
            <wp:simplePos x="0" y="0"/>
            <wp:positionH relativeFrom="margin">
              <wp:align>left</wp:align>
            </wp:positionH>
            <wp:positionV relativeFrom="paragraph">
              <wp:posOffset>304</wp:posOffset>
            </wp:positionV>
            <wp:extent cx="1940118" cy="1817627"/>
            <wp:effectExtent l="0" t="0" r="3175" b="0"/>
            <wp:wrapSquare wrapText="bothSides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07" r="25053"/>
                    <a:stretch/>
                  </pic:blipFill>
                  <pic:spPr bwMode="auto">
                    <a:xfrm>
                      <a:off x="0" y="0"/>
                      <a:ext cx="1940118" cy="1817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F395F">
        <w:rPr>
          <w:lang w:val="de-DE"/>
        </w:rPr>
        <w:t xml:space="preserve">In der </w:t>
      </w:r>
      <w:r w:rsidRPr="008F395F">
        <w:rPr>
          <w:b/>
          <w:lang w:val="de-DE"/>
        </w:rPr>
        <w:t>Metaphase</w:t>
      </w:r>
      <w:r w:rsidRPr="008F395F">
        <w:rPr>
          <w:lang w:val="de-DE"/>
        </w:rPr>
        <w:t xml:space="preserve"> werden die kondensierten </w:t>
      </w:r>
      <w:proofErr w:type="spellStart"/>
      <w:r w:rsidRPr="008F395F">
        <w:rPr>
          <w:lang w:val="de-DE"/>
        </w:rPr>
        <w:t>Metaphasechromosomen</w:t>
      </w:r>
      <w:proofErr w:type="spellEnd"/>
      <w:r w:rsidRPr="008F395F">
        <w:rPr>
          <w:lang w:val="de-DE"/>
        </w:rPr>
        <w:t xml:space="preserve"> durch die </w:t>
      </w:r>
      <w:proofErr w:type="spellStart"/>
      <w:r w:rsidRPr="008F395F">
        <w:rPr>
          <w:lang w:val="de-DE"/>
        </w:rPr>
        <w:t>Mikrotubuli</w:t>
      </w:r>
      <w:proofErr w:type="spellEnd"/>
      <w:r w:rsidRPr="008F395F">
        <w:rPr>
          <w:lang w:val="de-DE"/>
        </w:rPr>
        <w:t xml:space="preserve"> der Spindel zwischen den Spindelpolen in der Äquatorialebene ausgerichtet. Die Metaphase ist abgeschlossen, wenn alle Chromosomen in dieser </w:t>
      </w:r>
      <w:proofErr w:type="spellStart"/>
      <w:r w:rsidRPr="008F395F">
        <w:rPr>
          <w:lang w:val="de-DE"/>
        </w:rPr>
        <w:t>Metaphaseplatte</w:t>
      </w:r>
      <w:proofErr w:type="spellEnd"/>
      <w:r w:rsidRPr="008F395F">
        <w:rPr>
          <w:lang w:val="de-DE"/>
        </w:rPr>
        <w:t xml:space="preserve"> angekommen sind.</w:t>
      </w:r>
    </w:p>
    <w:p w:rsidR="008F395F" w:rsidRDefault="008F395F" w:rsidP="008F395F">
      <w:pPr>
        <w:pStyle w:val="Listenabsatz"/>
        <w:rPr>
          <w:lang w:val="de-DE"/>
        </w:rPr>
      </w:pPr>
    </w:p>
    <w:p w:rsidR="008F395F" w:rsidRDefault="008F395F" w:rsidP="008F395F">
      <w:pPr>
        <w:pStyle w:val="Listenabsatz"/>
        <w:rPr>
          <w:lang w:val="de-DE"/>
        </w:rPr>
      </w:pPr>
    </w:p>
    <w:p w:rsidR="008F395F" w:rsidRDefault="008F395F" w:rsidP="008F395F">
      <w:pPr>
        <w:pStyle w:val="Listenabsatz"/>
        <w:rPr>
          <w:lang w:val="de-DE"/>
        </w:rPr>
      </w:pPr>
    </w:p>
    <w:p w:rsidR="008F395F" w:rsidRDefault="008F395F" w:rsidP="008F395F">
      <w:pPr>
        <w:pStyle w:val="Listenabsatz"/>
        <w:rPr>
          <w:lang w:val="de-DE"/>
        </w:rPr>
      </w:pPr>
    </w:p>
    <w:p w:rsidR="008F395F" w:rsidRDefault="008F395F" w:rsidP="008F395F">
      <w:pPr>
        <w:pStyle w:val="Listenabsatz"/>
        <w:rPr>
          <w:lang w:val="de-DE"/>
        </w:rPr>
      </w:pPr>
    </w:p>
    <w:p w:rsidR="008F395F" w:rsidRDefault="008F395F" w:rsidP="008F395F">
      <w:pPr>
        <w:pStyle w:val="Listenabsatz"/>
        <w:rPr>
          <w:lang w:val="de-DE"/>
        </w:rPr>
      </w:pPr>
    </w:p>
    <w:p w:rsidR="008F395F" w:rsidRDefault="008F395F" w:rsidP="008F395F">
      <w:pPr>
        <w:pStyle w:val="Listenabsatz"/>
        <w:rPr>
          <w:lang w:val="de-DE"/>
        </w:rPr>
      </w:pPr>
    </w:p>
    <w:p w:rsidR="008F395F" w:rsidRDefault="00965163" w:rsidP="008F395F">
      <w:pPr>
        <w:pStyle w:val="Listenabsatz"/>
        <w:rPr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DD8906A" wp14:editId="08290C80">
            <wp:simplePos x="0" y="0"/>
            <wp:positionH relativeFrom="column">
              <wp:posOffset>-25290</wp:posOffset>
            </wp:positionH>
            <wp:positionV relativeFrom="paragraph">
              <wp:posOffset>295082</wp:posOffset>
            </wp:positionV>
            <wp:extent cx="3562183" cy="2003728"/>
            <wp:effectExtent l="0" t="0" r="635" b="0"/>
            <wp:wrapTight wrapText="bothSides">
              <wp:wrapPolygon edited="0">
                <wp:start x="0" y="0"/>
                <wp:lineTo x="0" y="21360"/>
                <wp:lineTo x="21488" y="21360"/>
                <wp:lineTo x="21488" y="0"/>
                <wp:lineTo x="0" y="0"/>
              </wp:wrapPolygon>
            </wp:wrapTight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183" cy="2003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395F" w:rsidRPr="008F395F" w:rsidRDefault="00965163" w:rsidP="008F395F">
      <w:pPr>
        <w:shd w:val="clear" w:color="auto" w:fill="FFFFFF"/>
        <w:spacing w:before="120" w:after="120" w:line="336" w:lineRule="atLeast"/>
        <w:rPr>
          <w:rFonts w:eastAsia="Times New Roman" w:cs="Arial"/>
          <w:color w:val="252525"/>
          <w:lang w:val="de-DE" w:eastAsia="en-GB"/>
        </w:rPr>
      </w:pPr>
      <w:r w:rsidRPr="00965163">
        <w:rPr>
          <w:rFonts w:eastAsia="Times New Roman" w:cs="Arial"/>
          <w:b/>
          <w:color w:val="252525"/>
          <w:lang w:val="de-DE" w:eastAsia="en-GB"/>
        </w:rPr>
        <w:t>Anaphase</w:t>
      </w:r>
      <w:r>
        <w:rPr>
          <w:rFonts w:eastAsia="Times New Roman" w:cs="Arial"/>
          <w:color w:val="252525"/>
          <w:lang w:val="de-DE" w:eastAsia="en-GB"/>
        </w:rPr>
        <w:t xml:space="preserve">: </w:t>
      </w:r>
      <w:r w:rsidR="008F395F" w:rsidRPr="008F395F">
        <w:rPr>
          <w:rFonts w:eastAsia="Times New Roman" w:cs="Arial"/>
          <w:color w:val="252525"/>
          <w:lang w:val="de-DE" w:eastAsia="en-GB"/>
        </w:rPr>
        <w:t>Die beiden Chromatiden eines Chromosoms werden voneinander getrennt. Diese Tochterchromosomen (Ein-</w:t>
      </w:r>
      <w:proofErr w:type="spellStart"/>
      <w:r w:rsidR="008F395F" w:rsidRPr="008F395F">
        <w:rPr>
          <w:rFonts w:eastAsia="Times New Roman" w:cs="Arial"/>
          <w:color w:val="252525"/>
          <w:lang w:val="de-DE" w:eastAsia="en-GB"/>
        </w:rPr>
        <w:t>Chromatid</w:t>
      </w:r>
      <w:proofErr w:type="spellEnd"/>
      <w:r w:rsidR="008F395F" w:rsidRPr="008F395F">
        <w:rPr>
          <w:rFonts w:eastAsia="Times New Roman" w:cs="Arial"/>
          <w:color w:val="252525"/>
          <w:lang w:val="de-DE" w:eastAsia="en-GB"/>
        </w:rPr>
        <w:t>-Chromosomen) werden zu den entgegengesetzten Polen der</w:t>
      </w:r>
      <w:r w:rsidR="008F395F" w:rsidRPr="00965163">
        <w:rPr>
          <w:rFonts w:eastAsia="Times New Roman" w:cs="Arial"/>
          <w:color w:val="252525"/>
          <w:lang w:val="de-DE" w:eastAsia="en-GB"/>
        </w:rPr>
        <w:t> </w:t>
      </w:r>
      <w:hyperlink r:id="rId14" w:tooltip="Zelle (Biologie)" w:history="1">
        <w:r w:rsidR="008F395F" w:rsidRPr="00965163">
          <w:rPr>
            <w:rFonts w:eastAsia="Times New Roman" w:cs="Arial"/>
            <w:color w:val="0B0080"/>
            <w:u w:val="single"/>
            <w:lang w:val="de-DE" w:eastAsia="en-GB"/>
          </w:rPr>
          <w:t>Zelle</w:t>
        </w:r>
      </w:hyperlink>
      <w:r w:rsidR="008F395F" w:rsidRPr="00965163">
        <w:rPr>
          <w:rFonts w:eastAsia="Times New Roman" w:cs="Arial"/>
          <w:color w:val="252525"/>
          <w:lang w:val="de-DE" w:eastAsia="en-GB"/>
        </w:rPr>
        <w:t> </w:t>
      </w:r>
      <w:r w:rsidR="008F395F" w:rsidRPr="008F395F">
        <w:rPr>
          <w:rFonts w:eastAsia="Times New Roman" w:cs="Arial"/>
          <w:color w:val="252525"/>
          <w:lang w:val="de-DE" w:eastAsia="en-GB"/>
        </w:rPr>
        <w:t xml:space="preserve">transportiert. Dabei verkürzen sich die </w:t>
      </w:r>
      <w:proofErr w:type="spellStart"/>
      <w:r w:rsidR="008F395F" w:rsidRPr="008F395F">
        <w:rPr>
          <w:rFonts w:eastAsia="Times New Roman" w:cs="Arial"/>
          <w:color w:val="252525"/>
          <w:lang w:val="de-DE" w:eastAsia="en-GB"/>
        </w:rPr>
        <w:t>Kinetochorfasern</w:t>
      </w:r>
      <w:proofErr w:type="spellEnd"/>
      <w:r w:rsidR="008F395F" w:rsidRPr="008F395F">
        <w:rPr>
          <w:rFonts w:eastAsia="Times New Roman" w:cs="Arial"/>
          <w:color w:val="252525"/>
          <w:lang w:val="de-DE" w:eastAsia="en-GB"/>
        </w:rPr>
        <w:t>.</w:t>
      </w:r>
    </w:p>
    <w:p w:rsidR="008F395F" w:rsidRPr="008F395F" w:rsidRDefault="008F395F" w:rsidP="008F395F">
      <w:pPr>
        <w:shd w:val="clear" w:color="auto" w:fill="FFFFFF"/>
        <w:spacing w:before="120" w:after="120" w:line="336" w:lineRule="atLeast"/>
        <w:rPr>
          <w:rFonts w:eastAsia="Times New Roman" w:cs="Arial"/>
          <w:color w:val="252525"/>
          <w:lang w:val="de-DE" w:eastAsia="en-GB"/>
        </w:rPr>
      </w:pPr>
      <w:r w:rsidRPr="008F395F">
        <w:rPr>
          <w:rFonts w:eastAsia="Times New Roman" w:cs="Arial"/>
          <w:color w:val="252525"/>
          <w:lang w:val="de-DE" w:eastAsia="en-GB"/>
        </w:rPr>
        <w:t>Gleichzeitig verlängern sich die Polfasern, wodurch sic</w:t>
      </w:r>
      <w:r w:rsidRPr="00965163">
        <w:rPr>
          <w:rFonts w:eastAsia="Times New Roman" w:cs="Arial"/>
          <w:color w:val="252525"/>
          <w:lang w:val="de-DE" w:eastAsia="en-GB"/>
        </w:rPr>
        <w:t xml:space="preserve">h die Pole voneinander abstoßen. </w:t>
      </w:r>
      <w:r w:rsidRPr="008F395F">
        <w:rPr>
          <w:rFonts w:eastAsia="Times New Roman" w:cs="Arial"/>
          <w:color w:val="252525"/>
          <w:lang w:val="de-DE" w:eastAsia="en-GB"/>
        </w:rPr>
        <w:t xml:space="preserve">Damit sich die beiden </w:t>
      </w:r>
      <w:proofErr w:type="spellStart"/>
      <w:r w:rsidRPr="008F395F">
        <w:rPr>
          <w:rFonts w:eastAsia="Times New Roman" w:cs="Arial"/>
          <w:color w:val="252525"/>
          <w:lang w:val="de-DE" w:eastAsia="en-GB"/>
        </w:rPr>
        <w:t>Chromatidenteile</w:t>
      </w:r>
      <w:proofErr w:type="spellEnd"/>
      <w:r w:rsidRPr="008F395F">
        <w:rPr>
          <w:rFonts w:eastAsia="Times New Roman" w:cs="Arial"/>
          <w:color w:val="252525"/>
          <w:lang w:val="de-DE" w:eastAsia="en-GB"/>
        </w:rPr>
        <w:t xml:space="preserve"> zu den Polen bewegen können, werden die </w:t>
      </w:r>
      <w:proofErr w:type="spellStart"/>
      <w:r w:rsidRPr="008F395F">
        <w:rPr>
          <w:rFonts w:eastAsia="Times New Roman" w:cs="Arial"/>
          <w:color w:val="252525"/>
          <w:lang w:val="de-DE" w:eastAsia="en-GB"/>
        </w:rPr>
        <w:t>Kinetochorfasern</w:t>
      </w:r>
      <w:proofErr w:type="spellEnd"/>
      <w:r w:rsidRPr="008F395F">
        <w:rPr>
          <w:rFonts w:eastAsia="Times New Roman" w:cs="Arial"/>
          <w:color w:val="252525"/>
          <w:lang w:val="de-DE" w:eastAsia="en-GB"/>
        </w:rPr>
        <w:t xml:space="preserve"> </w:t>
      </w:r>
      <w:proofErr w:type="spellStart"/>
      <w:r w:rsidRPr="008F395F">
        <w:rPr>
          <w:rFonts w:eastAsia="Times New Roman" w:cs="Arial"/>
          <w:color w:val="252525"/>
          <w:lang w:val="de-DE" w:eastAsia="en-GB"/>
        </w:rPr>
        <w:t>depolymerisiert</w:t>
      </w:r>
      <w:proofErr w:type="spellEnd"/>
      <w:r w:rsidRPr="008F395F">
        <w:rPr>
          <w:rFonts w:eastAsia="Times New Roman" w:cs="Arial"/>
          <w:color w:val="252525"/>
          <w:lang w:val="de-DE" w:eastAsia="en-GB"/>
        </w:rPr>
        <w:t xml:space="preserve">. Durch die damit verbundene Verkürzung wandern die </w:t>
      </w:r>
      <w:proofErr w:type="spellStart"/>
      <w:r w:rsidRPr="008F395F">
        <w:rPr>
          <w:rFonts w:eastAsia="Times New Roman" w:cs="Arial"/>
          <w:color w:val="252525"/>
          <w:lang w:val="de-DE" w:eastAsia="en-GB"/>
        </w:rPr>
        <w:t>Kinetochoren</w:t>
      </w:r>
      <w:proofErr w:type="spellEnd"/>
      <w:r w:rsidRPr="008F395F">
        <w:rPr>
          <w:rFonts w:eastAsia="Times New Roman" w:cs="Arial"/>
          <w:color w:val="252525"/>
          <w:lang w:val="de-DE" w:eastAsia="en-GB"/>
        </w:rPr>
        <w:t xml:space="preserve"> an den Spindelfasern in die Richtung, in der die Dichte der Polfasern zunimmt. Die an die </w:t>
      </w:r>
      <w:proofErr w:type="spellStart"/>
      <w:r w:rsidRPr="008F395F">
        <w:rPr>
          <w:rFonts w:eastAsia="Times New Roman" w:cs="Arial"/>
          <w:color w:val="252525"/>
          <w:lang w:val="de-DE" w:eastAsia="en-GB"/>
        </w:rPr>
        <w:t>Kinetochoren</w:t>
      </w:r>
      <w:proofErr w:type="spellEnd"/>
      <w:r w:rsidRPr="008F395F">
        <w:rPr>
          <w:rFonts w:eastAsia="Times New Roman" w:cs="Arial"/>
          <w:color w:val="252525"/>
          <w:lang w:val="de-DE" w:eastAsia="en-GB"/>
        </w:rPr>
        <w:t xml:space="preserve"> über das </w:t>
      </w:r>
      <w:proofErr w:type="spellStart"/>
      <w:r w:rsidRPr="008F395F">
        <w:rPr>
          <w:rFonts w:eastAsia="Times New Roman" w:cs="Arial"/>
          <w:color w:val="252525"/>
          <w:lang w:val="de-DE" w:eastAsia="en-GB"/>
        </w:rPr>
        <w:t>Zentromer</w:t>
      </w:r>
      <w:proofErr w:type="spellEnd"/>
      <w:r w:rsidRPr="008F395F">
        <w:rPr>
          <w:rFonts w:eastAsia="Times New Roman" w:cs="Arial"/>
          <w:color w:val="252525"/>
          <w:lang w:val="de-DE" w:eastAsia="en-GB"/>
        </w:rPr>
        <w:t xml:space="preserve"> gebundenen </w:t>
      </w:r>
      <w:proofErr w:type="spellStart"/>
      <w:r w:rsidRPr="008F395F">
        <w:rPr>
          <w:rFonts w:eastAsia="Times New Roman" w:cs="Arial"/>
          <w:color w:val="252525"/>
          <w:lang w:val="de-DE" w:eastAsia="en-GB"/>
        </w:rPr>
        <w:t>Chromatidenteile</w:t>
      </w:r>
      <w:proofErr w:type="spellEnd"/>
      <w:r w:rsidRPr="008F395F">
        <w:rPr>
          <w:rFonts w:eastAsia="Times New Roman" w:cs="Arial"/>
          <w:color w:val="252525"/>
          <w:lang w:val="de-DE" w:eastAsia="en-GB"/>
        </w:rPr>
        <w:t xml:space="preserve"> werden dabei durch das Plasma wie kleine Ärmchen hinterhergezogen.</w:t>
      </w:r>
      <w:r w:rsidR="00965163">
        <w:rPr>
          <w:rFonts w:eastAsia="Times New Roman" w:cs="Arial"/>
          <w:color w:val="252525"/>
          <w:lang w:val="de-DE" w:eastAsia="en-GB"/>
        </w:rPr>
        <w:t xml:space="preserve"> </w:t>
      </w:r>
      <w:r w:rsidRPr="008F395F">
        <w:rPr>
          <w:rFonts w:eastAsia="Times New Roman" w:cs="Arial"/>
          <w:color w:val="252525"/>
          <w:lang w:val="de-DE" w:eastAsia="en-GB"/>
        </w:rPr>
        <w:t>In der Anaphase wird zwischen dem Auseinanderrücken der Chromosomen (Anaphase I) und dem Auseinanderrücken der Spindelpole (Anaphase II) unterschieden.</w:t>
      </w:r>
    </w:p>
    <w:p w:rsidR="008F395F" w:rsidRDefault="008F395F" w:rsidP="008F395F">
      <w:pPr>
        <w:pStyle w:val="Listenabsatz"/>
        <w:rPr>
          <w:lang w:val="de-DE"/>
        </w:rPr>
      </w:pPr>
    </w:p>
    <w:p w:rsidR="00965163" w:rsidRDefault="00965163" w:rsidP="008F395F">
      <w:pPr>
        <w:pStyle w:val="Listenabsatz"/>
        <w:rPr>
          <w:lang w:val="de-DE"/>
        </w:rPr>
      </w:pPr>
    </w:p>
    <w:p w:rsidR="00965163" w:rsidRDefault="00965163" w:rsidP="008F395F">
      <w:pPr>
        <w:pStyle w:val="Listenabsatz"/>
        <w:rPr>
          <w:lang w:val="de-DE"/>
        </w:rPr>
      </w:pPr>
    </w:p>
    <w:p w:rsidR="00965163" w:rsidRPr="00A26949" w:rsidRDefault="00965163" w:rsidP="008F395F">
      <w:pPr>
        <w:pStyle w:val="Listenabsatz"/>
        <w:rPr>
          <w:b/>
          <w:lang w:val="de-DE"/>
        </w:rPr>
      </w:pPr>
      <w:r w:rsidRPr="00A26949">
        <w:rPr>
          <w:b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C9CD2E0" wp14:editId="2752C566">
            <wp:simplePos x="0" y="0"/>
            <wp:positionH relativeFrom="margin">
              <wp:align>left</wp:align>
            </wp:positionH>
            <wp:positionV relativeFrom="paragraph">
              <wp:posOffset>11817</wp:posOffset>
            </wp:positionV>
            <wp:extent cx="1456573" cy="1971924"/>
            <wp:effectExtent l="0" t="0" r="0" b="0"/>
            <wp:wrapTight wrapText="bothSides">
              <wp:wrapPolygon edited="0">
                <wp:start x="0" y="0"/>
                <wp:lineTo x="0" y="21287"/>
                <wp:lineTo x="21195" y="21287"/>
                <wp:lineTo x="21195" y="0"/>
                <wp:lineTo x="0" y="0"/>
              </wp:wrapPolygon>
            </wp:wrapTight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08" r="26842"/>
                    <a:stretch/>
                  </pic:blipFill>
                  <pic:spPr bwMode="auto">
                    <a:xfrm>
                      <a:off x="0" y="0"/>
                      <a:ext cx="1456573" cy="1971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26949" w:rsidRPr="00A26949">
        <w:rPr>
          <w:b/>
          <w:lang w:val="de-DE"/>
        </w:rPr>
        <w:t>Telophase</w:t>
      </w:r>
    </w:p>
    <w:p w:rsidR="00965163" w:rsidRPr="00A26949" w:rsidRDefault="00A26949" w:rsidP="00965163">
      <w:pPr>
        <w:rPr>
          <w:lang w:val="de-DE"/>
        </w:rPr>
      </w:pPr>
      <w:r w:rsidRPr="00A26949">
        <w:rPr>
          <w:lang w:val="de-DE"/>
        </w:rPr>
        <w:t xml:space="preserve">Erreichen die Chromosomen die Pole, </w:t>
      </w:r>
      <w:proofErr w:type="spellStart"/>
      <w:r w:rsidRPr="00A26949">
        <w:rPr>
          <w:lang w:val="de-DE"/>
        </w:rPr>
        <w:t>depolymerisieren</w:t>
      </w:r>
      <w:proofErr w:type="spellEnd"/>
      <w:r w:rsidRPr="00A26949">
        <w:rPr>
          <w:lang w:val="de-DE"/>
        </w:rPr>
        <w:t xml:space="preserve"> die immer weiter verkürzten </w:t>
      </w:r>
      <w:proofErr w:type="spellStart"/>
      <w:r w:rsidRPr="00A26949">
        <w:rPr>
          <w:lang w:val="de-DE"/>
        </w:rPr>
        <w:t>Kinetochorfasern</w:t>
      </w:r>
      <w:proofErr w:type="spellEnd"/>
      <w:r w:rsidRPr="00A26949">
        <w:rPr>
          <w:lang w:val="de-DE"/>
        </w:rPr>
        <w:t xml:space="preserve"> schließlich. Kernhülle (zum großen Teil aus Fragmenten der alten Zellkernmembran der Mutterzelle) und Nukleoli werden wieder gebildet und der Spindelapparat löst sich auf. Die Chromosomen </w:t>
      </w:r>
      <w:proofErr w:type="spellStart"/>
      <w:r w:rsidRPr="00A26949">
        <w:rPr>
          <w:lang w:val="de-DE"/>
        </w:rPr>
        <w:t>dekondensieren</w:t>
      </w:r>
      <w:proofErr w:type="spellEnd"/>
      <w:r w:rsidRPr="00A26949">
        <w:rPr>
          <w:lang w:val="de-DE"/>
        </w:rPr>
        <w:t xml:space="preserve"> wieder. Zudem verlängern sich die Polfasern noch weiter, bis die Pole die maximale Abstoßung voneinander erreicht haben.</w:t>
      </w:r>
    </w:p>
    <w:p w:rsidR="00965163" w:rsidRDefault="00965163" w:rsidP="008F395F">
      <w:pPr>
        <w:pStyle w:val="Listenabsatz"/>
        <w:rPr>
          <w:lang w:val="de-DE"/>
        </w:rPr>
      </w:pPr>
    </w:p>
    <w:p w:rsidR="00A26949" w:rsidRDefault="00A26949" w:rsidP="008F395F">
      <w:pPr>
        <w:pStyle w:val="Listenabsatz"/>
        <w:rPr>
          <w:lang w:val="de-DE"/>
        </w:rPr>
      </w:pPr>
    </w:p>
    <w:p w:rsidR="00A26949" w:rsidRDefault="00A26949" w:rsidP="008F395F">
      <w:pPr>
        <w:pStyle w:val="Listenabsatz"/>
        <w:rPr>
          <w:lang w:val="de-DE"/>
        </w:rPr>
      </w:pPr>
    </w:p>
    <w:p w:rsidR="00A26949" w:rsidRDefault="00A26949" w:rsidP="008F395F">
      <w:pPr>
        <w:pStyle w:val="Listenabsatz"/>
        <w:rPr>
          <w:lang w:val="de-DE"/>
        </w:rPr>
      </w:pPr>
    </w:p>
    <w:p w:rsidR="00A26949" w:rsidRDefault="00A26949" w:rsidP="008F395F">
      <w:pPr>
        <w:pStyle w:val="Listenabsatz"/>
        <w:rPr>
          <w:lang w:val="de-DE"/>
        </w:rPr>
      </w:pPr>
      <w:bookmarkStart w:id="0" w:name="_GoBack"/>
      <w:bookmarkEnd w:id="0"/>
    </w:p>
    <w:p w:rsidR="00A26949" w:rsidRDefault="00A26949" w:rsidP="008F395F">
      <w:pPr>
        <w:pStyle w:val="Listenabsatz"/>
        <w:rPr>
          <w:lang w:val="de-DE"/>
        </w:rPr>
      </w:pPr>
      <w:r>
        <w:rPr>
          <w:noProof/>
          <w:lang w:eastAsia="en-GB"/>
        </w:rPr>
        <w:drawing>
          <wp:inline distT="0" distB="0" distL="0" distR="0" wp14:anchorId="642E8A8B" wp14:editId="0E8DD50C">
            <wp:extent cx="3681454" cy="2857326"/>
            <wp:effectExtent l="0" t="0" r="0" b="635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0711" r="16359"/>
                    <a:stretch/>
                  </pic:blipFill>
                  <pic:spPr bwMode="auto">
                    <a:xfrm>
                      <a:off x="0" y="0"/>
                      <a:ext cx="3686084" cy="2860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5163" w:rsidRDefault="00965163" w:rsidP="008F395F">
      <w:pPr>
        <w:pStyle w:val="Listenabsatz"/>
        <w:rPr>
          <w:lang w:val="de-DE"/>
        </w:rPr>
      </w:pPr>
    </w:p>
    <w:p w:rsidR="00965163" w:rsidRDefault="00A26949" w:rsidP="008F395F">
      <w:pPr>
        <w:pStyle w:val="Listenabsatz"/>
        <w:rPr>
          <w:lang w:val="de-DE"/>
        </w:rPr>
      </w:pPr>
      <w:r w:rsidRPr="00A26949">
        <w:rPr>
          <w:lang w:val="de-DE"/>
        </w:rPr>
        <w:t xml:space="preserve">Bei tierischen Zellen kommt es bei der Teilung in zwei Tochterzellen zur Bildung eines kontraktilen Ringes in der Höhe der </w:t>
      </w:r>
      <w:proofErr w:type="spellStart"/>
      <w:r w:rsidRPr="00A26949">
        <w:rPr>
          <w:lang w:val="de-DE"/>
        </w:rPr>
        <w:t>Metaphaseplatte</w:t>
      </w:r>
      <w:proofErr w:type="spellEnd"/>
      <w:r w:rsidRPr="00A26949">
        <w:rPr>
          <w:lang w:val="de-DE"/>
        </w:rPr>
        <w:t xml:space="preserve">: die Zellmembran wird zwischen den Tochterkernen nach innen gezogen. Der kontraktile Ring besteht aus </w:t>
      </w:r>
      <w:proofErr w:type="spellStart"/>
      <w:r w:rsidRPr="00A26949">
        <w:rPr>
          <w:lang w:val="de-DE"/>
        </w:rPr>
        <w:t>Aktin</w:t>
      </w:r>
      <w:proofErr w:type="spellEnd"/>
      <w:r w:rsidRPr="00A26949">
        <w:rPr>
          <w:lang w:val="de-DE"/>
        </w:rPr>
        <w:t xml:space="preserve">- und </w:t>
      </w:r>
      <w:proofErr w:type="spellStart"/>
      <w:r w:rsidRPr="00A26949">
        <w:rPr>
          <w:lang w:val="de-DE"/>
        </w:rPr>
        <w:t>Myosinfilamenten</w:t>
      </w:r>
      <w:proofErr w:type="spellEnd"/>
      <w:r w:rsidRPr="00A26949">
        <w:rPr>
          <w:lang w:val="de-DE"/>
        </w:rPr>
        <w:t>. Die Kontraktion verläuft analog zur Muskelkontraktion über den sogenannten molekularen Ruderschlag, bei dem sich die Filamente gegeneinander verschieben</w:t>
      </w:r>
      <w:r w:rsidR="00D7595E">
        <w:rPr>
          <w:lang w:val="de-DE"/>
        </w:rPr>
        <w:t>.</w:t>
      </w: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AA00BBD" wp14:editId="28EF3817">
            <wp:simplePos x="0" y="0"/>
            <wp:positionH relativeFrom="margin">
              <wp:align>left</wp:align>
            </wp:positionH>
            <wp:positionV relativeFrom="paragraph">
              <wp:posOffset>97266</wp:posOffset>
            </wp:positionV>
            <wp:extent cx="5015865" cy="1765190"/>
            <wp:effectExtent l="0" t="0" r="0" b="6985"/>
            <wp:wrapTight wrapText="bothSides">
              <wp:wrapPolygon edited="0">
                <wp:start x="0" y="0"/>
                <wp:lineTo x="0" y="21452"/>
                <wp:lineTo x="21493" y="21452"/>
                <wp:lineTo x="21493" y="0"/>
                <wp:lineTo x="0" y="0"/>
              </wp:wrapPolygon>
            </wp:wrapTight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7" t="16444" r="9869" b="29067"/>
                    <a:stretch/>
                  </pic:blipFill>
                  <pic:spPr bwMode="auto">
                    <a:xfrm>
                      <a:off x="0" y="0"/>
                      <a:ext cx="5015865" cy="176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73C5B6CD" wp14:editId="0302CDD6">
            <wp:simplePos x="0" y="0"/>
            <wp:positionH relativeFrom="margin">
              <wp:align>left</wp:align>
            </wp:positionH>
            <wp:positionV relativeFrom="paragraph">
              <wp:posOffset>69657</wp:posOffset>
            </wp:positionV>
            <wp:extent cx="2671638" cy="2208203"/>
            <wp:effectExtent l="0" t="0" r="0" b="1905"/>
            <wp:wrapTight wrapText="bothSides">
              <wp:wrapPolygon edited="0">
                <wp:start x="0" y="0"/>
                <wp:lineTo x="0" y="21432"/>
                <wp:lineTo x="21410" y="21432"/>
                <wp:lineTo x="21410" y="0"/>
                <wp:lineTo x="0" y="0"/>
              </wp:wrapPolygon>
            </wp:wrapTight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74" r="18971"/>
                    <a:stretch/>
                  </pic:blipFill>
                  <pic:spPr bwMode="auto">
                    <a:xfrm>
                      <a:off x="0" y="0"/>
                      <a:ext cx="2671638" cy="2208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Default="00D7595E" w:rsidP="008F395F">
      <w:pPr>
        <w:pStyle w:val="Listenabsatz"/>
        <w:rPr>
          <w:lang w:val="de-DE"/>
        </w:rPr>
      </w:pPr>
    </w:p>
    <w:p w:rsidR="00D7595E" w:rsidRPr="00F95D3B" w:rsidRDefault="00F95D3B" w:rsidP="00F95D3B">
      <w:pPr>
        <w:rPr>
          <w:lang w:val="de-D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77D3E96E" wp14:editId="17AF2B5B">
            <wp:simplePos x="0" y="0"/>
            <wp:positionH relativeFrom="margin">
              <wp:align>left</wp:align>
            </wp:positionH>
            <wp:positionV relativeFrom="paragraph">
              <wp:posOffset>281940</wp:posOffset>
            </wp:positionV>
            <wp:extent cx="6241415" cy="4267200"/>
            <wp:effectExtent l="0" t="0" r="6985" b="0"/>
            <wp:wrapSquare wrapText="bothSides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4" r="14009"/>
                    <a:stretch/>
                  </pic:blipFill>
                  <pic:spPr bwMode="auto">
                    <a:xfrm>
                      <a:off x="0" y="0"/>
                      <a:ext cx="6243744" cy="4268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5D3B" w:rsidRDefault="00F95D3B" w:rsidP="00D7595E">
      <w:pPr>
        <w:rPr>
          <w:lang w:val="de-DE"/>
        </w:rPr>
      </w:pPr>
    </w:p>
    <w:p w:rsidR="00D7595E" w:rsidRDefault="00F95D3B" w:rsidP="00D7595E">
      <w:pPr>
        <w:rPr>
          <w:lang w:val="de-DE"/>
        </w:rPr>
      </w:pPr>
      <w:r>
        <w:rPr>
          <w:lang w:val="de-DE"/>
        </w:rPr>
        <w:t>K</w:t>
      </w:r>
      <w:r w:rsidR="00D7595E">
        <w:rPr>
          <w:lang w:val="de-DE"/>
        </w:rPr>
        <w:t>örperzellen -&gt; Diploid !</w:t>
      </w:r>
    </w:p>
    <w:p w:rsidR="00D7595E" w:rsidRPr="00D7595E" w:rsidRDefault="00D7595E" w:rsidP="00D7595E">
      <w:pPr>
        <w:rPr>
          <w:lang w:val="de-DE"/>
        </w:rPr>
      </w:pPr>
      <w:r>
        <w:rPr>
          <w:lang w:val="de-DE"/>
        </w:rPr>
        <w:t>Keimzellen -&gt; Haploid !</w:t>
      </w:r>
    </w:p>
    <w:sectPr w:rsidR="00D7595E" w:rsidRPr="00D7595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2F08FB"/>
    <w:multiLevelType w:val="hybridMultilevel"/>
    <w:tmpl w:val="2D626EA8"/>
    <w:lvl w:ilvl="0" w:tplc="26CE38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AF3CF9"/>
    <w:multiLevelType w:val="hybridMultilevel"/>
    <w:tmpl w:val="C14ABF0A"/>
    <w:lvl w:ilvl="0" w:tplc="F176BEBC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AE8"/>
    <w:rsid w:val="001352FE"/>
    <w:rsid w:val="003D76CC"/>
    <w:rsid w:val="003E4BC5"/>
    <w:rsid w:val="005B4560"/>
    <w:rsid w:val="005D5459"/>
    <w:rsid w:val="006D1B15"/>
    <w:rsid w:val="007E4AE8"/>
    <w:rsid w:val="008B3473"/>
    <w:rsid w:val="008C4EAB"/>
    <w:rsid w:val="008F395F"/>
    <w:rsid w:val="00965163"/>
    <w:rsid w:val="00A26949"/>
    <w:rsid w:val="00A55201"/>
    <w:rsid w:val="00C11E75"/>
    <w:rsid w:val="00CF7D31"/>
    <w:rsid w:val="00D7595E"/>
    <w:rsid w:val="00E47E7B"/>
    <w:rsid w:val="00F9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AF561-78D2-4B25-BC7B-79DE2296B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4">
    <w:name w:val="heading 4"/>
    <w:basedOn w:val="Standard"/>
    <w:link w:val="berschrift4Zchn"/>
    <w:uiPriority w:val="9"/>
    <w:qFormat/>
    <w:rsid w:val="008F395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D76CC"/>
    <w:pPr>
      <w:ind w:left="720"/>
      <w:contextualSpacing/>
    </w:pPr>
  </w:style>
  <w:style w:type="character" w:customStyle="1" w:styleId="berschrift4Zchn">
    <w:name w:val="Überschrift 4 Zchn"/>
    <w:basedOn w:val="Absatz-Standardschriftart"/>
    <w:link w:val="berschrift4"/>
    <w:uiPriority w:val="9"/>
    <w:rsid w:val="008F395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StandardWeb">
    <w:name w:val="Normal (Web)"/>
    <w:basedOn w:val="Standard"/>
    <w:uiPriority w:val="99"/>
    <w:semiHidden/>
    <w:unhideWhenUsed/>
    <w:rsid w:val="008F3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Absatz-Standardschriftart"/>
    <w:rsid w:val="008F395F"/>
  </w:style>
  <w:style w:type="character" w:styleId="Hyperlink">
    <w:name w:val="Hyperlink"/>
    <w:basedOn w:val="Absatz-Standardschriftart"/>
    <w:uiPriority w:val="99"/>
    <w:semiHidden/>
    <w:unhideWhenUsed/>
    <w:rsid w:val="008F395F"/>
    <w:rPr>
      <w:color w:val="0000FF"/>
      <w:u w:val="single"/>
    </w:rPr>
  </w:style>
  <w:style w:type="character" w:customStyle="1" w:styleId="mw-headline">
    <w:name w:val="mw-headline"/>
    <w:basedOn w:val="Absatz-Standardschriftart"/>
    <w:rsid w:val="008F3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6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de.wikipedia.org/wiki/Zelle_(Biologie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3CFCC-726A-470E-BBBF-6BBDB1671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manuel_soldani@web.de</dc:creator>
  <cp:keywords/>
  <dc:description/>
  <cp:lastModifiedBy>manuel_soldani@web.de</cp:lastModifiedBy>
  <cp:revision>8</cp:revision>
  <dcterms:created xsi:type="dcterms:W3CDTF">2015-02-24T19:57:00Z</dcterms:created>
  <dcterms:modified xsi:type="dcterms:W3CDTF">2015-02-25T21:17:00Z</dcterms:modified>
</cp:coreProperties>
</file>