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755" w:rsidRDefault="00140755">
      <w:pPr>
        <w:rPr>
          <w:u w:val="single"/>
        </w:rPr>
      </w:pPr>
      <w:r>
        <w:rPr>
          <w:u w:val="single"/>
        </w:rPr>
        <w:t>zusätzliche Fragen WS 2018/19</w:t>
      </w:r>
    </w:p>
    <w:p w:rsidR="00140755" w:rsidRPr="00AF3B76" w:rsidRDefault="00140755">
      <w:pPr>
        <w:rPr>
          <w:b/>
        </w:rPr>
      </w:pPr>
      <w:r w:rsidRPr="00AF3B76">
        <w:rPr>
          <w:b/>
        </w:rPr>
        <w:t>Herstellungsverfahren von FDG, welche chemische Reaktion abläuft?</w:t>
      </w:r>
    </w:p>
    <w:p w:rsidR="00140755" w:rsidRPr="00AF3B76" w:rsidRDefault="00140755" w:rsidP="00AF3B76">
      <w:pPr>
        <w:pStyle w:val="Listenabsatz"/>
        <w:numPr>
          <w:ilvl w:val="0"/>
          <w:numId w:val="25"/>
        </w:numPr>
        <w:rPr>
          <w:lang w:val="en-US"/>
        </w:rPr>
      </w:pPr>
      <w:r w:rsidRPr="00AF3B76">
        <w:rPr>
          <w:highlight w:val="yellow"/>
          <w:lang w:val="en-US"/>
        </w:rPr>
        <w:t xml:space="preserve">nucleophile Substitution, </w:t>
      </w:r>
      <w:proofErr w:type="spellStart"/>
      <w:r w:rsidRPr="00AF3B76">
        <w:rPr>
          <w:highlight w:val="yellow"/>
          <w:lang w:val="en-US"/>
        </w:rPr>
        <w:t>mit</w:t>
      </w:r>
      <w:proofErr w:type="spellEnd"/>
      <w:r w:rsidRPr="00AF3B76">
        <w:rPr>
          <w:highlight w:val="yellow"/>
          <w:lang w:val="en-US"/>
        </w:rPr>
        <w:t xml:space="preserve"> leaving Gruppe </w:t>
      </w:r>
      <w:proofErr w:type="spellStart"/>
      <w:r w:rsidRPr="00AF3B76">
        <w:rPr>
          <w:highlight w:val="yellow"/>
          <w:lang w:val="en-US"/>
        </w:rPr>
        <w:t>usw</w:t>
      </w:r>
      <w:proofErr w:type="spellEnd"/>
      <w:r w:rsidRPr="00AF3B76">
        <w:rPr>
          <w:highlight w:val="yellow"/>
          <w:lang w:val="en-US"/>
        </w:rPr>
        <w:t>.</w:t>
      </w:r>
    </w:p>
    <w:p w:rsidR="00140755" w:rsidRPr="00AF3B76" w:rsidRDefault="00140755" w:rsidP="00AF3B76">
      <w:pPr>
        <w:pStyle w:val="Listenabsatz"/>
        <w:numPr>
          <w:ilvl w:val="0"/>
          <w:numId w:val="25"/>
        </w:numPr>
        <w:rPr>
          <w:lang w:val="en-US"/>
        </w:rPr>
      </w:pPr>
      <w:r w:rsidRPr="00AF3B76">
        <w:rPr>
          <w:lang w:val="en-US"/>
        </w:rPr>
        <w:t>electrophile Addition…</w:t>
      </w:r>
    </w:p>
    <w:p w:rsidR="00140755" w:rsidRPr="00140755" w:rsidRDefault="00140755" w:rsidP="00AF3B76">
      <w:pPr>
        <w:pStyle w:val="Listenabsatz"/>
        <w:numPr>
          <w:ilvl w:val="0"/>
          <w:numId w:val="25"/>
        </w:numPr>
      </w:pPr>
      <w:r w:rsidRPr="00140755">
        <w:t>irgendeine radikale Reaktion….</w:t>
      </w:r>
    </w:p>
    <w:p w:rsidR="00140755" w:rsidRPr="00AF3B76" w:rsidRDefault="00140755">
      <w:pPr>
        <w:rPr>
          <w:b/>
        </w:rPr>
      </w:pPr>
      <w:r w:rsidRPr="00AF3B76">
        <w:rPr>
          <w:b/>
        </w:rPr>
        <w:t>Warum der Schritt der Trocknung bei der FDG-Synthese (</w:t>
      </w:r>
      <w:proofErr w:type="gramStart"/>
      <w:r w:rsidRPr="00AF3B76">
        <w:rPr>
          <w:b/>
        </w:rPr>
        <w:t>Fluor….</w:t>
      </w:r>
      <w:proofErr w:type="gramEnd"/>
      <w:r w:rsidRPr="00AF3B76">
        <w:rPr>
          <w:b/>
        </w:rPr>
        <w:t>) so wichtig ist?</w:t>
      </w:r>
    </w:p>
    <w:p w:rsidR="00140755" w:rsidRDefault="00140755" w:rsidP="00AF3B76">
      <w:pPr>
        <w:pStyle w:val="Listenabsatz"/>
        <w:numPr>
          <w:ilvl w:val="0"/>
          <w:numId w:val="25"/>
        </w:numPr>
      </w:pPr>
      <w:r>
        <w:t xml:space="preserve">Antworten weil Fluorid ist </w:t>
      </w:r>
      <w:proofErr w:type="spellStart"/>
      <w:r>
        <w:t>Bronsted</w:t>
      </w:r>
      <w:proofErr w:type="spellEnd"/>
      <w:r>
        <w:t>-Base/</w:t>
      </w:r>
      <w:proofErr w:type="spellStart"/>
      <w:r>
        <w:t>Bronsted</w:t>
      </w:r>
      <w:proofErr w:type="spellEnd"/>
      <w:r>
        <w:t xml:space="preserve">-Säure, und deshalb braucht es für Reaktion </w:t>
      </w:r>
      <w:proofErr w:type="spellStart"/>
      <w:r>
        <w:t>positv</w:t>
      </w:r>
      <w:proofErr w:type="spellEnd"/>
      <w:r>
        <w:t>/negativen Reaktionspartner</w:t>
      </w:r>
    </w:p>
    <w:p w:rsidR="00140755" w:rsidRDefault="00140755" w:rsidP="00AF3B76">
      <w:pPr>
        <w:pStyle w:val="Listenabsatz"/>
        <w:numPr>
          <w:ilvl w:val="0"/>
          <w:numId w:val="25"/>
        </w:numPr>
      </w:pPr>
      <w:r>
        <w:t xml:space="preserve">Trocknung mit </w:t>
      </w:r>
      <w:proofErr w:type="spellStart"/>
      <w:r>
        <w:t>Acenonitril</w:t>
      </w:r>
      <w:proofErr w:type="spellEnd"/>
      <w:r>
        <w:t>, dann am Ende pulvrige weiße Substanz bereit für Sn2 Reaktion</w:t>
      </w:r>
    </w:p>
    <w:p w:rsidR="00140755" w:rsidRPr="00AF3B76" w:rsidRDefault="00140755">
      <w:pPr>
        <w:rPr>
          <w:b/>
        </w:rPr>
      </w:pPr>
      <w:r w:rsidRPr="00AF3B76">
        <w:rPr>
          <w:b/>
        </w:rPr>
        <w:t xml:space="preserve">In welcher Form findet man </w:t>
      </w:r>
      <w:r w:rsidR="00297636" w:rsidRPr="00AF3B76">
        <w:rPr>
          <w:b/>
        </w:rPr>
        <w:t>F18 nach dem Zyklotron-Prozess?</w:t>
      </w:r>
    </w:p>
    <w:p w:rsidR="00297636" w:rsidRDefault="00297636" w:rsidP="00AF3B76">
      <w:pPr>
        <w:pStyle w:val="Listenabsatz"/>
        <w:numPr>
          <w:ilvl w:val="0"/>
          <w:numId w:val="25"/>
        </w:numPr>
      </w:pPr>
      <w:r w:rsidRPr="00AF3B76">
        <w:rPr>
          <w:highlight w:val="yellow"/>
        </w:rPr>
        <w:t>HF in O18-H20</w:t>
      </w:r>
    </w:p>
    <w:p w:rsidR="00297636" w:rsidRDefault="00297636" w:rsidP="00AF3B76">
      <w:pPr>
        <w:pStyle w:val="Listenabsatz"/>
        <w:numPr>
          <w:ilvl w:val="0"/>
          <w:numId w:val="25"/>
        </w:numPr>
      </w:pPr>
      <w:r>
        <w:t>HF in O16-H20</w:t>
      </w:r>
    </w:p>
    <w:p w:rsidR="00140755" w:rsidRPr="00297636" w:rsidRDefault="00297636" w:rsidP="00AF3B76">
      <w:pPr>
        <w:pStyle w:val="Listenabsatz"/>
        <w:numPr>
          <w:ilvl w:val="0"/>
          <w:numId w:val="27"/>
        </w:numPr>
      </w:pPr>
      <w:r>
        <w:t xml:space="preserve">-HF in 2.2.2. </w:t>
      </w:r>
      <w:proofErr w:type="spellStart"/>
      <w:r>
        <w:t>Kryptofix</w:t>
      </w:r>
      <w:proofErr w:type="spellEnd"/>
      <w:r>
        <w:t xml:space="preserve"> und </w:t>
      </w:r>
      <w:proofErr w:type="spellStart"/>
      <w:r>
        <w:t>KCo</w:t>
      </w:r>
      <w:proofErr w:type="spellEnd"/>
      <w:r>
        <w:t>…</w:t>
      </w:r>
    </w:p>
    <w:p w:rsidR="00140755" w:rsidRPr="00140755" w:rsidRDefault="00140755">
      <w:pPr>
        <w:rPr>
          <w:u w:val="single"/>
        </w:rPr>
      </w:pPr>
    </w:p>
    <w:p w:rsidR="00744E85" w:rsidRPr="00744E85" w:rsidRDefault="00744E85">
      <w:pPr>
        <w:rPr>
          <w:u w:val="single"/>
        </w:rPr>
      </w:pPr>
      <w:r>
        <w:rPr>
          <w:u w:val="single"/>
        </w:rPr>
        <w:t>Fragen aus der Audio-Datei (Die besprochenen richtigen Antworten sind markiert</w:t>
      </w:r>
      <w:bookmarkStart w:id="0" w:name="_GoBack"/>
      <w:bookmarkEnd w:id="0"/>
      <w:r>
        <w:rPr>
          <w:u w:val="single"/>
        </w:rPr>
        <w:t>)</w:t>
      </w:r>
      <w:r w:rsidR="00B87637">
        <w:rPr>
          <w:u w:val="single"/>
        </w:rPr>
        <w:t xml:space="preserve">. </w:t>
      </w:r>
    </w:p>
    <w:p w:rsidR="002C0D9A" w:rsidRDefault="00140755">
      <w:r>
        <w:t xml:space="preserve"> 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Sind Arzneimittel wie andere auch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Sind Kontrastmittel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Dienen in der Diagnostik um biochemische Prozesse darzustellen</w:t>
      </w:r>
    </w:p>
    <w:p w:rsidR="00E60B46" w:rsidRDefault="00E60B46" w:rsidP="00AC1094">
      <w:pPr>
        <w:pStyle w:val="Listenabsatz"/>
        <w:numPr>
          <w:ilvl w:val="0"/>
          <w:numId w:val="1"/>
        </w:numPr>
      </w:pPr>
      <w:r>
        <w:t>Werden sie in sehr kleinen Mengen an Wirkstoff (nanomolarer Bereich) verabreicht</w:t>
      </w:r>
    </w:p>
    <w:p w:rsidR="00E60B46" w:rsidRDefault="00E60B46"/>
    <w:p w:rsidR="00E60B46" w:rsidRDefault="00E60B46">
      <w:r>
        <w:t xml:space="preserve">Was stimmt in Bezug auf die Herstellung von Radiopharmaka </w:t>
      </w:r>
      <w:r w:rsidRPr="00E60B46">
        <w:rPr>
          <w:u w:val="single"/>
        </w:rPr>
        <w:t>nicht</w:t>
      </w:r>
      <w:r>
        <w:t>?</w:t>
      </w:r>
    </w:p>
    <w:p w:rsidR="00E60B46" w:rsidRDefault="00E60B46" w:rsidP="00AC1094">
      <w:pPr>
        <w:pStyle w:val="Listenabsatz"/>
        <w:numPr>
          <w:ilvl w:val="0"/>
          <w:numId w:val="2"/>
        </w:numPr>
      </w:pPr>
      <w:r>
        <w:t>Routinemäßig werden automatisierte Syntheseeinheiten verwendet</w:t>
      </w:r>
    </w:p>
    <w:p w:rsidR="00E60B46" w:rsidRDefault="00AF3B76" w:rsidP="00AC1094">
      <w:pPr>
        <w:pStyle w:val="Listenabsatz"/>
        <w:numPr>
          <w:ilvl w:val="0"/>
          <w:numId w:val="2"/>
        </w:numPr>
      </w:pPr>
      <w:r>
        <w:rPr>
          <w:noProof/>
          <w:lang w:eastAsia="de-DE"/>
        </w:rPr>
        <w:pict>
          <v:oval id="_x0000_s1069" style="position:absolute;left:0;text-align:left;margin-left:17.35pt;margin-top:4.4pt;width:7.15pt;height:7.15pt;z-index:251700224" fillcolor="#9bbb59 [3206]" strokecolor="#00b050" strokeweight="3pt">
            <v:shadow on="t" type="perspective" color="#4e6128 [1606]" opacity=".5" offset="1pt" offset2="-1pt"/>
          </v:oval>
        </w:pict>
      </w:r>
      <w:r w:rsidR="00E60B46">
        <w:t xml:space="preserve">Aufgrund der </w:t>
      </w:r>
      <w:r w:rsidR="00117F7B">
        <w:t xml:space="preserve">kurzen </w:t>
      </w:r>
      <w:r w:rsidR="00E60B46">
        <w:t>Halbwertszeit</w:t>
      </w:r>
      <w:r w:rsidR="00117F7B">
        <w:t>en</w:t>
      </w:r>
      <w:r w:rsidR="00E60B46">
        <w:t xml:space="preserve"> wird keine Qualitätsüberprüfung durchgeführt</w:t>
      </w:r>
    </w:p>
    <w:p w:rsidR="00E60B46" w:rsidRDefault="00117F7B" w:rsidP="00AC1094">
      <w:pPr>
        <w:pStyle w:val="Listenabsatz"/>
        <w:numPr>
          <w:ilvl w:val="0"/>
          <w:numId w:val="2"/>
        </w:numPr>
      </w:pPr>
      <w:r>
        <w:t>Aus Gründen</w:t>
      </w:r>
      <w:r w:rsidR="00E60B46">
        <w:t xml:space="preserve"> des Strahlenschutzes werden Heißzellen verwendet</w:t>
      </w:r>
    </w:p>
    <w:p w:rsidR="00117F7B" w:rsidRDefault="00117F7B" w:rsidP="00AC1094">
      <w:pPr>
        <w:pStyle w:val="Listenabsatz"/>
        <w:numPr>
          <w:ilvl w:val="0"/>
          <w:numId w:val="2"/>
        </w:numPr>
      </w:pPr>
      <w:r>
        <w:t>Die Mengen an Substanzen im Vorläuferversuch die eingesetzt werden sind im Mikro-/Milligramm-Bereich</w:t>
      </w:r>
    </w:p>
    <w:p w:rsidR="00117F7B" w:rsidRDefault="00117F7B"/>
    <w:p w:rsidR="00117F7B" w:rsidRDefault="00117F7B">
      <w:r>
        <w:t xml:space="preserve">GMP ist die Grundlage der Qualitätssicherung. Welche Parameter sind </w:t>
      </w:r>
      <w:r w:rsidRPr="00117F7B">
        <w:rPr>
          <w:u w:val="single"/>
        </w:rPr>
        <w:t>nicht</w:t>
      </w:r>
      <w:r>
        <w:t xml:space="preserve"> relevant für die GMP?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 xml:space="preserve">Prozessvalidierung </w:t>
      </w:r>
    </w:p>
    <w:p w:rsidR="00117F7B" w:rsidRDefault="00AF3B76" w:rsidP="00AC1094">
      <w:pPr>
        <w:pStyle w:val="Listenabsatz"/>
        <w:numPr>
          <w:ilvl w:val="0"/>
          <w:numId w:val="3"/>
        </w:numPr>
      </w:pPr>
      <w:r>
        <w:rPr>
          <w:noProof/>
          <w:lang w:eastAsia="de-DE"/>
        </w:rPr>
        <w:pict>
          <v:oval id="_x0000_s1070" style="position:absolute;left:0;text-align:left;margin-left:17.35pt;margin-top:6.55pt;width:7.15pt;height:7.15pt;z-index:251701248" fillcolor="#9bbb59 [3206]" strokecolor="#00b050" strokeweight="3pt">
            <v:shadow on="t" type="perspective" color="#4e6128 [1606]" opacity=".5" offset="1pt" offset2="-1pt"/>
          </v:oval>
        </w:pict>
      </w:r>
      <w:r w:rsidR="00117F7B">
        <w:t>Preis des Arzneimittels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>Die Qualität der Luft im Laboratorium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>Die Qualifizierung des Personals</w:t>
      </w:r>
    </w:p>
    <w:p w:rsidR="00117F7B" w:rsidRDefault="00117F7B" w:rsidP="00AC1094">
      <w:pPr>
        <w:pStyle w:val="Listenabsatz"/>
        <w:numPr>
          <w:ilvl w:val="0"/>
          <w:numId w:val="3"/>
        </w:numPr>
      </w:pPr>
      <w:r>
        <w:t>Die Eingangskontrolle von den Ausgangsmaterialien</w:t>
      </w:r>
    </w:p>
    <w:p w:rsidR="00117F7B" w:rsidRDefault="00117F7B"/>
    <w:p w:rsidR="00117F7B" w:rsidRDefault="00117F7B">
      <w:r>
        <w:lastRenderedPageBreak/>
        <w:t xml:space="preserve">Welche Prüfung der Qualitätskontrolle wird </w:t>
      </w:r>
      <w:r w:rsidRPr="00117F7B">
        <w:rPr>
          <w:u w:val="single"/>
        </w:rPr>
        <w:t>nicht</w:t>
      </w:r>
      <w:r>
        <w:t xml:space="preserve"> vor der Anwendung durchgeführt?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>Radiochemische Reinheit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>PH-Wert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>Chemische Reinheit</w:t>
      </w:r>
    </w:p>
    <w:p w:rsidR="00117F7B" w:rsidRDefault="00117F7B" w:rsidP="00AC1094">
      <w:pPr>
        <w:pStyle w:val="Listenabsatz"/>
        <w:numPr>
          <w:ilvl w:val="0"/>
          <w:numId w:val="4"/>
        </w:numPr>
      </w:pPr>
      <w:r>
        <w:t xml:space="preserve">Endotoxine </w:t>
      </w:r>
    </w:p>
    <w:p w:rsidR="00117F7B" w:rsidRDefault="00AF3B76" w:rsidP="00AC1094">
      <w:pPr>
        <w:pStyle w:val="Listenabsatz"/>
        <w:numPr>
          <w:ilvl w:val="0"/>
          <w:numId w:val="4"/>
        </w:numPr>
      </w:pPr>
      <w:r>
        <w:rPr>
          <w:noProof/>
          <w:lang w:eastAsia="de-DE"/>
        </w:rPr>
        <w:pict>
          <v:oval id="_x0000_s1027" style="position:absolute;left:0;text-align:left;margin-left:17.35pt;margin-top:4.2pt;width:7.15pt;height:7.15pt;z-index:251658240" fillcolor="#c0504d [3205]" strokecolor="#c00000" strokeweight="3pt">
            <v:shadow type="perspective" color="#622423 [1605]" opacity=".5" offset="1pt" offset2="-1pt"/>
          </v:oval>
        </w:pict>
      </w:r>
      <w:r w:rsidR="008166A0">
        <w:t>Sterilität</w:t>
      </w:r>
      <w:r w:rsidR="008166A0">
        <w:tab/>
      </w:r>
    </w:p>
    <w:p w:rsidR="00117F7B" w:rsidRDefault="00117F7B"/>
    <w:p w:rsidR="00117F7B" w:rsidRDefault="00117F7B">
      <w:r>
        <w:t>Rechtlichen Rahmenbedingungen zur Anwendung von Radiopharmaka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>Zugelassenes Arzneimittel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>Wird im Rahmen einer klinischen Studie verwendet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 xml:space="preserve">Wird nach §2Abs1 in maximal 20 Behandlungsfällen pro Woche eingesetzt </w:t>
      </w:r>
    </w:p>
    <w:p w:rsidR="00117F7B" w:rsidRDefault="00117F7B" w:rsidP="00AC1094">
      <w:pPr>
        <w:pStyle w:val="Listenabsatz"/>
        <w:numPr>
          <w:ilvl w:val="0"/>
          <w:numId w:val="5"/>
        </w:numPr>
      </w:pPr>
      <w:r>
        <w:t>Unter der unmittelbaren Verantwortung des Arztes</w:t>
      </w:r>
    </w:p>
    <w:p w:rsidR="00117F7B" w:rsidRDefault="00AF3B76" w:rsidP="00AC1094">
      <w:pPr>
        <w:pStyle w:val="Listenabsatz"/>
        <w:numPr>
          <w:ilvl w:val="0"/>
          <w:numId w:val="5"/>
        </w:numPr>
      </w:pPr>
      <w:r>
        <w:rPr>
          <w:noProof/>
          <w:lang w:eastAsia="de-DE"/>
        </w:rPr>
        <w:pict>
          <v:oval id="_x0000_s1071" style="position:absolute;left:0;text-align:left;margin-left:17.35pt;margin-top:5.65pt;width:7.15pt;height:7.15pt;z-index:251702272" fillcolor="#9bbb59 [3206]" strokecolor="#00b050" strokeweight="3pt">
            <v:shadow on="t" type="perspective" color="#4e6128 [1606]" opacity=".5" offset="1pt" offset2="-1pt"/>
          </v:oval>
        </w:pict>
      </w:r>
      <w:r w:rsidR="004D50B6">
        <w:t>Wird eingesetzt,</w:t>
      </w:r>
      <w:r w:rsidR="00117F7B">
        <w:t xml:space="preserve"> nach dem Atomgesetzt</w:t>
      </w:r>
      <w:r w:rsidR="004D50B6">
        <w:t xml:space="preserve">, solange die Personen eine </w:t>
      </w:r>
      <w:proofErr w:type="spellStart"/>
      <w:r w:rsidR="004D50B6">
        <w:t>Equivalentdosis</w:t>
      </w:r>
      <w:proofErr w:type="spellEnd"/>
      <w:r w:rsidR="004D50B6">
        <w:t xml:space="preserve"> von</w:t>
      </w:r>
      <w:r w:rsidR="00350437">
        <w:t xml:space="preserve">        </w:t>
      </w:r>
      <w:r w:rsidR="004D50B6">
        <w:t xml:space="preserve"> 4 </w:t>
      </w:r>
      <w:proofErr w:type="spellStart"/>
      <w:r w:rsidR="004D50B6">
        <w:t>mSv</w:t>
      </w:r>
      <w:proofErr w:type="spellEnd"/>
      <w:r w:rsidR="004D50B6">
        <w:t xml:space="preserve"> nicht überschreiten </w:t>
      </w:r>
    </w:p>
    <w:p w:rsidR="004D50B6" w:rsidRDefault="004D50B6"/>
    <w:p w:rsidR="004D50B6" w:rsidRDefault="004D50B6">
      <w:r>
        <w:t>Welche der folgenden Definitionen von Tracer-Methode ist unzutreffend?</w:t>
      </w:r>
    </w:p>
    <w:p w:rsidR="004D50B6" w:rsidRDefault="004D50B6" w:rsidP="00AC1094">
      <w:pPr>
        <w:pStyle w:val="Listenabsatz"/>
        <w:numPr>
          <w:ilvl w:val="0"/>
          <w:numId w:val="6"/>
        </w:numPr>
      </w:pPr>
      <w:r>
        <w:t xml:space="preserve">Die Methode wurde von </w:t>
      </w:r>
      <w:r w:rsidR="00350437">
        <w:t>„</w:t>
      </w:r>
      <w:r>
        <w:t>de Hevesy</w:t>
      </w:r>
      <w:r w:rsidR="00350437">
        <w:t>“</w:t>
      </w:r>
      <w:r>
        <w:t xml:space="preserve"> publiziert und stellt das Grundprinzip der nuklearmedizinischen Verfahren dar</w:t>
      </w:r>
    </w:p>
    <w:p w:rsidR="004D50B6" w:rsidRDefault="004D50B6" w:rsidP="00AC1094">
      <w:pPr>
        <w:pStyle w:val="Listenabsatz"/>
        <w:numPr>
          <w:ilvl w:val="0"/>
          <w:numId w:val="6"/>
        </w:numPr>
      </w:pPr>
      <w:r>
        <w:t>Es können biochemische Prozesse von in-vivo untersucht werden</w:t>
      </w:r>
    </w:p>
    <w:p w:rsidR="004D50B6" w:rsidRDefault="004D50B6" w:rsidP="00AC1094">
      <w:pPr>
        <w:pStyle w:val="Listenabsatz"/>
        <w:numPr>
          <w:ilvl w:val="0"/>
          <w:numId w:val="6"/>
        </w:numPr>
      </w:pPr>
      <w:r>
        <w:t>Es werden nur geringste Mengen an radioaktiv markierten Substanzen eingesetzt</w:t>
      </w:r>
    </w:p>
    <w:p w:rsidR="004D50B6" w:rsidRDefault="00AF3B76" w:rsidP="00AC1094">
      <w:pPr>
        <w:pStyle w:val="Listenabsatz"/>
        <w:numPr>
          <w:ilvl w:val="0"/>
          <w:numId w:val="6"/>
        </w:numPr>
      </w:pPr>
      <w:r>
        <w:rPr>
          <w:noProof/>
          <w:lang w:eastAsia="de-DE"/>
        </w:rPr>
        <w:pict>
          <v:oval id="_x0000_s1073" style="position:absolute;left:0;text-align:left;margin-left:17.1pt;margin-top:5.35pt;width:7.15pt;height:7.15pt;z-index:251704320" fillcolor="#9bbb59 [3206]" strokecolor="#00b050" strokeweight="3pt">
            <v:shadow on="t" type="perspective" color="#4e6128 [1606]" opacity=".5" offset="1pt" offset2="-1pt"/>
          </v:oval>
        </w:pict>
      </w:r>
      <w:r w:rsidR="004D50B6">
        <w:t xml:space="preserve">Mit der Tracer-Methode kann nur der </w:t>
      </w:r>
      <w:proofErr w:type="spellStart"/>
      <w:r w:rsidR="004D50B6">
        <w:t>Glucosestoffwechsel</w:t>
      </w:r>
      <w:proofErr w:type="spellEnd"/>
      <w:r w:rsidR="004D50B6">
        <w:t xml:space="preserve"> untersucht werden</w:t>
      </w:r>
    </w:p>
    <w:p w:rsidR="004D50B6" w:rsidRDefault="004D50B6"/>
    <w:p w:rsidR="004D50B6" w:rsidRDefault="004D50B6">
      <w:r>
        <w:t>Wie werden die PET Isotope hergestellt?</w:t>
      </w:r>
    </w:p>
    <w:p w:rsidR="004D50B6" w:rsidRDefault="004D50B6" w:rsidP="00AC1094">
      <w:pPr>
        <w:pStyle w:val="Listenabsatz"/>
        <w:numPr>
          <w:ilvl w:val="0"/>
          <w:numId w:val="7"/>
        </w:numPr>
      </w:pPr>
      <w:r>
        <w:t>Am Kernreaktor</w:t>
      </w:r>
    </w:p>
    <w:p w:rsidR="004D50B6" w:rsidRDefault="004D50B6" w:rsidP="00AC1094">
      <w:pPr>
        <w:pStyle w:val="Listenabsatz"/>
        <w:numPr>
          <w:ilvl w:val="0"/>
          <w:numId w:val="7"/>
        </w:numPr>
      </w:pPr>
      <w:r>
        <w:t>Durch Anreicherung aus Erzen</w:t>
      </w:r>
    </w:p>
    <w:p w:rsidR="004D50B6" w:rsidRDefault="004D50B6" w:rsidP="00AC1094">
      <w:pPr>
        <w:pStyle w:val="Listenabsatz"/>
        <w:numPr>
          <w:ilvl w:val="0"/>
          <w:numId w:val="7"/>
        </w:numPr>
      </w:pPr>
      <w:r>
        <w:t>In Raffinerien</w:t>
      </w:r>
    </w:p>
    <w:p w:rsidR="004D50B6" w:rsidRDefault="00AF3B76" w:rsidP="00AC1094">
      <w:pPr>
        <w:pStyle w:val="Listenabsatz"/>
        <w:numPr>
          <w:ilvl w:val="0"/>
          <w:numId w:val="7"/>
        </w:numPr>
      </w:pPr>
      <w:r>
        <w:rPr>
          <w:noProof/>
          <w:lang w:eastAsia="de-DE"/>
        </w:rPr>
        <w:pict>
          <v:oval id="_x0000_s1072" style="position:absolute;left:0;text-align:left;margin-left:17.1pt;margin-top:3.9pt;width:7.15pt;height:7.15pt;z-index:251703296" fillcolor="#9bbb59 [3206]" strokecolor="#00b050" strokeweight="3pt">
            <v:shadow on="t" type="perspective" color="#4e6128 [1606]" opacity=".5" offset="1pt" offset2="-1pt"/>
          </v:oval>
        </w:pict>
      </w:r>
      <w:r w:rsidR="004D50B6">
        <w:t>Am Kreisbeschleuniger</w:t>
      </w:r>
    </w:p>
    <w:p w:rsidR="004D50B6" w:rsidRDefault="004D50B6"/>
    <w:p w:rsidR="004D50B6" w:rsidRDefault="004D50B6">
      <w:r>
        <w:t>Welches Isotop kann nicht für eine in-vivo Bildgebung eingesetzt werden?</w:t>
      </w:r>
    </w:p>
    <w:p w:rsidR="004D50B6" w:rsidRDefault="00AC1094" w:rsidP="00AC1094">
      <w:pPr>
        <w:pStyle w:val="Listenabsatz"/>
        <w:numPr>
          <w:ilvl w:val="0"/>
          <w:numId w:val="8"/>
        </w:numPr>
      </w:pPr>
      <w:r>
        <w:t>18-F</w:t>
      </w:r>
    </w:p>
    <w:p w:rsidR="00E4499A" w:rsidRDefault="00AC1094" w:rsidP="00AC1094">
      <w:pPr>
        <w:pStyle w:val="Listenabsatz"/>
        <w:numPr>
          <w:ilvl w:val="0"/>
          <w:numId w:val="8"/>
        </w:numPr>
      </w:pPr>
      <w:r>
        <w:t>11-C</w:t>
      </w:r>
    </w:p>
    <w:p w:rsidR="00E4499A" w:rsidRDefault="00AC1094" w:rsidP="00AC1094">
      <w:pPr>
        <w:pStyle w:val="Listenabsatz"/>
        <w:numPr>
          <w:ilvl w:val="0"/>
          <w:numId w:val="8"/>
        </w:numPr>
      </w:pPr>
      <w:r>
        <w:t>15-O</w:t>
      </w:r>
    </w:p>
    <w:p w:rsidR="00E4499A" w:rsidRDefault="00AF3B76" w:rsidP="00AC1094">
      <w:pPr>
        <w:pStyle w:val="Listenabsatz"/>
        <w:numPr>
          <w:ilvl w:val="0"/>
          <w:numId w:val="8"/>
        </w:numPr>
      </w:pPr>
      <w:r>
        <w:rPr>
          <w:noProof/>
          <w:lang w:eastAsia="de-DE"/>
        </w:rPr>
        <w:pict>
          <v:oval id="_x0000_s1074" style="position:absolute;left:0;text-align:left;margin-left:17.1pt;margin-top:4.2pt;width:7.15pt;height:7.15pt;z-index:251705344" fillcolor="#9bbb59 [3206]" strokecolor="#00b050" strokeweight="3pt">
            <v:shadow on="t" type="perspective" color="#4e6128 [1606]" opacity=".5" offset="1pt" offset2="-1pt"/>
          </v:oval>
        </w:pict>
      </w:r>
      <w:r w:rsidR="0041509F">
        <w:t>Trit</w:t>
      </w:r>
      <w:r w:rsidR="00E4499A">
        <w:t>ium</w:t>
      </w:r>
    </w:p>
    <w:p w:rsidR="00E4499A" w:rsidRDefault="00E4499A"/>
    <w:p w:rsidR="00E4499A" w:rsidRDefault="00E4499A">
      <w:r>
        <w:t>Mit welcher Methode können Isotope identifiziert und quantifiziert und werden?</w:t>
      </w:r>
    </w:p>
    <w:p w:rsidR="00E4499A" w:rsidRDefault="00E4499A" w:rsidP="00AC1094">
      <w:pPr>
        <w:pStyle w:val="Listenabsatz"/>
        <w:numPr>
          <w:ilvl w:val="0"/>
          <w:numId w:val="9"/>
        </w:numPr>
      </w:pPr>
      <w:r>
        <w:t>Geiger-Müller Zähler</w:t>
      </w:r>
    </w:p>
    <w:p w:rsidR="00E4499A" w:rsidRPr="00AC1094" w:rsidRDefault="00E4499A" w:rsidP="00AC1094">
      <w:pPr>
        <w:pStyle w:val="Listenabsatz"/>
        <w:numPr>
          <w:ilvl w:val="0"/>
          <w:numId w:val="9"/>
        </w:numPr>
        <w:rPr>
          <w:bCs/>
        </w:rPr>
      </w:pPr>
      <w:r w:rsidRPr="00AC1094">
        <w:rPr>
          <w:bCs/>
        </w:rPr>
        <w:lastRenderedPageBreak/>
        <w:t>Dünnschichtchromatographie</w:t>
      </w:r>
    </w:p>
    <w:p w:rsidR="00E4499A" w:rsidRPr="00AC1094" w:rsidRDefault="00E4499A" w:rsidP="00AC1094">
      <w:pPr>
        <w:pStyle w:val="Listenabsatz"/>
        <w:numPr>
          <w:ilvl w:val="0"/>
          <w:numId w:val="9"/>
        </w:numPr>
        <w:rPr>
          <w:bCs/>
        </w:rPr>
      </w:pPr>
      <w:r w:rsidRPr="00AC1094">
        <w:rPr>
          <w:bCs/>
        </w:rPr>
        <w:t>UKW</w:t>
      </w:r>
      <w:r w:rsidR="00350437">
        <w:rPr>
          <w:bCs/>
        </w:rPr>
        <w:t>-</w:t>
      </w:r>
      <w:r w:rsidRPr="00AC1094">
        <w:rPr>
          <w:bCs/>
        </w:rPr>
        <w:t>Antenne</w:t>
      </w:r>
    </w:p>
    <w:p w:rsidR="00E4499A" w:rsidRPr="00AC1094" w:rsidRDefault="00AF3B76" w:rsidP="00AC1094">
      <w:pPr>
        <w:pStyle w:val="Listenabsatz"/>
        <w:numPr>
          <w:ilvl w:val="0"/>
          <w:numId w:val="9"/>
        </w:numPr>
        <w:rPr>
          <w:bCs/>
        </w:rPr>
      </w:pPr>
      <w:r>
        <w:rPr>
          <w:noProof/>
          <w:lang w:eastAsia="de-DE"/>
        </w:rPr>
        <w:pict>
          <v:oval id="_x0000_s1075" style="position:absolute;left:0;text-align:left;margin-left:17.1pt;margin-top:3.8pt;width:7.15pt;height:7.15pt;z-index:251706368" fillcolor="#9bbb59 [3206]" strokecolor="#00b050" strokeweight="3pt">
            <v:shadow on="t" type="perspective" color="#4e6128 [1606]" opacity=".5" offset="1pt" offset2="-1pt"/>
          </v:oval>
        </w:pict>
      </w:r>
      <w:r w:rsidR="00E4499A" w:rsidRPr="00AC1094">
        <w:rPr>
          <w:bCs/>
        </w:rPr>
        <w:t>Gamma Spektrometer</w:t>
      </w:r>
    </w:p>
    <w:p w:rsidR="00E4499A" w:rsidRDefault="00E4499A">
      <w:pPr>
        <w:rPr>
          <w:bCs/>
        </w:rPr>
      </w:pPr>
    </w:p>
    <w:p w:rsidR="00E4499A" w:rsidRDefault="00E4499A">
      <w:pPr>
        <w:rPr>
          <w:bCs/>
        </w:rPr>
      </w:pPr>
      <w:r>
        <w:rPr>
          <w:bCs/>
        </w:rPr>
        <w:t>Welcher Effekt ist nicht relevant bei Wechselwirkungen von Gammastrahlung mit Materie?</w:t>
      </w:r>
    </w:p>
    <w:p w:rsidR="00E4499A" w:rsidRPr="00AC1094" w:rsidRDefault="00E4499A" w:rsidP="00AC1094">
      <w:pPr>
        <w:pStyle w:val="Listenabsatz"/>
        <w:numPr>
          <w:ilvl w:val="0"/>
          <w:numId w:val="10"/>
        </w:numPr>
        <w:rPr>
          <w:bCs/>
        </w:rPr>
      </w:pPr>
      <w:proofErr w:type="spellStart"/>
      <w:r w:rsidRPr="00AC1094">
        <w:rPr>
          <w:bCs/>
        </w:rPr>
        <w:t>Comptoneffekt</w:t>
      </w:r>
      <w:proofErr w:type="spellEnd"/>
    </w:p>
    <w:p w:rsidR="00E4499A" w:rsidRPr="00AC1094" w:rsidRDefault="00E4499A" w:rsidP="00AC1094">
      <w:pPr>
        <w:pStyle w:val="Listenabsatz"/>
        <w:numPr>
          <w:ilvl w:val="0"/>
          <w:numId w:val="10"/>
        </w:numPr>
        <w:rPr>
          <w:bCs/>
        </w:rPr>
      </w:pPr>
      <w:r w:rsidRPr="00AC1094">
        <w:rPr>
          <w:bCs/>
        </w:rPr>
        <w:t>Photoeffekt</w:t>
      </w:r>
    </w:p>
    <w:p w:rsidR="00E4499A" w:rsidRPr="00AC1094" w:rsidRDefault="00E4499A" w:rsidP="00AC1094">
      <w:pPr>
        <w:pStyle w:val="Listenabsatz"/>
        <w:numPr>
          <w:ilvl w:val="0"/>
          <w:numId w:val="10"/>
        </w:numPr>
        <w:rPr>
          <w:bCs/>
        </w:rPr>
      </w:pPr>
      <w:r w:rsidRPr="00AC1094">
        <w:rPr>
          <w:bCs/>
        </w:rPr>
        <w:t>Paarbildungseffekt</w:t>
      </w:r>
    </w:p>
    <w:p w:rsidR="00E4499A" w:rsidRPr="00AC1094" w:rsidRDefault="00AF3B76" w:rsidP="00AC1094">
      <w:pPr>
        <w:pStyle w:val="Listenabsatz"/>
        <w:numPr>
          <w:ilvl w:val="0"/>
          <w:numId w:val="10"/>
        </w:numPr>
        <w:rPr>
          <w:bCs/>
        </w:rPr>
      </w:pPr>
      <w:r>
        <w:rPr>
          <w:noProof/>
          <w:lang w:eastAsia="de-DE"/>
        </w:rPr>
        <w:pict>
          <v:oval id="_x0000_s1076" style="position:absolute;left:0;text-align:left;margin-left:17.1pt;margin-top:5.15pt;width:7.15pt;height:7.15pt;z-index:251707392" fillcolor="#9bbb59 [3206]" strokecolor="#00b050" strokeweight="3pt">
            <v:shadow on="t" type="perspective" color="#4e6128 [1606]" opacity=".5" offset="1pt" offset2="-1pt"/>
          </v:oval>
        </w:pict>
      </w:r>
      <w:r w:rsidR="00E4499A" w:rsidRPr="00AC1094">
        <w:rPr>
          <w:bCs/>
        </w:rPr>
        <w:t>Pa</w:t>
      </w:r>
      <w:r w:rsidR="0041509F">
        <w:rPr>
          <w:bCs/>
        </w:rPr>
        <w:t>rtial</w:t>
      </w:r>
      <w:r w:rsidR="00E4499A" w:rsidRPr="00AC1094">
        <w:rPr>
          <w:bCs/>
        </w:rPr>
        <w:t>-Volume Effekt</w:t>
      </w:r>
    </w:p>
    <w:p w:rsidR="00E4499A" w:rsidRDefault="00E4499A">
      <w:pPr>
        <w:rPr>
          <w:bCs/>
        </w:rPr>
      </w:pPr>
    </w:p>
    <w:p w:rsidR="00744E85" w:rsidRDefault="00744E85">
      <w:pPr>
        <w:rPr>
          <w:bCs/>
        </w:rPr>
      </w:pPr>
    </w:p>
    <w:p w:rsidR="00744E85" w:rsidRDefault="00744E85">
      <w:pPr>
        <w:rPr>
          <w:bCs/>
        </w:rPr>
      </w:pPr>
    </w:p>
    <w:p w:rsidR="00B87637" w:rsidRDefault="00B87637">
      <w:pPr>
        <w:rPr>
          <w:bCs/>
        </w:rPr>
      </w:pPr>
    </w:p>
    <w:p w:rsidR="00E4499A" w:rsidRDefault="00E4499A">
      <w:pPr>
        <w:rPr>
          <w:bCs/>
        </w:rPr>
      </w:pPr>
      <w:r>
        <w:rPr>
          <w:bCs/>
        </w:rPr>
        <w:t>Welche Halbwertszeit-Zuordnung ist richtig?</w:t>
      </w:r>
    </w:p>
    <w:p w:rsidR="00E4499A" w:rsidRPr="00AC1094" w:rsidRDefault="008D10CD" w:rsidP="00AC1094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18</w:t>
      </w:r>
      <w:r w:rsidR="00AC1094" w:rsidRPr="00AC1094">
        <w:rPr>
          <w:bCs/>
        </w:rPr>
        <w:t>-</w:t>
      </w:r>
      <w:r w:rsidRPr="00AC1094">
        <w:rPr>
          <w:bCs/>
        </w:rPr>
        <w:t>F</w:t>
      </w:r>
      <w:r w:rsidR="00AC1094" w:rsidRPr="00AC1094">
        <w:rPr>
          <w:bCs/>
        </w:rPr>
        <w:tab/>
      </w:r>
      <w:r w:rsidR="00E4499A" w:rsidRPr="00AC1094">
        <w:rPr>
          <w:bCs/>
        </w:rPr>
        <w:t>18 min</w:t>
      </w:r>
    </w:p>
    <w:p w:rsidR="00E4499A" w:rsidRPr="00AC1094" w:rsidRDefault="00E4499A" w:rsidP="00AC1094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64</w:t>
      </w:r>
      <w:r w:rsidR="00AC1094" w:rsidRPr="00AC1094">
        <w:rPr>
          <w:bCs/>
        </w:rPr>
        <w:t>-C</w:t>
      </w:r>
      <w:r w:rsidR="00350437">
        <w:rPr>
          <w:bCs/>
        </w:rPr>
        <w:t>u</w:t>
      </w:r>
      <w:r w:rsidR="00AC1094" w:rsidRPr="00AC1094">
        <w:rPr>
          <w:bCs/>
        </w:rPr>
        <w:tab/>
      </w:r>
      <w:r w:rsidRPr="00AC1094">
        <w:rPr>
          <w:bCs/>
        </w:rPr>
        <w:t>64</w:t>
      </w:r>
      <w:r w:rsidR="008D10CD" w:rsidRPr="00AC1094">
        <w:rPr>
          <w:bCs/>
        </w:rPr>
        <w:t xml:space="preserve"> </w:t>
      </w:r>
      <w:r w:rsidRPr="00AC1094">
        <w:rPr>
          <w:bCs/>
        </w:rPr>
        <w:t>min</w:t>
      </w:r>
    </w:p>
    <w:p w:rsidR="00E4499A" w:rsidRPr="00AC1094" w:rsidRDefault="008D10CD" w:rsidP="00AC1094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15</w:t>
      </w:r>
      <w:r w:rsidR="00AC1094" w:rsidRPr="00AC1094">
        <w:rPr>
          <w:bCs/>
        </w:rPr>
        <w:t>-</w:t>
      </w:r>
      <w:r w:rsidRPr="00AC1094">
        <w:rPr>
          <w:bCs/>
        </w:rPr>
        <w:t>O</w:t>
      </w:r>
      <w:r w:rsidR="00AC1094" w:rsidRPr="00AC1094">
        <w:rPr>
          <w:bCs/>
        </w:rPr>
        <w:tab/>
      </w:r>
      <w:r w:rsidR="00E4499A" w:rsidRPr="00AC1094">
        <w:rPr>
          <w:bCs/>
        </w:rPr>
        <w:t>15</w:t>
      </w:r>
      <w:r w:rsidRPr="00AC1094">
        <w:rPr>
          <w:bCs/>
        </w:rPr>
        <w:t xml:space="preserve"> </w:t>
      </w:r>
      <w:r w:rsidR="00E4499A" w:rsidRPr="00AC1094">
        <w:rPr>
          <w:bCs/>
        </w:rPr>
        <w:t>min</w:t>
      </w:r>
    </w:p>
    <w:p w:rsidR="00E4499A" w:rsidRDefault="00AF3B76" w:rsidP="00AC1094">
      <w:pPr>
        <w:pStyle w:val="Listenabsatz"/>
        <w:numPr>
          <w:ilvl w:val="0"/>
          <w:numId w:val="11"/>
        </w:numPr>
        <w:rPr>
          <w:bCs/>
        </w:rPr>
      </w:pPr>
      <w:r>
        <w:rPr>
          <w:noProof/>
          <w:lang w:eastAsia="de-DE"/>
        </w:rPr>
        <w:pict>
          <v:oval id="_x0000_s1077" style="position:absolute;left:0;text-align:left;margin-left:16.7pt;margin-top:4.6pt;width:7.15pt;height:7.15pt;z-index:251708416" fillcolor="#9bbb59 [3206]" strokecolor="#00b050" strokeweight="3pt">
            <v:shadow on="t" type="perspective" color="#4e6128 [1606]" opacity=".5" offset="1pt" offset2="-1pt"/>
          </v:oval>
        </w:pict>
      </w:r>
      <w:r w:rsidR="008D10CD" w:rsidRPr="00AC1094">
        <w:rPr>
          <w:bCs/>
        </w:rPr>
        <w:t>68</w:t>
      </w:r>
      <w:r w:rsidR="00AC1094" w:rsidRPr="00AC1094">
        <w:rPr>
          <w:bCs/>
        </w:rPr>
        <w:t>-</w:t>
      </w:r>
      <w:r w:rsidR="008D10CD" w:rsidRPr="00AC1094">
        <w:rPr>
          <w:bCs/>
        </w:rPr>
        <w:t>Ga</w:t>
      </w:r>
      <w:r w:rsidR="00AC1094" w:rsidRPr="00AC1094">
        <w:rPr>
          <w:bCs/>
        </w:rPr>
        <w:tab/>
      </w:r>
      <w:r w:rsidR="00E4499A" w:rsidRPr="00AC1094">
        <w:rPr>
          <w:bCs/>
        </w:rPr>
        <w:t>68</w:t>
      </w:r>
      <w:r w:rsidR="008D10CD" w:rsidRPr="00AC1094">
        <w:rPr>
          <w:bCs/>
        </w:rPr>
        <w:t xml:space="preserve"> </w:t>
      </w:r>
      <w:r w:rsidR="00E4499A" w:rsidRPr="00AC1094">
        <w:rPr>
          <w:bCs/>
        </w:rPr>
        <w:t>min</w:t>
      </w:r>
    </w:p>
    <w:p w:rsidR="00492620" w:rsidRPr="00492620" w:rsidRDefault="00492620" w:rsidP="00492620">
      <w:pPr>
        <w:rPr>
          <w:bCs/>
        </w:rPr>
      </w:pPr>
    </w:p>
    <w:p w:rsidR="00E4499A" w:rsidRDefault="00E4499A">
      <w:pPr>
        <w:rPr>
          <w:bCs/>
        </w:rPr>
      </w:pPr>
      <w:r>
        <w:rPr>
          <w:bCs/>
        </w:rPr>
        <w:t>Welche Herstellungsart wird bei Radiopharmaka</w:t>
      </w:r>
      <w:r w:rsidR="008D10CD">
        <w:rPr>
          <w:bCs/>
        </w:rPr>
        <w:t>-Herstellung</w:t>
      </w:r>
      <w:r>
        <w:rPr>
          <w:bCs/>
        </w:rPr>
        <w:t xml:space="preserve"> aus pharmazeutischer Sicht bevorzugt?</w:t>
      </w:r>
    </w:p>
    <w:p w:rsidR="00E4499A" w:rsidRPr="00AC1094" w:rsidRDefault="00E4499A" w:rsidP="00AC1094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Handsynthese im Abzug</w:t>
      </w:r>
    </w:p>
    <w:p w:rsidR="00E4499A" w:rsidRPr="00AC1094" w:rsidRDefault="00E4499A" w:rsidP="00AC1094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In einem automatisierten Modul welches nach jeder Synthese gereinigt wird</w:t>
      </w:r>
    </w:p>
    <w:p w:rsidR="00E4499A" w:rsidRPr="00AC1094" w:rsidRDefault="00AF3B76" w:rsidP="00AC1094">
      <w:pPr>
        <w:pStyle w:val="Listenabsatz"/>
        <w:numPr>
          <w:ilvl w:val="0"/>
          <w:numId w:val="12"/>
        </w:numPr>
        <w:rPr>
          <w:bCs/>
        </w:rPr>
      </w:pPr>
      <w:r>
        <w:rPr>
          <w:noProof/>
          <w:lang w:eastAsia="de-DE"/>
        </w:rPr>
        <w:pict>
          <v:oval id="_x0000_s1078" style="position:absolute;left:0;text-align:left;margin-left:17.35pt;margin-top:3.85pt;width:7.15pt;height:7.15pt;z-index:251709440" fillcolor="#9bbb59 [3206]" strokecolor="#00b050" strokeweight="3pt">
            <v:shadow on="t" type="perspective" color="#4e6128 [1606]" opacity=".5" offset="1pt" offset2="-1pt"/>
          </v:oval>
        </w:pict>
      </w:r>
      <w:r w:rsidR="008D10CD" w:rsidRPr="00AC1094">
        <w:rPr>
          <w:bCs/>
        </w:rPr>
        <w:t>In einem automatisierten Modul mit Einmal-Kassetten</w:t>
      </w:r>
      <w:r w:rsidR="008D10CD" w:rsidRPr="00AC1094">
        <w:rPr>
          <w:bCs/>
        </w:rPr>
        <w:tab/>
      </w:r>
      <w:r w:rsidR="002C4CE5">
        <w:rPr>
          <w:bCs/>
        </w:rPr>
        <w:tab/>
      </w:r>
      <w:r w:rsidR="002C4CE5">
        <w:rPr>
          <w:bCs/>
        </w:rPr>
        <w:tab/>
      </w:r>
    </w:p>
    <w:p w:rsidR="008D10CD" w:rsidRPr="00AC1094" w:rsidRDefault="008D10CD" w:rsidP="00AC1094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System mit manuell zu bedienendem Roboter</w:t>
      </w:r>
    </w:p>
    <w:p w:rsidR="008D10CD" w:rsidRDefault="008D10CD">
      <w:pPr>
        <w:rPr>
          <w:bCs/>
        </w:rPr>
      </w:pPr>
    </w:p>
    <w:p w:rsidR="008D10CD" w:rsidRDefault="008D10CD">
      <w:pPr>
        <w:rPr>
          <w:bCs/>
        </w:rPr>
      </w:pPr>
      <w:r>
        <w:rPr>
          <w:bCs/>
        </w:rPr>
        <w:t>Wie funktioniert ein Zyklotron?</w:t>
      </w:r>
    </w:p>
    <w:p w:rsidR="008D10CD" w:rsidRPr="002C4CE5" w:rsidRDefault="008D10CD" w:rsidP="002C4CE5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Es werden Neutronen beschleunigt</w:t>
      </w:r>
    </w:p>
    <w:p w:rsidR="002C4CE5" w:rsidRDefault="00AF3B76" w:rsidP="002C4CE5">
      <w:pPr>
        <w:pStyle w:val="Listenabsatz"/>
        <w:numPr>
          <w:ilvl w:val="0"/>
          <w:numId w:val="13"/>
        </w:numPr>
        <w:rPr>
          <w:bCs/>
        </w:rPr>
      </w:pPr>
      <w:r>
        <w:rPr>
          <w:bCs/>
          <w:noProof/>
          <w:lang w:eastAsia="de-DE"/>
        </w:rPr>
        <w:pict>
          <v:oval id="_x0000_s1031" style="position:absolute;left:0;text-align:left;margin-left:16.7pt;margin-top:3pt;width:7.15pt;height:7.15pt;z-index:251661312" fillcolor="#c0504d [3205]" strokecolor="#c00000" strokeweight="3pt">
            <v:shadow type="perspective" color="#622423 [1605]" opacity=".5" offset="1pt" offset2="-1pt"/>
          </v:oval>
        </w:pict>
      </w:r>
      <w:r w:rsidR="008D10CD" w:rsidRPr="002C4CE5">
        <w:rPr>
          <w:bCs/>
        </w:rPr>
        <w:t xml:space="preserve">Es werden Protonen beschleunigt und auf </w:t>
      </w:r>
      <w:r w:rsidR="00350437">
        <w:rPr>
          <w:bCs/>
        </w:rPr>
        <w:t>18-O geschossen und es entsteht 18-F</w:t>
      </w:r>
      <w:r w:rsidR="008D10CD" w:rsidRPr="002C4CE5">
        <w:rPr>
          <w:bCs/>
        </w:rPr>
        <w:tab/>
      </w:r>
    </w:p>
    <w:p w:rsidR="008D10CD" w:rsidRPr="002C4CE5" w:rsidRDefault="008D10CD" w:rsidP="002C4CE5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Es können nur Gase oder Flüssigkeiten verwendet werden um die Isotope am Zyklotron herzustellen</w:t>
      </w:r>
    </w:p>
    <w:p w:rsidR="008D10CD" w:rsidRPr="002C4CE5" w:rsidRDefault="008D10CD" w:rsidP="002C4CE5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Nach Beendigung der Bestrahlung am Zyklotron und Entfernen des bestrahlten Materials ist die Ortsdosisleistung wieder Null</w:t>
      </w:r>
    </w:p>
    <w:p w:rsidR="008D10CD" w:rsidRDefault="008D10CD">
      <w:pPr>
        <w:rPr>
          <w:bCs/>
        </w:rPr>
      </w:pPr>
    </w:p>
    <w:p w:rsidR="008D10CD" w:rsidRDefault="008D10CD">
      <w:pPr>
        <w:rPr>
          <w:bCs/>
        </w:rPr>
      </w:pPr>
      <w:r>
        <w:rPr>
          <w:bCs/>
        </w:rPr>
        <w:t>FDG – Was ist falsch?</w:t>
      </w:r>
    </w:p>
    <w:p w:rsidR="008D10CD" w:rsidRPr="002C4CE5" w:rsidRDefault="00AF3B76" w:rsidP="002C4CE5">
      <w:pPr>
        <w:pStyle w:val="Listenabsatz"/>
        <w:numPr>
          <w:ilvl w:val="0"/>
          <w:numId w:val="14"/>
        </w:numPr>
        <w:rPr>
          <w:bCs/>
        </w:rPr>
      </w:pPr>
      <w:r>
        <w:rPr>
          <w:bCs/>
          <w:noProof/>
          <w:lang w:eastAsia="de-DE"/>
        </w:rPr>
        <w:lastRenderedPageBreak/>
        <w:pict>
          <v:oval id="_x0000_s1028" style="position:absolute;left:0;text-align:left;margin-left:17.35pt;margin-top:3.7pt;width:7.15pt;height:7.15pt;z-index:251659264" fillcolor="#c0504d [3205]" strokecolor="#c00000" strokeweight="3pt">
            <v:shadow type="perspective" color="#622423 [1605]" opacity=".5" offset="1pt" offset2="-1pt"/>
          </v:oval>
        </w:pict>
      </w:r>
      <w:r w:rsidR="008D10CD" w:rsidRPr="002C4CE5">
        <w:rPr>
          <w:bCs/>
        </w:rPr>
        <w:t xml:space="preserve">FDG kann nur </w:t>
      </w:r>
      <w:r w:rsidR="00874A4C" w:rsidRPr="002C4CE5">
        <w:rPr>
          <w:bCs/>
        </w:rPr>
        <w:t>für die</w:t>
      </w:r>
      <w:r w:rsidR="008D10CD" w:rsidRPr="002C4CE5">
        <w:rPr>
          <w:bCs/>
        </w:rPr>
        <w:t xml:space="preserve"> Onkologie eingesetzt werden</w:t>
      </w:r>
      <w:r w:rsidR="002C4CE5">
        <w:rPr>
          <w:bCs/>
        </w:rPr>
        <w:tab/>
      </w:r>
      <w:r w:rsidR="002C4CE5">
        <w:rPr>
          <w:bCs/>
        </w:rPr>
        <w:tab/>
      </w:r>
    </w:p>
    <w:p w:rsidR="008D10CD" w:rsidRPr="002C4CE5" w:rsidRDefault="008D10CD" w:rsidP="002C4CE5">
      <w:pPr>
        <w:pStyle w:val="Listenabsatz"/>
        <w:numPr>
          <w:ilvl w:val="0"/>
          <w:numId w:val="14"/>
        </w:numPr>
        <w:rPr>
          <w:bCs/>
        </w:rPr>
      </w:pPr>
      <w:r w:rsidRPr="002C4CE5">
        <w:rPr>
          <w:bCs/>
        </w:rPr>
        <w:t xml:space="preserve">FDG dient zur </w:t>
      </w:r>
      <w:r w:rsidR="00874A4C" w:rsidRPr="002C4CE5">
        <w:rPr>
          <w:bCs/>
        </w:rPr>
        <w:t>Visualisierung</w:t>
      </w:r>
      <w:r w:rsidRPr="002C4CE5">
        <w:rPr>
          <w:bCs/>
        </w:rPr>
        <w:t xml:space="preserve"> des Glucose-Stoffwechsels</w:t>
      </w:r>
      <w:r w:rsidR="00874A4C" w:rsidRPr="002C4CE5">
        <w:rPr>
          <w:bCs/>
        </w:rPr>
        <w:tab/>
      </w:r>
    </w:p>
    <w:p w:rsidR="00874A4C" w:rsidRPr="002C4CE5" w:rsidRDefault="00874A4C" w:rsidP="002C4CE5">
      <w:pPr>
        <w:pStyle w:val="Listenabsatz"/>
        <w:numPr>
          <w:ilvl w:val="0"/>
          <w:numId w:val="14"/>
        </w:numPr>
        <w:rPr>
          <w:bCs/>
        </w:rPr>
      </w:pPr>
      <w:r w:rsidRPr="002C4CE5">
        <w:rPr>
          <w:bCs/>
        </w:rPr>
        <w:t xml:space="preserve">FDG reichert sich in lebenden Zellen, nach dem Mechanismus den man </w:t>
      </w:r>
      <w:r w:rsidR="002C4CE5">
        <w:rPr>
          <w:bCs/>
        </w:rPr>
        <w:t>„</w:t>
      </w:r>
      <w:r w:rsidRPr="002C4CE5">
        <w:rPr>
          <w:bCs/>
        </w:rPr>
        <w:t>Bloc</w:t>
      </w:r>
      <w:r w:rsidR="0041509F">
        <w:rPr>
          <w:bCs/>
        </w:rPr>
        <w:t>k</w:t>
      </w:r>
      <w:r w:rsidRPr="002C4CE5">
        <w:rPr>
          <w:bCs/>
        </w:rPr>
        <w:t>-</w:t>
      </w:r>
      <w:proofErr w:type="spellStart"/>
      <w:r w:rsidRPr="002C4CE5">
        <w:rPr>
          <w:bCs/>
        </w:rPr>
        <w:t>Metabolism</w:t>
      </w:r>
      <w:proofErr w:type="spellEnd"/>
      <w:r w:rsidR="002C4CE5">
        <w:rPr>
          <w:bCs/>
        </w:rPr>
        <w:t>“</w:t>
      </w:r>
      <w:r w:rsidRPr="002C4CE5">
        <w:rPr>
          <w:bCs/>
        </w:rPr>
        <w:t xml:space="preserve"> nennt, an</w:t>
      </w:r>
    </w:p>
    <w:p w:rsidR="00874A4C" w:rsidRPr="002C4CE5" w:rsidRDefault="00874A4C" w:rsidP="002C4CE5">
      <w:pPr>
        <w:pStyle w:val="Listenabsatz"/>
        <w:numPr>
          <w:ilvl w:val="0"/>
          <w:numId w:val="14"/>
        </w:numPr>
        <w:rPr>
          <w:bCs/>
        </w:rPr>
      </w:pPr>
      <w:r w:rsidRPr="002C4CE5">
        <w:rPr>
          <w:bCs/>
        </w:rPr>
        <w:t>FDG wird auch in entzündlichem Gewebe angereichert</w:t>
      </w:r>
    </w:p>
    <w:p w:rsidR="00874A4C" w:rsidRDefault="00874A4C">
      <w:pPr>
        <w:rPr>
          <w:bCs/>
        </w:rPr>
      </w:pPr>
    </w:p>
    <w:p w:rsidR="00874A4C" w:rsidRDefault="00874A4C">
      <w:pPr>
        <w:rPr>
          <w:bCs/>
        </w:rPr>
      </w:pPr>
      <w:r>
        <w:rPr>
          <w:bCs/>
        </w:rPr>
        <w:t xml:space="preserve">Welches Kriterium für ein Ausgangsmaterial zur Radiopharmaka Herstellung ist </w:t>
      </w:r>
      <w:r w:rsidRPr="00874A4C">
        <w:rPr>
          <w:bCs/>
          <w:u w:val="single"/>
        </w:rPr>
        <w:t>nicht</w:t>
      </w:r>
      <w:r>
        <w:rPr>
          <w:bCs/>
        </w:rPr>
        <w:t xml:space="preserve"> zutreffend?</w:t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Nach Möglichkeit sind Materialien in Arzneibuch-Qualität zu verwenden</w:t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Bevor ein Material zur Herstellung eingesetzt werden kann</w:t>
      </w:r>
      <w:r w:rsidR="0041509F">
        <w:rPr>
          <w:bCs/>
        </w:rPr>
        <w:t>,</w:t>
      </w:r>
      <w:r w:rsidRPr="002C4CE5">
        <w:rPr>
          <w:bCs/>
        </w:rPr>
        <w:t xml:space="preserve"> ist es durch eine sachkundige Person freizugeben</w:t>
      </w:r>
    </w:p>
    <w:p w:rsidR="00874A4C" w:rsidRPr="002C4CE5" w:rsidRDefault="00AF3B76" w:rsidP="002C4CE5">
      <w:pPr>
        <w:pStyle w:val="Listenabsatz"/>
        <w:numPr>
          <w:ilvl w:val="0"/>
          <w:numId w:val="15"/>
        </w:numPr>
        <w:rPr>
          <w:bCs/>
        </w:rPr>
      </w:pPr>
      <w:r>
        <w:rPr>
          <w:bCs/>
          <w:noProof/>
          <w:lang w:eastAsia="de-DE"/>
        </w:rPr>
        <w:pict>
          <v:oval id="_x0000_s1030" style="position:absolute;left:0;text-align:left;margin-left:17.35pt;margin-top:4.55pt;width:7.15pt;height:7.15pt;z-index:251660288" fillcolor="#c0504d [3205]" strokecolor="#c00000" strokeweight="3pt">
            <v:shadow type="perspective" color="#622423 [1605]" opacity=".5" offset="1pt" offset2="-1pt"/>
          </v:oval>
        </w:pict>
      </w:r>
      <w:r w:rsidR="00874A4C" w:rsidRPr="002C4CE5">
        <w:rPr>
          <w:bCs/>
        </w:rPr>
        <w:t>Bei Materialien für die Qualitätskontrolle spielt die Haltbarkeit keine Rolle</w:t>
      </w:r>
      <w:r w:rsidR="00874A4C" w:rsidRPr="002C4CE5">
        <w:rPr>
          <w:bCs/>
        </w:rPr>
        <w:tab/>
      </w:r>
      <w:r w:rsidR="00874A4C" w:rsidRPr="002C4CE5">
        <w:rPr>
          <w:bCs/>
        </w:rPr>
        <w:tab/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Materialien für die Herstellung sind mindestens auf Identität zu prüfen</w:t>
      </w:r>
    </w:p>
    <w:p w:rsidR="00874A4C" w:rsidRPr="002C4CE5" w:rsidRDefault="00874A4C" w:rsidP="002C4CE5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Bei Materialien zur Qualitätskontrolle genügt die Prüfung des Zertifikats</w:t>
      </w:r>
    </w:p>
    <w:p w:rsidR="00874A4C" w:rsidRDefault="00874A4C">
      <w:pPr>
        <w:rPr>
          <w:bCs/>
        </w:rPr>
      </w:pPr>
    </w:p>
    <w:p w:rsidR="00744E85" w:rsidRDefault="00744E85">
      <w:pPr>
        <w:rPr>
          <w:bCs/>
        </w:rPr>
      </w:pPr>
    </w:p>
    <w:p w:rsidR="00874A4C" w:rsidRDefault="00874A4C">
      <w:pPr>
        <w:rPr>
          <w:bCs/>
        </w:rPr>
      </w:pPr>
      <w:r>
        <w:rPr>
          <w:bCs/>
        </w:rPr>
        <w:t>Spezifische Aktivität – Was ist falsch?</w:t>
      </w:r>
    </w:p>
    <w:p w:rsidR="00874A4C" w:rsidRPr="002C4CE5" w:rsidRDefault="00F23364" w:rsidP="002C4CE5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 xml:space="preserve">Die heute üblicherweise verwendete Einheit für die spezifische Aktivität ist </w:t>
      </w:r>
      <w:proofErr w:type="spellStart"/>
      <w:r w:rsidRPr="002C4CE5">
        <w:rPr>
          <w:bCs/>
        </w:rPr>
        <w:t>GBq</w:t>
      </w:r>
      <w:proofErr w:type="spellEnd"/>
      <w:r w:rsidRPr="002C4CE5">
        <w:rPr>
          <w:bCs/>
        </w:rPr>
        <w:t>/</w:t>
      </w:r>
      <w:r w:rsidR="00376F17">
        <w:rPr>
          <w:bCs/>
        </w:rPr>
        <w:t>µ</w:t>
      </w:r>
      <w:r w:rsidRPr="002C4CE5">
        <w:rPr>
          <w:bCs/>
        </w:rPr>
        <w:t>Mol</w:t>
      </w:r>
    </w:p>
    <w:p w:rsidR="00F23364" w:rsidRPr="002C4CE5" w:rsidRDefault="00F23364" w:rsidP="002C4CE5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Bei Kleintieruntersuchungen sollte die spezifische Aktivität in der Regel höher sein als bei humanen Untersuchungen</w:t>
      </w:r>
    </w:p>
    <w:p w:rsidR="00F23364" w:rsidRPr="002C4CE5" w:rsidRDefault="00F23364" w:rsidP="002C4CE5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Je niedriger die spezifische Aktivität ist, umso höher ist das Risiko unerwünschter pharmakologischer Wirkungen</w:t>
      </w:r>
    </w:p>
    <w:p w:rsidR="00F23364" w:rsidRDefault="00AF3B76" w:rsidP="002C4CE5">
      <w:pPr>
        <w:pStyle w:val="Listenabsatz"/>
        <w:numPr>
          <w:ilvl w:val="0"/>
          <w:numId w:val="16"/>
        </w:numPr>
        <w:rPr>
          <w:bCs/>
        </w:rPr>
      </w:pPr>
      <w:r>
        <w:rPr>
          <w:bCs/>
          <w:noProof/>
          <w:lang w:eastAsia="de-DE"/>
        </w:rPr>
        <w:pict>
          <v:oval id="_x0000_s1032" style="position:absolute;left:0;text-align:left;margin-left:17.35pt;margin-top:3.35pt;width:7.15pt;height:7.15pt;z-index:251662336" fillcolor="#c0504d [3205]" strokecolor="#c00000" strokeweight="3pt">
            <v:shadow type="perspective" color="#622423 [1605]" opacity=".5" offset="1pt" offset2="-1pt"/>
          </v:oval>
        </w:pict>
      </w:r>
      <w:r w:rsidR="00F23364" w:rsidRPr="008166A0">
        <w:rPr>
          <w:bCs/>
        </w:rPr>
        <w:t xml:space="preserve">Die spezifische Aktivität spielt bei PET </w:t>
      </w:r>
      <w:r w:rsidR="000D6CDF">
        <w:rPr>
          <w:bCs/>
        </w:rPr>
        <w:t>Untersuchungen keine Rolle da</w:t>
      </w:r>
      <w:r w:rsidR="00F23364" w:rsidRPr="008166A0">
        <w:rPr>
          <w:bCs/>
        </w:rPr>
        <w:t xml:space="preserve"> Tracer ver</w:t>
      </w:r>
      <w:r w:rsidR="0041509F">
        <w:rPr>
          <w:bCs/>
        </w:rPr>
        <w:t>wendet werden</w:t>
      </w:r>
      <w:r w:rsidR="002C4CE5" w:rsidRPr="008166A0">
        <w:rPr>
          <w:bCs/>
        </w:rPr>
        <w:tab/>
      </w:r>
      <w:r w:rsidR="002C4CE5" w:rsidRPr="008166A0">
        <w:rPr>
          <w:bCs/>
        </w:rPr>
        <w:tab/>
      </w:r>
    </w:p>
    <w:p w:rsidR="00744E85" w:rsidRDefault="00744E85" w:rsidP="00744E85">
      <w:pPr>
        <w:rPr>
          <w:bCs/>
        </w:rPr>
      </w:pPr>
    </w:p>
    <w:p w:rsidR="00744E85" w:rsidRDefault="00744E85" w:rsidP="00744E85">
      <w:pPr>
        <w:rPr>
          <w:bCs/>
          <w:u w:val="single"/>
        </w:rPr>
      </w:pPr>
      <w:r w:rsidRPr="00744E85">
        <w:rPr>
          <w:bCs/>
          <w:u w:val="single"/>
        </w:rPr>
        <w:t xml:space="preserve">Fragen </w:t>
      </w:r>
      <w:proofErr w:type="gramStart"/>
      <w:r w:rsidRPr="00744E85">
        <w:rPr>
          <w:bCs/>
          <w:u w:val="single"/>
        </w:rPr>
        <w:t>aus den Bilder</w:t>
      </w:r>
      <w:proofErr w:type="gramEnd"/>
      <w:r w:rsidRPr="00744E85">
        <w:rPr>
          <w:bCs/>
          <w:u w:val="single"/>
        </w:rPr>
        <w:t xml:space="preserve"> der Medical Radiation Dropbox (dort als richtig markierte Antworten sind markiert):</w:t>
      </w:r>
    </w:p>
    <w:p w:rsidR="00744E85" w:rsidRDefault="00744E85" w:rsidP="00744E85">
      <w:pPr>
        <w:rPr>
          <w:bCs/>
        </w:rPr>
      </w:pPr>
      <w:r w:rsidRPr="00744E85">
        <w:rPr>
          <w:bCs/>
        </w:rPr>
        <w:t>Welche der folgenden Definitionen der „Tracer-Methode“ ist unzutreffen</w:t>
      </w:r>
      <w:r>
        <w:rPr>
          <w:bCs/>
        </w:rPr>
        <w:t>d</w:t>
      </w:r>
      <w:r w:rsidRPr="00744E85">
        <w:rPr>
          <w:bCs/>
        </w:rPr>
        <w:t>?</w:t>
      </w:r>
    </w:p>
    <w:p w:rsidR="00744E85" w:rsidRDefault="00744E85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Die Methode wurde 1923 von G. v. Hevesy publiziert und stellt das Grundprinzip der nuklearmedizinischen Verfahren dar</w:t>
      </w:r>
    </w:p>
    <w:p w:rsidR="00744E85" w:rsidRDefault="00744E85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Es können biochemische Prozesse in-vivo untersucht werden.</w:t>
      </w:r>
    </w:p>
    <w:p w:rsidR="00744E85" w:rsidRDefault="00744E85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 xml:space="preserve">Es werden nur geringste Mengen an radioaktiv markierten Substanzen eingesetzt. Die Methode ist äußerst </w:t>
      </w:r>
      <w:proofErr w:type="spellStart"/>
      <w:r>
        <w:rPr>
          <w:bCs/>
        </w:rPr>
        <w:t>seinsitiv</w:t>
      </w:r>
      <w:proofErr w:type="spellEnd"/>
      <w:r>
        <w:rPr>
          <w:bCs/>
        </w:rPr>
        <w:t>.</w:t>
      </w:r>
    </w:p>
    <w:p w:rsidR="00744E85" w:rsidRDefault="00AF3B76" w:rsidP="00744E85">
      <w:pPr>
        <w:pStyle w:val="Listenabsatz"/>
        <w:numPr>
          <w:ilvl w:val="0"/>
          <w:numId w:val="17"/>
        </w:numPr>
        <w:rPr>
          <w:bCs/>
        </w:rPr>
      </w:pPr>
      <w:r>
        <w:rPr>
          <w:bCs/>
          <w:noProof/>
          <w:lang w:eastAsia="de-DE"/>
        </w:rPr>
        <w:pict>
          <v:oval id="_x0000_s1033" style="position:absolute;left:0;text-align:left;margin-left:17.35pt;margin-top:3.9pt;width:7.15pt;height:7.15pt;z-index:251663360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 xml:space="preserve">Mit der Methode kann ausschließlich der </w:t>
      </w:r>
      <w:proofErr w:type="spellStart"/>
      <w:r w:rsidR="00744E85">
        <w:rPr>
          <w:bCs/>
        </w:rPr>
        <w:t>Glucosestoffwechsel</w:t>
      </w:r>
      <w:proofErr w:type="spellEnd"/>
      <w:r w:rsidR="00744E85">
        <w:rPr>
          <w:bCs/>
        </w:rPr>
        <w:t xml:space="preserve"> im Organismus untersucht werden.</w:t>
      </w:r>
    </w:p>
    <w:p w:rsidR="00492620" w:rsidRPr="00492620" w:rsidRDefault="00492620" w:rsidP="00492620">
      <w:pPr>
        <w:rPr>
          <w:bCs/>
        </w:rPr>
      </w:pPr>
    </w:p>
    <w:p w:rsidR="00744E85" w:rsidRDefault="00744E85" w:rsidP="00744E85">
      <w:pPr>
        <w:rPr>
          <w:bCs/>
        </w:rPr>
      </w:pPr>
      <w:r>
        <w:rPr>
          <w:bCs/>
        </w:rPr>
        <w:t>Wie werden die für die Bildgebung mit PET benötigten Isotope hauptsächlich hergestellt?</w:t>
      </w:r>
    </w:p>
    <w:p w:rsidR="00744E85" w:rsidRDefault="00744E85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Kernreaktor</w:t>
      </w:r>
    </w:p>
    <w:p w:rsidR="00744E85" w:rsidRDefault="00744E85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lastRenderedPageBreak/>
        <w:t>Anreicherung aus Erzen</w:t>
      </w:r>
    </w:p>
    <w:p w:rsidR="00744E85" w:rsidRDefault="00AF3B76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  <w:noProof/>
          <w:lang w:eastAsia="de-DE"/>
        </w:rPr>
        <w:pict>
          <v:oval id="_x0000_s1035" style="position:absolute;left:0;text-align:left;margin-left:17.35pt;margin-top:3.35pt;width:7.15pt;height:7.15pt;z-index:251665408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>Kreisbeschleuniger (Zyklotron)</w:t>
      </w:r>
    </w:p>
    <w:p w:rsidR="00744E85" w:rsidRDefault="00744E85" w:rsidP="00744E85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Raffinerien</w:t>
      </w:r>
    </w:p>
    <w:p w:rsidR="00492620" w:rsidRPr="00492620" w:rsidRDefault="00492620" w:rsidP="00492620">
      <w:pPr>
        <w:rPr>
          <w:bCs/>
        </w:rPr>
      </w:pPr>
    </w:p>
    <w:p w:rsidR="00744E85" w:rsidRDefault="00744E85" w:rsidP="00744E85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744E85" w:rsidRDefault="00AF3B76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  <w:noProof/>
          <w:lang w:eastAsia="de-DE"/>
        </w:rPr>
        <w:pict>
          <v:oval id="_x0000_s1034" style="position:absolute;left:0;text-align:left;margin-left:17.35pt;margin-top:2.5pt;width:7.15pt;height:7.15pt;z-index:251664384" fillcolor="#c0504d [3205]" strokecolor="#c00000" strokeweight="3pt">
            <v:shadow type="perspective" color="#622423 [1605]" opacity=".5" offset="1pt" offset2="-1pt"/>
          </v:oval>
        </w:pict>
      </w:r>
      <w:r w:rsidR="00744E85" w:rsidRPr="00744E85">
        <w:rPr>
          <w:bCs/>
        </w:rPr>
        <w:t>Wasserstoff-3 (Tritium)</w:t>
      </w:r>
    </w:p>
    <w:p w:rsidR="00744E85" w:rsidRDefault="00744E85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Flour-18</w:t>
      </w:r>
    </w:p>
    <w:p w:rsidR="00744E85" w:rsidRDefault="00744E85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Kolenstoff-11</w:t>
      </w:r>
    </w:p>
    <w:p w:rsidR="00744E85" w:rsidRDefault="00744E85" w:rsidP="00744E85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Sauerstoff-15</w:t>
      </w:r>
    </w:p>
    <w:p w:rsidR="00492620" w:rsidRPr="00492620" w:rsidRDefault="00492620" w:rsidP="00492620">
      <w:pPr>
        <w:rPr>
          <w:bCs/>
        </w:rPr>
      </w:pPr>
    </w:p>
    <w:p w:rsidR="00744E85" w:rsidRDefault="00744E85" w:rsidP="00744E85">
      <w:pPr>
        <w:rPr>
          <w:bCs/>
        </w:rPr>
      </w:pPr>
      <w:r>
        <w:rPr>
          <w:bCs/>
        </w:rPr>
        <w:t>Mit welcher radioanalytischen Methode können Radioisotope identifiziert und quantifiziert werden?</w:t>
      </w:r>
    </w:p>
    <w:p w:rsidR="00744E85" w:rsidRDefault="00744E85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Geiger-Müller Zählrohr</w:t>
      </w:r>
    </w:p>
    <w:p w:rsidR="00744E85" w:rsidRDefault="00AF3B76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  <w:noProof/>
          <w:lang w:eastAsia="de-DE"/>
        </w:rPr>
        <w:pict>
          <v:oval id="_x0000_s1037" style="position:absolute;left:0;text-align:left;margin-left:17.35pt;margin-top:3.35pt;width:7.15pt;height:7.15pt;z-index:251667456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>Gamma-Spektroskopie</w:t>
      </w:r>
    </w:p>
    <w:p w:rsidR="00744E85" w:rsidRDefault="00744E85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Dünnschichtchromatographie</w:t>
      </w:r>
    </w:p>
    <w:p w:rsidR="00744E85" w:rsidRDefault="00744E85" w:rsidP="00744E85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UKW-Antenne</w:t>
      </w:r>
    </w:p>
    <w:p w:rsidR="00744E85" w:rsidRDefault="00744E85" w:rsidP="00744E85">
      <w:pPr>
        <w:rPr>
          <w:bCs/>
        </w:rPr>
      </w:pPr>
      <w:r>
        <w:rPr>
          <w:bCs/>
        </w:rPr>
        <w:t xml:space="preserve">Welcher Effekt ist nicht relevant bei der Wechselwirkung von Gammastrahlung mit </w:t>
      </w:r>
      <w:proofErr w:type="spellStart"/>
      <w:r>
        <w:rPr>
          <w:bCs/>
        </w:rPr>
        <w:t>Marterie</w:t>
      </w:r>
      <w:proofErr w:type="spellEnd"/>
      <w:r>
        <w:rPr>
          <w:bCs/>
        </w:rPr>
        <w:t>?</w:t>
      </w:r>
    </w:p>
    <w:p w:rsidR="00744E85" w:rsidRDefault="00744E85" w:rsidP="00744E85">
      <w:pPr>
        <w:pStyle w:val="Listenabsatz"/>
        <w:numPr>
          <w:ilvl w:val="0"/>
          <w:numId w:val="21"/>
        </w:numPr>
        <w:rPr>
          <w:bCs/>
        </w:rPr>
      </w:pPr>
      <w:proofErr w:type="spellStart"/>
      <w:r>
        <w:rPr>
          <w:bCs/>
        </w:rPr>
        <w:t>Comptoneffekt</w:t>
      </w:r>
      <w:proofErr w:type="spellEnd"/>
    </w:p>
    <w:p w:rsidR="00744E85" w:rsidRDefault="00744E85" w:rsidP="00744E85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Photoeffekt</w:t>
      </w:r>
    </w:p>
    <w:p w:rsidR="00744E85" w:rsidRDefault="00744E85" w:rsidP="00744E85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Paarbildung</w:t>
      </w:r>
    </w:p>
    <w:p w:rsidR="00744E85" w:rsidRDefault="00AF3B76" w:rsidP="00744E85">
      <w:pPr>
        <w:pStyle w:val="Listenabsatz"/>
        <w:numPr>
          <w:ilvl w:val="0"/>
          <w:numId w:val="21"/>
        </w:numPr>
        <w:rPr>
          <w:bCs/>
        </w:rPr>
      </w:pPr>
      <w:r>
        <w:rPr>
          <w:bCs/>
          <w:noProof/>
          <w:lang w:eastAsia="de-DE"/>
        </w:rPr>
        <w:pict>
          <v:oval id="_x0000_s1036" style="position:absolute;left:0;text-align:left;margin-left:17.35pt;margin-top:3.2pt;width:7.15pt;height:7.15pt;z-index:251666432" fillcolor="#c0504d [3205]" strokecolor="#c00000" strokeweight="3pt">
            <v:shadow type="perspective" color="#622423 [1605]" opacity=".5" offset="1pt" offset2="-1pt"/>
          </v:oval>
        </w:pict>
      </w:r>
      <w:r w:rsidR="00744E85">
        <w:rPr>
          <w:bCs/>
        </w:rPr>
        <w:t>Partial-Volumeneffekt</w:t>
      </w:r>
    </w:p>
    <w:p w:rsidR="00492620" w:rsidRPr="00492620" w:rsidRDefault="00492620" w:rsidP="00492620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Welche Halbwertszeit-Zuordnung ist richtig?</w:t>
      </w:r>
    </w:p>
    <w:p w:rsidR="00FB0BC6" w:rsidRPr="00AC1094" w:rsidRDefault="00FB0BC6" w:rsidP="00FB0BC6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18-F</w:t>
      </w:r>
      <w:r w:rsidRPr="00AC1094">
        <w:rPr>
          <w:bCs/>
        </w:rPr>
        <w:tab/>
      </w:r>
      <w:r>
        <w:rPr>
          <w:bCs/>
        </w:rPr>
        <w:t xml:space="preserve">Halbwertszeit </w:t>
      </w:r>
      <w:r w:rsidRPr="00AC1094">
        <w:rPr>
          <w:bCs/>
        </w:rPr>
        <w:t>18 min</w:t>
      </w:r>
    </w:p>
    <w:p w:rsidR="00FB0BC6" w:rsidRPr="00AC1094" w:rsidRDefault="00FB0BC6" w:rsidP="00FB0BC6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64-C</w:t>
      </w:r>
      <w:r>
        <w:rPr>
          <w:bCs/>
        </w:rPr>
        <w:t>u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64 min</w:t>
      </w:r>
    </w:p>
    <w:p w:rsidR="00FB0BC6" w:rsidRPr="00AC1094" w:rsidRDefault="00FB0BC6" w:rsidP="00FB0BC6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15-O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15 min</w:t>
      </w:r>
    </w:p>
    <w:p w:rsidR="00FB0BC6" w:rsidRDefault="00AF3B76" w:rsidP="00FB0BC6">
      <w:pPr>
        <w:pStyle w:val="Listenabsatz"/>
        <w:numPr>
          <w:ilvl w:val="0"/>
          <w:numId w:val="11"/>
        </w:numPr>
        <w:rPr>
          <w:bCs/>
        </w:rPr>
      </w:pPr>
      <w:r>
        <w:rPr>
          <w:bCs/>
          <w:noProof/>
          <w:lang w:eastAsia="de-DE"/>
        </w:rPr>
        <w:pict>
          <v:oval id="_x0000_s1040" style="position:absolute;left:0;text-align:left;margin-left:17.35pt;margin-top:3.3pt;width:7.15pt;height:7.15pt;z-index:251669504" fillcolor="#c0504d [3205]" strokecolor="#c00000" strokeweight="3pt">
            <v:shadow type="perspective" color="#622423 [1605]" opacity=".5" offset="1pt" offset2="-1pt"/>
          </v:oval>
        </w:pict>
      </w:r>
      <w:r w:rsidR="00FB0BC6" w:rsidRPr="00AC1094">
        <w:rPr>
          <w:bCs/>
        </w:rPr>
        <w:t>68-Ga</w:t>
      </w:r>
      <w:r w:rsidR="00FB0BC6" w:rsidRPr="00AC1094">
        <w:rPr>
          <w:bCs/>
        </w:rPr>
        <w:tab/>
      </w:r>
      <w:r w:rsidR="00FB0BC6">
        <w:rPr>
          <w:bCs/>
        </w:rPr>
        <w:t>Halbwertszeit</w:t>
      </w:r>
      <w:r w:rsidR="00FB0BC6" w:rsidRPr="00AC1094">
        <w:rPr>
          <w:bCs/>
        </w:rPr>
        <w:t xml:space="preserve"> 68 min</w:t>
      </w:r>
    </w:p>
    <w:p w:rsidR="00492620" w:rsidRPr="00492620" w:rsidRDefault="00492620" w:rsidP="00492620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Welche Herstellungsart wird bei Radiopharmaka-Herstellung aus pharmazeutischer Sicht bevorzugt?</w:t>
      </w:r>
    </w:p>
    <w:p w:rsidR="00FB0BC6" w:rsidRPr="00AC1094" w:rsidRDefault="00FB0BC6" w:rsidP="00FB0BC6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>von Hand in einem</w:t>
      </w:r>
      <w:r w:rsidRPr="00AC1094">
        <w:rPr>
          <w:bCs/>
        </w:rPr>
        <w:t xml:space="preserve"> Abzug</w:t>
      </w:r>
    </w:p>
    <w:p w:rsidR="00FB0BC6" w:rsidRPr="00AC1094" w:rsidRDefault="00FB0BC6" w:rsidP="00FB0BC6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 xml:space="preserve">in einem automatisierten Modul, das </w:t>
      </w:r>
      <w:r w:rsidRPr="00AC1094">
        <w:rPr>
          <w:bCs/>
        </w:rPr>
        <w:t>nach jeder Synthese gereinigt wird</w:t>
      </w:r>
    </w:p>
    <w:p w:rsidR="00FB0BC6" w:rsidRPr="00AC1094" w:rsidRDefault="00AF3B76" w:rsidP="00FB0BC6">
      <w:pPr>
        <w:pStyle w:val="Listenabsatz"/>
        <w:numPr>
          <w:ilvl w:val="0"/>
          <w:numId w:val="12"/>
        </w:numPr>
        <w:rPr>
          <w:bCs/>
        </w:rPr>
      </w:pPr>
      <w:r>
        <w:rPr>
          <w:bCs/>
          <w:noProof/>
          <w:lang w:eastAsia="de-DE"/>
        </w:rPr>
        <w:pict>
          <v:oval id="_x0000_s1039" style="position:absolute;left:0;text-align:left;margin-left:17.35pt;margin-top:3.3pt;width:7.15pt;height:7.15pt;z-index:251668480" fillcolor="#c0504d [3205]" strokecolor="#c00000" strokeweight="3pt">
            <v:shadow type="perspective" color="#622423 [1605]" opacity=".5" offset="1pt" offset2="-1pt"/>
          </v:oval>
        </w:pict>
      </w:r>
      <w:r w:rsidR="00FB0BC6">
        <w:rPr>
          <w:bCs/>
        </w:rPr>
        <w:t>S</w:t>
      </w:r>
      <w:r w:rsidR="00FB0BC6" w:rsidRPr="00AC1094">
        <w:rPr>
          <w:bCs/>
        </w:rPr>
        <w:t xml:space="preserve">ynthese </w:t>
      </w:r>
      <w:r w:rsidR="00FB0BC6">
        <w:rPr>
          <w:bCs/>
        </w:rPr>
        <w:t xml:space="preserve">in </w:t>
      </w:r>
      <w:r w:rsidR="00FB0BC6" w:rsidRPr="00AC1094">
        <w:rPr>
          <w:bCs/>
        </w:rPr>
        <w:t>einem automatisierten Modul mit</w:t>
      </w:r>
      <w:r w:rsidR="00FB0BC6">
        <w:rPr>
          <w:bCs/>
        </w:rPr>
        <w:t xml:space="preserve"> sterilen</w:t>
      </w:r>
      <w:r w:rsidR="00FB0BC6" w:rsidRPr="00AC1094">
        <w:rPr>
          <w:bCs/>
        </w:rPr>
        <w:t xml:space="preserve"> Einmal-</w:t>
      </w:r>
      <w:r w:rsidR="00FB0BC6">
        <w:rPr>
          <w:bCs/>
        </w:rPr>
        <w:t>C</w:t>
      </w:r>
      <w:r w:rsidR="00FB0BC6" w:rsidRPr="00AC1094">
        <w:rPr>
          <w:bCs/>
        </w:rPr>
        <w:t>assetten</w:t>
      </w:r>
      <w:r w:rsidR="00FB0BC6">
        <w:rPr>
          <w:bCs/>
        </w:rPr>
        <w:t>-Kit-System</w:t>
      </w:r>
      <w:r w:rsidR="00FB0BC6">
        <w:rPr>
          <w:bCs/>
        </w:rPr>
        <w:tab/>
      </w:r>
    </w:p>
    <w:p w:rsidR="00FB0BC6" w:rsidRDefault="00FB0BC6" w:rsidP="00FB0BC6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System mit</w:t>
      </w:r>
      <w:r>
        <w:rPr>
          <w:bCs/>
        </w:rPr>
        <w:t xml:space="preserve"> einem</w:t>
      </w:r>
      <w:r w:rsidRPr="00AC1094">
        <w:rPr>
          <w:bCs/>
        </w:rPr>
        <w:t xml:space="preserve"> manuell zu bedienendem Roboter</w:t>
      </w:r>
    </w:p>
    <w:p w:rsidR="00492620" w:rsidRPr="00492620" w:rsidRDefault="00492620" w:rsidP="00492620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Welche Aussage zur Funktionsweise eines Zyklotrons ist richtig?</w:t>
      </w:r>
    </w:p>
    <w:p w:rsidR="00FB0BC6" w:rsidRPr="002C4CE5" w:rsidRDefault="00FB0BC6" w:rsidP="00FB0BC6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lastRenderedPageBreak/>
        <w:t>Es werden Neutronen beschleunigt</w:t>
      </w:r>
      <w:r>
        <w:rPr>
          <w:bCs/>
        </w:rPr>
        <w:t xml:space="preserve"> und damit ein Material beschossen, wobei die gewünschte Kernreaktion stattfindet</w:t>
      </w:r>
    </w:p>
    <w:p w:rsidR="00FB0BC6" w:rsidRDefault="00AF3B76" w:rsidP="00FB0BC6">
      <w:pPr>
        <w:pStyle w:val="Listenabsatz"/>
        <w:numPr>
          <w:ilvl w:val="0"/>
          <w:numId w:val="13"/>
        </w:numPr>
        <w:rPr>
          <w:bCs/>
        </w:rPr>
      </w:pPr>
      <w:r>
        <w:rPr>
          <w:bCs/>
          <w:noProof/>
          <w:lang w:eastAsia="de-DE"/>
        </w:rPr>
        <w:pict>
          <v:oval id="_x0000_s1041" style="position:absolute;left:0;text-align:left;margin-left:16.7pt;margin-top:3pt;width:7.15pt;height:7.15pt;z-index:251671552" fillcolor="#c0504d [3205]" strokecolor="#c00000" strokeweight="3pt">
            <v:shadow type="perspective" color="#622423 [1605]" opacity=".5" offset="1pt" offset2="-1pt"/>
          </v:oval>
        </w:pict>
      </w:r>
      <w:r w:rsidR="00FB0BC6">
        <w:rPr>
          <w:bCs/>
        </w:rPr>
        <w:t xml:space="preserve">Eine typische Kernreaktion zur Herstellung von F-18 ist die </w:t>
      </w:r>
      <w:r w:rsidR="00FB0BC6" w:rsidRPr="00FB0BC6">
        <w:rPr>
          <w:bCs/>
          <w:vertAlign w:val="superscript"/>
        </w:rPr>
        <w:t>18</w:t>
      </w:r>
      <w:r w:rsidR="00FB0BC6">
        <w:rPr>
          <w:bCs/>
          <w:vertAlign w:val="superscript"/>
        </w:rPr>
        <w:t xml:space="preserve"> </w:t>
      </w:r>
      <w:r w:rsidR="00FB0BC6">
        <w:rPr>
          <w:bCs/>
        </w:rPr>
        <w:t>O(</w:t>
      </w:r>
      <w:proofErr w:type="spellStart"/>
      <w:proofErr w:type="gramStart"/>
      <w:r w:rsidR="00FB0BC6">
        <w:rPr>
          <w:bCs/>
        </w:rPr>
        <w:t>p,n</w:t>
      </w:r>
      <w:proofErr w:type="spellEnd"/>
      <w:proofErr w:type="gramEnd"/>
      <w:r w:rsidR="00FB0BC6">
        <w:rPr>
          <w:bCs/>
        </w:rPr>
        <w:t>)</w:t>
      </w:r>
      <w:r w:rsidR="00FB0BC6">
        <w:rPr>
          <w:bCs/>
          <w:vertAlign w:val="superscript"/>
        </w:rPr>
        <w:t xml:space="preserve"> </w:t>
      </w:r>
      <w:r w:rsidR="00FB0BC6" w:rsidRPr="00FB0BC6">
        <w:rPr>
          <w:bCs/>
          <w:vertAlign w:val="superscript"/>
        </w:rPr>
        <w:t>18</w:t>
      </w:r>
      <w:r w:rsidR="00FB0BC6">
        <w:rPr>
          <w:bCs/>
        </w:rPr>
        <w:t xml:space="preserve">F Reaktion. Verwendet wird angereichertes </w:t>
      </w:r>
      <w:r w:rsidR="00FB0BC6" w:rsidRPr="00FB0BC6">
        <w:rPr>
          <w:bCs/>
          <w:vertAlign w:val="superscript"/>
        </w:rPr>
        <w:t>18</w:t>
      </w:r>
      <w:r w:rsidR="00FB0BC6">
        <w:rPr>
          <w:bCs/>
          <w:vertAlign w:val="superscript"/>
        </w:rPr>
        <w:t xml:space="preserve"> </w:t>
      </w:r>
      <w:r w:rsidR="00FB0BC6">
        <w:rPr>
          <w:bCs/>
        </w:rPr>
        <w:t>O-Wasser</w:t>
      </w:r>
    </w:p>
    <w:p w:rsidR="00FB0BC6" w:rsidRPr="002C4CE5" w:rsidRDefault="00FB0BC6" w:rsidP="00FB0BC6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Als zu beschießendes Material (Target) können nur Gase oder Flüssigkeiten verwendet werden.</w:t>
      </w:r>
    </w:p>
    <w:p w:rsidR="00FB0BC6" w:rsidRDefault="00FB0BC6" w:rsidP="00FB0BC6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Sofort n</w:t>
      </w:r>
      <w:r w:rsidRPr="002C4CE5">
        <w:rPr>
          <w:bCs/>
        </w:rPr>
        <w:t xml:space="preserve">ach Beendigung </w:t>
      </w:r>
      <w:r>
        <w:rPr>
          <w:bCs/>
        </w:rPr>
        <w:t>einer</w:t>
      </w:r>
      <w:r w:rsidRPr="002C4CE5">
        <w:rPr>
          <w:bCs/>
        </w:rPr>
        <w:t xml:space="preserve"> Bestrahlung am Zyklotron und Entfernen des bestrahlten Materials ist die Ortsdosisleistung </w:t>
      </w:r>
      <w:r>
        <w:rPr>
          <w:bCs/>
        </w:rPr>
        <w:t xml:space="preserve">am Zyklotron praktisch </w:t>
      </w:r>
      <w:r w:rsidRPr="002C4CE5">
        <w:rPr>
          <w:bCs/>
        </w:rPr>
        <w:t>wieder Null</w:t>
      </w:r>
    </w:p>
    <w:p w:rsidR="00FB0BC6" w:rsidRPr="00FB0BC6" w:rsidRDefault="00FB0BC6" w:rsidP="00FB0BC6">
      <w:pPr>
        <w:rPr>
          <w:bCs/>
        </w:rPr>
      </w:pPr>
    </w:p>
    <w:p w:rsidR="00FB0BC6" w:rsidRDefault="00FB0BC6" w:rsidP="00FB0BC6">
      <w:pPr>
        <w:rPr>
          <w:bCs/>
        </w:rPr>
      </w:pPr>
      <w:r>
        <w:rPr>
          <w:bCs/>
        </w:rPr>
        <w:t>FDG ist (die Falschaussage ist anzukreuzen):</w:t>
      </w:r>
    </w:p>
    <w:p w:rsidR="00FB0BC6" w:rsidRPr="002C4CE5" w:rsidRDefault="00AF3B7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  <w:noProof/>
          <w:lang w:eastAsia="de-DE"/>
        </w:rPr>
        <w:pict>
          <v:oval id="_x0000_s1042" style="position:absolute;left:0;text-align:left;margin-left:17.35pt;margin-top:3.7pt;width:7.15pt;height:7.15pt;z-index:251673600" fillcolor="#c0504d [3205]" strokecolor="#c00000" strokeweight="3pt">
            <v:shadow type="perspective" color="#622423 [1605]" opacity=".5" offset="1pt" offset2="-1pt"/>
          </v:oval>
        </w:pict>
      </w:r>
      <w:r w:rsidR="00FB0BC6">
        <w:rPr>
          <w:bCs/>
        </w:rPr>
        <w:t>Ein PET-Radiopharmakon, das ausschließlich zur onkologischen Bildgebung eingesetzt w</w:t>
      </w:r>
      <w:r w:rsidR="000D6CDF">
        <w:rPr>
          <w:bCs/>
        </w:rPr>
        <w:t>ird</w:t>
      </w:r>
    </w:p>
    <w:p w:rsidR="00FB0BC6" w:rsidRPr="002C4CE5" w:rsidRDefault="00FB0BC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Ein Radiopharmakon</w:t>
      </w:r>
      <w:r w:rsidRPr="002C4CE5">
        <w:rPr>
          <w:bCs/>
        </w:rPr>
        <w:t xml:space="preserve"> </w:t>
      </w:r>
      <w:r>
        <w:rPr>
          <w:bCs/>
        </w:rPr>
        <w:t xml:space="preserve">(markiert mit Flour-18) </w:t>
      </w:r>
      <w:r w:rsidRPr="002C4CE5">
        <w:rPr>
          <w:bCs/>
        </w:rPr>
        <w:t>zur Visualisierung</w:t>
      </w:r>
      <w:r>
        <w:rPr>
          <w:bCs/>
        </w:rPr>
        <w:t xml:space="preserve"> des Glucose-Stoffwechsel</w:t>
      </w:r>
    </w:p>
    <w:p w:rsidR="00FB0BC6" w:rsidRPr="002C4CE5" w:rsidRDefault="00FB0BC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Angereichert</w:t>
      </w:r>
      <w:r w:rsidRPr="002C4CE5">
        <w:rPr>
          <w:bCs/>
        </w:rPr>
        <w:t xml:space="preserve"> in lebenden Zellen,</w:t>
      </w:r>
      <w:r>
        <w:rPr>
          <w:bCs/>
        </w:rPr>
        <w:t xml:space="preserve"> gemäß einem biochemischen </w:t>
      </w:r>
      <w:r w:rsidRPr="002C4CE5">
        <w:rPr>
          <w:bCs/>
        </w:rPr>
        <w:t>Mechanismus</w:t>
      </w:r>
      <w:r>
        <w:rPr>
          <w:bCs/>
        </w:rPr>
        <w:t>,</w:t>
      </w:r>
      <w:r w:rsidRPr="002C4CE5">
        <w:rPr>
          <w:bCs/>
        </w:rPr>
        <w:t xml:space="preserve"> de</w:t>
      </w:r>
      <w:r>
        <w:rPr>
          <w:bCs/>
        </w:rPr>
        <w:t>r</w:t>
      </w:r>
      <w:r w:rsidRPr="002C4CE5">
        <w:rPr>
          <w:bCs/>
        </w:rPr>
        <w:t xml:space="preserve"> </w:t>
      </w:r>
      <w:r>
        <w:rPr>
          <w:bCs/>
        </w:rPr>
        <w:t>auch</w:t>
      </w:r>
      <w:r w:rsidRPr="002C4CE5">
        <w:rPr>
          <w:bCs/>
        </w:rPr>
        <w:t xml:space="preserve"> </w:t>
      </w:r>
      <w:r>
        <w:rPr>
          <w:bCs/>
        </w:rPr>
        <w:t>„Block</w:t>
      </w:r>
      <w:r w:rsidRPr="002C4CE5">
        <w:rPr>
          <w:bCs/>
        </w:rPr>
        <w:t>-</w:t>
      </w:r>
      <w:proofErr w:type="spellStart"/>
      <w:r w:rsidRPr="002C4CE5">
        <w:rPr>
          <w:bCs/>
        </w:rPr>
        <w:t>Metabolism</w:t>
      </w:r>
      <w:proofErr w:type="spellEnd"/>
      <w:r>
        <w:rPr>
          <w:bCs/>
        </w:rPr>
        <w:t>“</w:t>
      </w:r>
      <w:r w:rsidRPr="002C4CE5">
        <w:rPr>
          <w:bCs/>
        </w:rPr>
        <w:t xml:space="preserve"> </w:t>
      </w:r>
      <w:r>
        <w:rPr>
          <w:bCs/>
        </w:rPr>
        <w:t>bezeichnet wird</w:t>
      </w:r>
    </w:p>
    <w:p w:rsidR="00FB0BC6" w:rsidRDefault="00FB0BC6" w:rsidP="00FB0BC6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</w:t>
      </w:r>
      <w:r w:rsidRPr="002C4CE5">
        <w:rPr>
          <w:bCs/>
        </w:rPr>
        <w:t>uch in entzündlichem Gewebe angereichert</w:t>
      </w:r>
    </w:p>
    <w:p w:rsidR="00492620" w:rsidRDefault="00492620" w:rsidP="00492620">
      <w:pPr>
        <w:rPr>
          <w:bCs/>
        </w:rPr>
      </w:pPr>
    </w:p>
    <w:p w:rsidR="00492620" w:rsidRPr="00492620" w:rsidRDefault="00492620" w:rsidP="00492620">
      <w:pPr>
        <w:rPr>
          <w:bCs/>
        </w:rPr>
      </w:pPr>
    </w:p>
    <w:p w:rsidR="0041509F" w:rsidRDefault="00FB0BC6" w:rsidP="00FB0BC6">
      <w:pPr>
        <w:rPr>
          <w:bCs/>
        </w:rPr>
      </w:pPr>
      <w:r>
        <w:rPr>
          <w:bCs/>
        </w:rPr>
        <w:t>Welche Rahmenbedingung(en) sind für die Herstellung von Radiopharmaka</w:t>
      </w:r>
      <w:r w:rsidR="0041509F">
        <w:rPr>
          <w:bCs/>
        </w:rPr>
        <w:t xml:space="preserve"> nicht zutreffend?</w:t>
      </w:r>
    </w:p>
    <w:p w:rsidR="0041509F" w:rsidRDefault="0041509F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>Herstellung in Reinraum C, Abfüllung und Probenentzug für die Qualitätskontrolle unter A Bedingungen, die Qualitätskontrolle kann in nicht-klassifizierten Bereich stattfinden</w:t>
      </w:r>
    </w:p>
    <w:p w:rsidR="00FB0BC6" w:rsidRDefault="0041509F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In jeder Reinraumklasse sind Häubchen und Bartschutz zu tragen, Handschuhe erst ab Reinraumklasse C </w:t>
      </w:r>
    </w:p>
    <w:p w:rsidR="0041509F" w:rsidRDefault="00AF3B76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  <w:noProof/>
          <w:lang w:eastAsia="de-DE"/>
        </w:rPr>
        <w:pict>
          <v:oval id="_x0000_s1043" style="position:absolute;left:0;text-align:left;margin-left:21.55pt;margin-top:3.6pt;width:7.15pt;height:7.15pt;z-index:251674624" fillcolor="#c0504d [3205]" strokecolor="#c00000" strokeweight="3pt">
            <v:shadow type="perspective" color="#622423 [1605]" opacity=".5" offset="1pt" offset2="-1pt"/>
          </v:oval>
        </w:pict>
      </w:r>
      <w:r w:rsidR="0041509F">
        <w:rPr>
          <w:bCs/>
        </w:rPr>
        <w:t>Da der Strahlenschutz oberste Priorität hat, muss auch in den Reinräumen e</w:t>
      </w:r>
      <w:r w:rsidR="00C52418">
        <w:rPr>
          <w:bCs/>
        </w:rPr>
        <w:t>i</w:t>
      </w:r>
      <w:r w:rsidR="0041509F">
        <w:rPr>
          <w:bCs/>
        </w:rPr>
        <w:t>n Unterdruck herrschen</w:t>
      </w:r>
    </w:p>
    <w:p w:rsidR="0041509F" w:rsidRDefault="0041509F" w:rsidP="0041509F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>Personal- und Materialwege sind getrennt zu halten. Der Wechsel von einer Reinraumklasse in die andere erfolgt über eine Schleuse (sowohl Personal als auch Material)</w:t>
      </w:r>
    </w:p>
    <w:p w:rsidR="007A2547" w:rsidRDefault="007A2547" w:rsidP="0041509F">
      <w:pPr>
        <w:rPr>
          <w:bCs/>
        </w:rPr>
      </w:pPr>
    </w:p>
    <w:p w:rsidR="0041509F" w:rsidRDefault="0041509F" w:rsidP="0041509F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41509F" w:rsidRDefault="00AF3B76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  <w:noProof/>
          <w:lang w:eastAsia="de-DE"/>
        </w:rPr>
        <w:pict>
          <v:oval id="_x0000_s1046" style="position:absolute;left:0;text-align:left;margin-left:17.35pt;margin-top:1.8pt;width:7.15pt;height:7.15pt;z-index:251679744" fillcolor="#c0504d [3205]" strokecolor="#c00000" strokeweight="3pt">
            <v:shadow type="perspective" color="#622423 [1605]" opacity=".5" offset="1pt" offset2="-1pt"/>
          </v:oval>
        </w:pict>
      </w:r>
      <w:r w:rsidR="0041509F">
        <w:rPr>
          <w:bCs/>
        </w:rPr>
        <w:t>Wasserstoff-3</w:t>
      </w:r>
    </w:p>
    <w:p w:rsidR="0041509F" w:rsidRDefault="0041509F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Zirkonium-89</w:t>
      </w:r>
    </w:p>
    <w:p w:rsidR="0041509F" w:rsidRDefault="0041509F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Jod-131</w:t>
      </w:r>
    </w:p>
    <w:p w:rsidR="0041509F" w:rsidRDefault="0041509F" w:rsidP="0041509F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Yttrium-86</w:t>
      </w:r>
    </w:p>
    <w:p w:rsidR="00492620" w:rsidRPr="00492620" w:rsidRDefault="00492620" w:rsidP="00492620">
      <w:pPr>
        <w:rPr>
          <w:bCs/>
        </w:rPr>
      </w:pPr>
    </w:p>
    <w:p w:rsidR="0041509F" w:rsidRDefault="0041509F" w:rsidP="0041509F">
      <w:pPr>
        <w:rPr>
          <w:bCs/>
        </w:rPr>
      </w:pPr>
      <w:r>
        <w:rPr>
          <w:bCs/>
        </w:rPr>
        <w:t xml:space="preserve">Welches Kriterium für ein Ausgangsmaterial zur Radiopharmaka Herstellung ist </w:t>
      </w:r>
      <w:r w:rsidRPr="0041509F">
        <w:rPr>
          <w:bCs/>
        </w:rPr>
        <w:t>nicht</w:t>
      </w:r>
      <w:r>
        <w:rPr>
          <w:bCs/>
        </w:rPr>
        <w:t xml:space="preserve"> zutreffend?</w:t>
      </w:r>
    </w:p>
    <w:p w:rsidR="0041509F" w:rsidRPr="002C4CE5" w:rsidRDefault="0041509F" w:rsidP="0041509F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Nach Möglichkeit sind Materialien in Arzneibuch-Qualität zu verwenden</w:t>
      </w:r>
    </w:p>
    <w:p w:rsidR="0041509F" w:rsidRPr="002C4CE5" w:rsidRDefault="0041509F" w:rsidP="0041509F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Bevor ein Material zur Herstellung eingesetzt werden kann</w:t>
      </w:r>
      <w:r>
        <w:rPr>
          <w:bCs/>
        </w:rPr>
        <w:t>,</w:t>
      </w:r>
      <w:r w:rsidRPr="002C4CE5">
        <w:rPr>
          <w:bCs/>
        </w:rPr>
        <w:t xml:space="preserve"> ist es durch eine sachkundige Person freizugeben</w:t>
      </w:r>
    </w:p>
    <w:p w:rsidR="0041509F" w:rsidRPr="002C4CE5" w:rsidRDefault="00AF3B76" w:rsidP="0041509F">
      <w:pPr>
        <w:pStyle w:val="Listenabsatz"/>
        <w:numPr>
          <w:ilvl w:val="0"/>
          <w:numId w:val="15"/>
        </w:numPr>
        <w:rPr>
          <w:bCs/>
        </w:rPr>
      </w:pPr>
      <w:r>
        <w:rPr>
          <w:bCs/>
          <w:noProof/>
          <w:lang w:eastAsia="de-DE"/>
        </w:rPr>
        <w:lastRenderedPageBreak/>
        <w:pict>
          <v:oval id="_x0000_s1044" style="position:absolute;left:0;text-align:left;margin-left:17.35pt;margin-top:4.55pt;width:7.15pt;height:7.15pt;z-index:251676672" fillcolor="#c0504d [3205]" strokecolor="#c00000" strokeweight="3pt">
            <v:shadow type="perspective" color="#622423 [1605]" opacity=".5" offset="1pt" offset2="-1pt"/>
          </v:oval>
        </w:pict>
      </w:r>
      <w:r w:rsidR="0041509F" w:rsidRPr="002C4CE5">
        <w:rPr>
          <w:bCs/>
        </w:rPr>
        <w:t>Bei Materialien für die Qualitätskontrolle spielt die Haltbarkeit keine Rolle</w:t>
      </w:r>
      <w:r w:rsidR="0041509F" w:rsidRPr="002C4CE5">
        <w:rPr>
          <w:bCs/>
        </w:rPr>
        <w:tab/>
      </w:r>
      <w:r w:rsidR="0041509F" w:rsidRPr="002C4CE5">
        <w:rPr>
          <w:bCs/>
        </w:rPr>
        <w:tab/>
      </w:r>
    </w:p>
    <w:p w:rsidR="0041509F" w:rsidRDefault="0041509F" w:rsidP="0041509F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Materialien für die Herstellung sind mindestens auf Identität zu prüfen</w:t>
      </w:r>
      <w:r>
        <w:rPr>
          <w:bCs/>
        </w:rPr>
        <w:t>, b</w:t>
      </w:r>
      <w:r w:rsidRPr="0041509F">
        <w:rPr>
          <w:bCs/>
        </w:rPr>
        <w:t>ei Materialien zur Qualitätskontrolle genügt die Prüfung des Zertifikats</w:t>
      </w:r>
    </w:p>
    <w:p w:rsidR="00492620" w:rsidRPr="00492620" w:rsidRDefault="00492620" w:rsidP="00492620">
      <w:pPr>
        <w:rPr>
          <w:bCs/>
        </w:rPr>
      </w:pPr>
    </w:p>
    <w:p w:rsidR="0041509F" w:rsidRDefault="0041509F" w:rsidP="0041509F">
      <w:pPr>
        <w:rPr>
          <w:bCs/>
        </w:rPr>
      </w:pPr>
      <w:r>
        <w:rPr>
          <w:bCs/>
        </w:rPr>
        <w:t>Spezifische Aktivität – Was ist falsch?</w:t>
      </w:r>
    </w:p>
    <w:p w:rsidR="0041509F" w:rsidRPr="002C4CE5" w:rsidRDefault="0041509F" w:rsidP="0041509F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 xml:space="preserve">Die heute üblicherweise verwendete Einheit für die spezifische Aktivität ist </w:t>
      </w:r>
      <w:proofErr w:type="spellStart"/>
      <w:r w:rsidRPr="002C4CE5">
        <w:rPr>
          <w:bCs/>
        </w:rPr>
        <w:t>GBq</w:t>
      </w:r>
      <w:proofErr w:type="spellEnd"/>
      <w:r w:rsidRPr="002C4CE5">
        <w:rPr>
          <w:bCs/>
        </w:rPr>
        <w:t>/</w:t>
      </w:r>
      <w:r>
        <w:rPr>
          <w:bCs/>
        </w:rPr>
        <w:t>µ</w:t>
      </w:r>
      <w:r w:rsidRPr="002C4CE5">
        <w:rPr>
          <w:bCs/>
        </w:rPr>
        <w:t>Mol</w:t>
      </w:r>
    </w:p>
    <w:p w:rsidR="0041509F" w:rsidRPr="002C4CE5" w:rsidRDefault="0041509F" w:rsidP="0041509F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Bei Kleintier</w:t>
      </w:r>
      <w:r>
        <w:rPr>
          <w:bCs/>
        </w:rPr>
        <w:t>-U</w:t>
      </w:r>
      <w:r w:rsidRPr="002C4CE5">
        <w:rPr>
          <w:bCs/>
        </w:rPr>
        <w:t>ntersuchungen sollte die spezifische Aktivität in der Regel höhe</w:t>
      </w:r>
      <w:r>
        <w:rPr>
          <w:bCs/>
        </w:rPr>
        <w:t>r sein als für</w:t>
      </w:r>
      <w:r w:rsidRPr="002C4CE5">
        <w:rPr>
          <w:bCs/>
        </w:rPr>
        <w:t xml:space="preserve"> </w:t>
      </w:r>
      <w:r>
        <w:rPr>
          <w:bCs/>
        </w:rPr>
        <w:t>H</w:t>
      </w:r>
      <w:r w:rsidRPr="002C4CE5">
        <w:rPr>
          <w:bCs/>
        </w:rPr>
        <w:t>uman</w:t>
      </w:r>
      <w:r>
        <w:rPr>
          <w:bCs/>
        </w:rPr>
        <w:t>-</w:t>
      </w:r>
      <w:r w:rsidRPr="002C4CE5">
        <w:rPr>
          <w:bCs/>
        </w:rPr>
        <w:t>Untersuchungen</w:t>
      </w:r>
    </w:p>
    <w:p w:rsidR="0041509F" w:rsidRPr="002C4CE5" w:rsidRDefault="0041509F" w:rsidP="0041509F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Je niedriger die spezifische Aktivität ist, umso höher ist das Risiko unerwünschter pharmakologischer Wirkungen</w:t>
      </w:r>
    </w:p>
    <w:p w:rsidR="0041509F" w:rsidRPr="0041509F" w:rsidRDefault="00AF3B76" w:rsidP="0041509F">
      <w:pPr>
        <w:pStyle w:val="Listenabsatz"/>
        <w:numPr>
          <w:ilvl w:val="0"/>
          <w:numId w:val="16"/>
        </w:numPr>
        <w:rPr>
          <w:bCs/>
        </w:rPr>
      </w:pPr>
      <w:r>
        <w:rPr>
          <w:noProof/>
          <w:lang w:eastAsia="de-DE"/>
        </w:rPr>
        <w:pict>
          <v:oval id="_x0000_s1045" style="position:absolute;left:0;text-align:left;margin-left:17.35pt;margin-top:3.35pt;width:7.15pt;height:7.15pt;z-index:251678720" fillcolor="#c0504d [3205]" strokecolor="#c00000" strokeweight="3pt">
            <v:shadow type="perspective" color="#622423 [1605]" opacity=".5" offset="1pt" offset2="-1pt"/>
          </v:oval>
        </w:pict>
      </w:r>
      <w:r w:rsidR="0041509F" w:rsidRPr="0041509F">
        <w:rPr>
          <w:bCs/>
        </w:rPr>
        <w:t>Die spezifische Aktivität spielt bei PET Untersuchungen keine Rolle</w:t>
      </w:r>
      <w:r w:rsidR="0041509F">
        <w:rPr>
          <w:bCs/>
        </w:rPr>
        <w:t>,</w:t>
      </w:r>
      <w:r w:rsidR="000D6CDF">
        <w:rPr>
          <w:bCs/>
        </w:rPr>
        <w:t xml:space="preserve"> da </w:t>
      </w:r>
      <w:r w:rsidR="0041509F" w:rsidRPr="0041509F">
        <w:rPr>
          <w:bCs/>
        </w:rPr>
        <w:t>Tracer ver</w:t>
      </w:r>
      <w:r w:rsidR="0041509F">
        <w:rPr>
          <w:bCs/>
        </w:rPr>
        <w:t>wendet werden</w:t>
      </w:r>
    </w:p>
    <w:p w:rsidR="00744E85" w:rsidRDefault="00744E85" w:rsidP="00744E85">
      <w:pPr>
        <w:rPr>
          <w:bCs/>
        </w:rPr>
      </w:pPr>
    </w:p>
    <w:p w:rsidR="00492620" w:rsidRDefault="00492620" w:rsidP="00744E85">
      <w:pPr>
        <w:rPr>
          <w:bCs/>
        </w:rPr>
      </w:pPr>
    </w:p>
    <w:p w:rsidR="00492620" w:rsidRDefault="00492620" w:rsidP="00744E85">
      <w:pPr>
        <w:rPr>
          <w:bCs/>
        </w:rPr>
      </w:pPr>
    </w:p>
    <w:p w:rsidR="00492620" w:rsidRDefault="00492620" w:rsidP="00744E85">
      <w:pPr>
        <w:rPr>
          <w:bCs/>
        </w:rPr>
      </w:pPr>
    </w:p>
    <w:p w:rsidR="00492620" w:rsidRPr="00492620" w:rsidRDefault="00492620" w:rsidP="00744E85">
      <w:pPr>
        <w:rPr>
          <w:bCs/>
          <w:u w:val="single"/>
        </w:rPr>
      </w:pPr>
      <w:r w:rsidRPr="00492620">
        <w:rPr>
          <w:bCs/>
          <w:u w:val="single"/>
        </w:rPr>
        <w:t>Alle Fragen (ohne die doppelten)</w:t>
      </w:r>
      <w:r w:rsidR="00B87637">
        <w:rPr>
          <w:bCs/>
          <w:u w:val="single"/>
        </w:rPr>
        <w:t xml:space="preserve">. Grün würde ich ankreuzen, rot hat er selbst entweder besprochen oder wurde in den </w:t>
      </w:r>
      <w:proofErr w:type="spellStart"/>
      <w:r w:rsidR="00B87637">
        <w:rPr>
          <w:bCs/>
          <w:u w:val="single"/>
        </w:rPr>
        <w:t>Dropboxbildern</w:t>
      </w:r>
      <w:proofErr w:type="spellEnd"/>
      <w:r w:rsidR="00B87637">
        <w:rPr>
          <w:bCs/>
          <w:u w:val="single"/>
        </w:rPr>
        <w:t xml:space="preserve"> markiert</w:t>
      </w:r>
      <w:r w:rsidRPr="00492620">
        <w:rPr>
          <w:bCs/>
          <w:u w:val="single"/>
        </w:rPr>
        <w:t>:</w:t>
      </w:r>
    </w:p>
    <w:p w:rsidR="00492620" w:rsidRDefault="00492620" w:rsidP="00492620">
      <w:r>
        <w:t>Was sind radioaktive Arzneimittel, rechtlich gesehen?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Sind Arzneimittel wie andere auch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Sind Kontrastmittel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Dienen in der Diagnostik um biochemische Prozesse darzustellen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Werden sie in sehr kleinen Mengen an Wirkstoff (nanomolarer Bereich) verabreicht</w:t>
      </w:r>
    </w:p>
    <w:p w:rsidR="00492620" w:rsidRDefault="00492620" w:rsidP="00492620">
      <w:r>
        <w:t>Rechtlichen Rahmenbedingungen zur Anwendung von Radiopharmaka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>Zugelassenes Arzneimittel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>Wird im Rahmen einer klinischen Studie verwendet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 xml:space="preserve">Wird nach §2Abs1 in maximal 20 Behandlungsfällen pro Woche eingesetzt </w:t>
      </w:r>
    </w:p>
    <w:p w:rsidR="00492620" w:rsidRDefault="00492620" w:rsidP="00492620">
      <w:pPr>
        <w:pStyle w:val="Listenabsatz"/>
        <w:numPr>
          <w:ilvl w:val="0"/>
          <w:numId w:val="5"/>
        </w:numPr>
      </w:pPr>
      <w:r>
        <w:t>Unter der unmittelbaren Verantwortung des Arztes</w:t>
      </w:r>
    </w:p>
    <w:p w:rsidR="00492620" w:rsidRDefault="00AF3B76" w:rsidP="00492620">
      <w:pPr>
        <w:pStyle w:val="Listenabsatz"/>
        <w:numPr>
          <w:ilvl w:val="0"/>
          <w:numId w:val="5"/>
        </w:numPr>
      </w:pPr>
      <w:r>
        <w:rPr>
          <w:bCs/>
          <w:noProof/>
          <w:lang w:eastAsia="de-DE"/>
        </w:rPr>
        <w:pict>
          <v:oval id="_x0000_s1065" style="position:absolute;left:0;text-align:left;margin-left:17.35pt;margin-top:3.95pt;width:7.15pt;height:7.15pt;z-index:251699200" fillcolor="#9bbb59 [3206]" strokecolor="#00b050" strokeweight="3pt">
            <v:shadow on="t" type="perspective" color="#4e6128 [1606]" opacity=".5" offset="1pt" offset2="-1pt"/>
          </v:oval>
        </w:pict>
      </w:r>
      <w:r w:rsidR="00492620">
        <w:t xml:space="preserve">Wird eingesetzt, nach dem Atomgesetzt, solange die Personen eine </w:t>
      </w:r>
      <w:proofErr w:type="spellStart"/>
      <w:r w:rsidR="00492620">
        <w:t>Equivalentdosis</w:t>
      </w:r>
      <w:proofErr w:type="spellEnd"/>
      <w:r w:rsidR="00492620">
        <w:t xml:space="preserve"> von         4 </w:t>
      </w:r>
      <w:proofErr w:type="spellStart"/>
      <w:r w:rsidR="00492620">
        <w:t>mSv</w:t>
      </w:r>
      <w:proofErr w:type="spellEnd"/>
      <w:r w:rsidR="00492620">
        <w:t xml:space="preserve"> nicht überschreiten </w:t>
      </w:r>
    </w:p>
    <w:p w:rsidR="00492620" w:rsidRDefault="00492620" w:rsidP="00492620"/>
    <w:p w:rsidR="00492620" w:rsidRDefault="00492620" w:rsidP="00492620">
      <w:r>
        <w:t xml:space="preserve">Was stimmt in Bezug auf die Herstellung von Radiopharmaka </w:t>
      </w:r>
      <w:r w:rsidRPr="00E60B46">
        <w:rPr>
          <w:u w:val="single"/>
        </w:rPr>
        <w:t>nicht</w:t>
      </w:r>
      <w:r>
        <w:t>?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Routinemäßig werden automatisierte Syntheseeinheiten verwendet</w:t>
      </w:r>
    </w:p>
    <w:p w:rsidR="00492620" w:rsidRDefault="00AF3B76" w:rsidP="00492620">
      <w:pPr>
        <w:pStyle w:val="Listenabsatz"/>
        <w:numPr>
          <w:ilvl w:val="0"/>
          <w:numId w:val="1"/>
        </w:numPr>
      </w:pPr>
      <w:r>
        <w:rPr>
          <w:bCs/>
          <w:noProof/>
          <w:lang w:eastAsia="de-DE"/>
        </w:rPr>
        <w:pict>
          <v:oval id="_x0000_s1061" style="position:absolute;left:0;text-align:left;margin-left:17.35pt;margin-top:4.55pt;width:7.15pt;height:7.15pt;z-index:251695104" fillcolor="#9bbb59 [3206]" strokecolor="#00b050" strokeweight="3pt">
            <v:shadow on="t" type="perspective" color="#4e6128 [1606]" opacity=".5" offset="1pt" offset2="-1pt"/>
          </v:oval>
        </w:pict>
      </w:r>
      <w:r w:rsidR="00492620">
        <w:t>Aufgrund der kurzen Halbwertszeiten wird keine Qualitätsüberprüfung durchgeführt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t>Aus Gründen des Strahlenschutzes werden Heißzellen verwendet</w:t>
      </w:r>
    </w:p>
    <w:p w:rsidR="00492620" w:rsidRDefault="00492620" w:rsidP="00492620">
      <w:pPr>
        <w:pStyle w:val="Listenabsatz"/>
        <w:numPr>
          <w:ilvl w:val="0"/>
          <w:numId w:val="1"/>
        </w:numPr>
      </w:pPr>
      <w:r>
        <w:lastRenderedPageBreak/>
        <w:t>Die Mengen an Substanzen im Vorläuferversuch die eingesetzt werden sind im Mikro-/Milligramm-Bereich</w:t>
      </w:r>
    </w:p>
    <w:p w:rsidR="00492620" w:rsidRDefault="00492620" w:rsidP="00492620"/>
    <w:p w:rsidR="00492620" w:rsidRDefault="00492620" w:rsidP="00492620">
      <w:r>
        <w:t xml:space="preserve">GMP ist die Grundlage der Qualitätssicherung. Welche Parameter sind </w:t>
      </w:r>
      <w:r w:rsidRPr="00117F7B">
        <w:rPr>
          <w:u w:val="single"/>
        </w:rPr>
        <w:t>nicht</w:t>
      </w:r>
      <w:r>
        <w:t xml:space="preserve"> relevant für die GMP?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 xml:space="preserve">Prozessvalidierung </w:t>
      </w:r>
    </w:p>
    <w:p w:rsidR="00492620" w:rsidRDefault="00AF3B76" w:rsidP="00492620">
      <w:pPr>
        <w:pStyle w:val="Listenabsatz"/>
        <w:numPr>
          <w:ilvl w:val="0"/>
          <w:numId w:val="3"/>
        </w:numPr>
      </w:pPr>
      <w:r>
        <w:rPr>
          <w:bCs/>
          <w:noProof/>
          <w:lang w:eastAsia="de-DE"/>
        </w:rPr>
        <w:pict>
          <v:oval id="_x0000_s1062" style="position:absolute;left:0;text-align:left;margin-left:17.35pt;margin-top:4.4pt;width:7.15pt;height:7.15pt;z-index:251696128" fillcolor="#9bbb59 [3206]" strokecolor="#00b050" strokeweight="3pt">
            <v:shadow on="t" type="perspective" color="#4e6128 [1606]" opacity=".5" offset="1pt" offset2="-1pt"/>
          </v:oval>
        </w:pict>
      </w:r>
      <w:r w:rsidR="00492620">
        <w:t>Preis des Arzneimittels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>Die Qualität der Luft im Laboratorium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>Die Qualifizierung des Personals</w:t>
      </w:r>
    </w:p>
    <w:p w:rsidR="00492620" w:rsidRDefault="00492620" w:rsidP="00492620">
      <w:pPr>
        <w:pStyle w:val="Listenabsatz"/>
        <w:numPr>
          <w:ilvl w:val="0"/>
          <w:numId w:val="3"/>
        </w:numPr>
      </w:pPr>
      <w:r>
        <w:t>Die Eingangskontrolle von den Ausgangsmaterialien</w:t>
      </w:r>
    </w:p>
    <w:p w:rsidR="00492620" w:rsidRDefault="00492620" w:rsidP="00492620"/>
    <w:p w:rsidR="00492620" w:rsidRDefault="00492620" w:rsidP="00492620">
      <w:r>
        <w:t xml:space="preserve">Welche Prüfung der Qualitätskontrolle wird </w:t>
      </w:r>
      <w:r w:rsidRPr="00117F7B">
        <w:rPr>
          <w:u w:val="single"/>
        </w:rPr>
        <w:t>nicht</w:t>
      </w:r>
      <w:r>
        <w:t xml:space="preserve"> vor der Anwendung durchgeführt?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>Radiochemische Reinheit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>PH-Wert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>Chemische Reinheit</w:t>
      </w:r>
    </w:p>
    <w:p w:rsidR="00492620" w:rsidRDefault="00492620" w:rsidP="00492620">
      <w:pPr>
        <w:pStyle w:val="Listenabsatz"/>
        <w:numPr>
          <w:ilvl w:val="0"/>
          <w:numId w:val="4"/>
        </w:numPr>
      </w:pPr>
      <w:r>
        <w:t xml:space="preserve">Endotoxine </w:t>
      </w:r>
    </w:p>
    <w:p w:rsidR="00492620" w:rsidRDefault="00AF3B76" w:rsidP="00492620">
      <w:pPr>
        <w:pStyle w:val="Listenabsatz"/>
        <w:numPr>
          <w:ilvl w:val="0"/>
          <w:numId w:val="4"/>
        </w:numPr>
      </w:pPr>
      <w:r>
        <w:rPr>
          <w:noProof/>
          <w:lang w:eastAsia="de-DE"/>
        </w:rPr>
        <w:pict>
          <v:oval id="_x0000_s1063" style="position:absolute;left:0;text-align:left;margin-left:17.35pt;margin-top:4.2pt;width:7.15pt;height:7.15pt;z-index:251698176" fillcolor="#c0504d [3205]" strokecolor="#c00000" strokeweight="3pt">
            <v:shadow type="perspective" color="#622423 [1605]" opacity=".5" offset="1pt" offset2="-1pt"/>
          </v:oval>
        </w:pict>
      </w:r>
      <w:r w:rsidR="00492620">
        <w:t>Sterilität</w:t>
      </w:r>
      <w:r w:rsidR="00492620">
        <w:tab/>
      </w:r>
    </w:p>
    <w:p w:rsidR="00492620" w:rsidRDefault="00492620" w:rsidP="00492620"/>
    <w:p w:rsidR="00492620" w:rsidRDefault="00492620" w:rsidP="00492620">
      <w:pPr>
        <w:rPr>
          <w:bCs/>
        </w:rPr>
      </w:pPr>
      <w:r w:rsidRPr="00744E85">
        <w:rPr>
          <w:bCs/>
        </w:rPr>
        <w:t>Welche der folgenden Definitionen der „Tracer-Methode“ ist unzutreffen</w:t>
      </w:r>
      <w:r>
        <w:rPr>
          <w:bCs/>
        </w:rPr>
        <w:t>d</w:t>
      </w:r>
      <w:r w:rsidRPr="00744E85">
        <w:rPr>
          <w:bCs/>
        </w:rPr>
        <w:t>?</w:t>
      </w:r>
    </w:p>
    <w:p w:rsidR="00492620" w:rsidRDefault="0049262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Die Methode wurde 1923 von G. v. Hevesy publiziert und stellt das Grundprinzip der nuklearmedizinischen Verfahren dar</w:t>
      </w:r>
    </w:p>
    <w:p w:rsidR="00492620" w:rsidRDefault="0049262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Es können biochemische Prozesse in-vivo untersucht werden</w:t>
      </w:r>
    </w:p>
    <w:p w:rsidR="00492620" w:rsidRDefault="00492620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</w:rPr>
        <w:t>Es werden nur geringste Mengen an radioaktiv markierten Substanzen eingesetzt. Die Methode ist äußerst sensitiv</w:t>
      </w:r>
    </w:p>
    <w:p w:rsidR="00492620" w:rsidRDefault="00AF3B76" w:rsidP="00492620">
      <w:pPr>
        <w:pStyle w:val="Listenabsatz"/>
        <w:numPr>
          <w:ilvl w:val="0"/>
          <w:numId w:val="17"/>
        </w:numPr>
        <w:rPr>
          <w:bCs/>
        </w:rPr>
      </w:pPr>
      <w:r>
        <w:rPr>
          <w:bCs/>
          <w:noProof/>
          <w:lang w:eastAsia="de-DE"/>
        </w:rPr>
        <w:pict>
          <v:oval id="_x0000_s1047" style="position:absolute;left:0;text-align:left;margin-left:17.35pt;margin-top:3.9pt;width:7.15pt;height:7.15pt;z-index:251681792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 xml:space="preserve">Mit der Methode kann ausschließlich der </w:t>
      </w:r>
      <w:proofErr w:type="spellStart"/>
      <w:r w:rsidR="00492620">
        <w:rPr>
          <w:bCs/>
        </w:rPr>
        <w:t>Glucosestoffwechsel</w:t>
      </w:r>
      <w:proofErr w:type="spellEnd"/>
      <w:r w:rsidR="00492620">
        <w:rPr>
          <w:bCs/>
        </w:rPr>
        <w:t xml:space="preserve"> im Organismus untersucht werden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Wie werden die für die Bildgebung mit PET benötigten Isotope hauptsächlich hergestellt?</w:t>
      </w:r>
    </w:p>
    <w:p w:rsidR="00492620" w:rsidRDefault="0049262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Kernreaktor</w:t>
      </w:r>
    </w:p>
    <w:p w:rsidR="00492620" w:rsidRDefault="0049262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Anreicherung aus Erzen</w:t>
      </w:r>
    </w:p>
    <w:p w:rsidR="00492620" w:rsidRDefault="00AF3B76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  <w:noProof/>
          <w:lang w:eastAsia="de-DE"/>
        </w:rPr>
        <w:pict>
          <v:oval id="_x0000_s1049" style="position:absolute;left:0;text-align:left;margin-left:17.35pt;margin-top:3.35pt;width:7.15pt;height:7.15pt;z-index:251683840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Kreisbeschleuniger (Zyklotron)</w:t>
      </w:r>
    </w:p>
    <w:p w:rsidR="00492620" w:rsidRDefault="00492620" w:rsidP="00492620">
      <w:pPr>
        <w:pStyle w:val="Listenabsatz"/>
        <w:numPr>
          <w:ilvl w:val="0"/>
          <w:numId w:val="18"/>
        </w:numPr>
        <w:rPr>
          <w:bCs/>
        </w:rPr>
      </w:pPr>
      <w:r>
        <w:rPr>
          <w:bCs/>
        </w:rPr>
        <w:t>Raffinerien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492620" w:rsidRDefault="00AF3B76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  <w:noProof/>
          <w:lang w:eastAsia="de-DE"/>
        </w:rPr>
        <w:pict>
          <v:oval id="_x0000_s1048" style="position:absolute;left:0;text-align:left;margin-left:17.35pt;margin-top:2.5pt;width:7.15pt;height:7.15pt;z-index:251682816" fillcolor="#c0504d [3205]" strokecolor="#c00000" strokeweight="3pt">
            <v:shadow type="perspective" color="#622423 [1605]" opacity=".5" offset="1pt" offset2="-1pt"/>
          </v:oval>
        </w:pict>
      </w:r>
      <w:r w:rsidR="00492620" w:rsidRPr="00744E85">
        <w:rPr>
          <w:bCs/>
        </w:rPr>
        <w:t>Wasserstoff-3 (Tritium)</w:t>
      </w:r>
    </w:p>
    <w:p w:rsidR="00492620" w:rsidRDefault="0049262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Flour-18</w:t>
      </w:r>
    </w:p>
    <w:p w:rsidR="00492620" w:rsidRDefault="0049262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t>Kolenstoff-11</w:t>
      </w:r>
    </w:p>
    <w:p w:rsidR="00492620" w:rsidRDefault="00492620" w:rsidP="00492620">
      <w:pPr>
        <w:pStyle w:val="Listenabsatz"/>
        <w:numPr>
          <w:ilvl w:val="0"/>
          <w:numId w:val="19"/>
        </w:numPr>
        <w:rPr>
          <w:bCs/>
        </w:rPr>
      </w:pPr>
      <w:r>
        <w:rPr>
          <w:bCs/>
        </w:rPr>
        <w:lastRenderedPageBreak/>
        <w:t>Sauerstoff-15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Mit welcher radioanalytischen Methode können Radioisotope identifiziert und quantifiziert werden?</w:t>
      </w:r>
    </w:p>
    <w:p w:rsidR="00492620" w:rsidRDefault="0049262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Geiger-Müller Zählrohr</w:t>
      </w:r>
    </w:p>
    <w:p w:rsidR="00492620" w:rsidRDefault="00AF3B76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  <w:noProof/>
          <w:lang w:eastAsia="de-DE"/>
        </w:rPr>
        <w:pict>
          <v:oval id="_x0000_s1051" style="position:absolute;left:0;text-align:left;margin-left:17.35pt;margin-top:3.35pt;width:7.15pt;height:7.15pt;z-index:251685888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Gamma-Spektroskopie</w:t>
      </w:r>
    </w:p>
    <w:p w:rsidR="00492620" w:rsidRDefault="0049262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Dünnschichtchromatographie</w:t>
      </w:r>
    </w:p>
    <w:p w:rsidR="00492620" w:rsidRDefault="00492620" w:rsidP="00492620">
      <w:pPr>
        <w:pStyle w:val="Listenabsatz"/>
        <w:numPr>
          <w:ilvl w:val="0"/>
          <w:numId w:val="20"/>
        </w:numPr>
        <w:rPr>
          <w:bCs/>
        </w:rPr>
      </w:pPr>
      <w:r>
        <w:rPr>
          <w:bCs/>
        </w:rPr>
        <w:t>UKW-Antenne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 xml:space="preserve">Welcher Effekt ist nicht relevant bei der Wechselwirkung von Gammastrahlung mit </w:t>
      </w:r>
      <w:proofErr w:type="spellStart"/>
      <w:r>
        <w:rPr>
          <w:bCs/>
        </w:rPr>
        <w:t>Marterie</w:t>
      </w:r>
      <w:proofErr w:type="spellEnd"/>
      <w:r>
        <w:rPr>
          <w:bCs/>
        </w:rPr>
        <w:t>?</w:t>
      </w:r>
    </w:p>
    <w:p w:rsidR="00492620" w:rsidRDefault="00492620" w:rsidP="00492620">
      <w:pPr>
        <w:pStyle w:val="Listenabsatz"/>
        <w:numPr>
          <w:ilvl w:val="0"/>
          <w:numId w:val="21"/>
        </w:numPr>
        <w:rPr>
          <w:bCs/>
        </w:rPr>
      </w:pPr>
      <w:proofErr w:type="spellStart"/>
      <w:r>
        <w:rPr>
          <w:bCs/>
        </w:rPr>
        <w:t>Comptoneffekt</w:t>
      </w:r>
      <w:proofErr w:type="spellEnd"/>
    </w:p>
    <w:p w:rsidR="00492620" w:rsidRDefault="00492620" w:rsidP="00492620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Photoeffekt</w:t>
      </w:r>
    </w:p>
    <w:p w:rsidR="00492620" w:rsidRDefault="00492620" w:rsidP="00492620">
      <w:pPr>
        <w:pStyle w:val="Listenabsatz"/>
        <w:numPr>
          <w:ilvl w:val="0"/>
          <w:numId w:val="21"/>
        </w:numPr>
        <w:rPr>
          <w:bCs/>
        </w:rPr>
      </w:pPr>
      <w:r>
        <w:rPr>
          <w:bCs/>
        </w:rPr>
        <w:t>Paarbildung</w:t>
      </w:r>
    </w:p>
    <w:p w:rsidR="00492620" w:rsidRDefault="00AF3B76" w:rsidP="00492620">
      <w:pPr>
        <w:pStyle w:val="Listenabsatz"/>
        <w:numPr>
          <w:ilvl w:val="0"/>
          <w:numId w:val="21"/>
        </w:numPr>
        <w:rPr>
          <w:bCs/>
        </w:rPr>
      </w:pPr>
      <w:r>
        <w:rPr>
          <w:bCs/>
          <w:noProof/>
          <w:lang w:eastAsia="de-DE"/>
        </w:rPr>
        <w:pict>
          <v:oval id="_x0000_s1050" style="position:absolute;left:0;text-align:left;margin-left:17.35pt;margin-top:3.2pt;width:7.15pt;height:7.15pt;z-index:251684864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Partial-Volumeneffekt</w:t>
      </w:r>
    </w:p>
    <w:p w:rsid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 Halbwertszeit-Zuordnung ist richtig?</w:t>
      </w:r>
    </w:p>
    <w:p w:rsidR="00492620" w:rsidRPr="00AC1094" w:rsidRDefault="00492620" w:rsidP="00492620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18-F</w:t>
      </w:r>
      <w:r w:rsidRPr="00AC1094">
        <w:rPr>
          <w:bCs/>
        </w:rPr>
        <w:tab/>
      </w:r>
      <w:r>
        <w:rPr>
          <w:bCs/>
        </w:rPr>
        <w:t xml:space="preserve">Halbwertszeit </w:t>
      </w:r>
      <w:r w:rsidRPr="00AC1094">
        <w:rPr>
          <w:bCs/>
        </w:rPr>
        <w:t>18 min</w:t>
      </w:r>
    </w:p>
    <w:p w:rsidR="00492620" w:rsidRPr="00AC1094" w:rsidRDefault="00492620" w:rsidP="00492620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64-C</w:t>
      </w:r>
      <w:r>
        <w:rPr>
          <w:bCs/>
        </w:rPr>
        <w:t>u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64 min</w:t>
      </w:r>
    </w:p>
    <w:p w:rsidR="00492620" w:rsidRPr="00AC1094" w:rsidRDefault="00492620" w:rsidP="00492620">
      <w:pPr>
        <w:pStyle w:val="Listenabsatz"/>
        <w:numPr>
          <w:ilvl w:val="0"/>
          <w:numId w:val="11"/>
        </w:numPr>
        <w:rPr>
          <w:bCs/>
        </w:rPr>
      </w:pPr>
      <w:r w:rsidRPr="00AC1094">
        <w:rPr>
          <w:bCs/>
        </w:rPr>
        <w:t>15-O</w:t>
      </w:r>
      <w:r w:rsidRPr="00AC1094">
        <w:rPr>
          <w:bCs/>
        </w:rPr>
        <w:tab/>
      </w:r>
      <w:r>
        <w:rPr>
          <w:bCs/>
        </w:rPr>
        <w:t>Halbwertszeit</w:t>
      </w:r>
      <w:r w:rsidRPr="00AC1094">
        <w:rPr>
          <w:bCs/>
        </w:rPr>
        <w:t xml:space="preserve"> 15 min</w:t>
      </w:r>
    </w:p>
    <w:p w:rsidR="00492620" w:rsidRDefault="00AF3B76" w:rsidP="00492620">
      <w:pPr>
        <w:pStyle w:val="Listenabsatz"/>
        <w:numPr>
          <w:ilvl w:val="0"/>
          <w:numId w:val="11"/>
        </w:numPr>
        <w:rPr>
          <w:bCs/>
        </w:rPr>
      </w:pPr>
      <w:r>
        <w:rPr>
          <w:bCs/>
          <w:noProof/>
          <w:lang w:eastAsia="de-DE"/>
        </w:rPr>
        <w:pict>
          <v:oval id="_x0000_s1053" style="position:absolute;left:0;text-align:left;margin-left:17.35pt;margin-top:3.3pt;width:7.15pt;height:7.15pt;z-index:251687936" fillcolor="#c0504d [3205]" strokecolor="#c00000" strokeweight="3pt">
            <v:shadow type="perspective" color="#622423 [1605]" opacity=".5" offset="1pt" offset2="-1pt"/>
          </v:oval>
        </w:pict>
      </w:r>
      <w:r w:rsidR="00492620" w:rsidRPr="00AC1094">
        <w:rPr>
          <w:bCs/>
        </w:rPr>
        <w:t>68-Ga</w:t>
      </w:r>
      <w:r w:rsidR="00492620" w:rsidRPr="00AC1094">
        <w:rPr>
          <w:bCs/>
        </w:rPr>
        <w:tab/>
      </w:r>
      <w:r w:rsidR="00492620">
        <w:rPr>
          <w:bCs/>
        </w:rPr>
        <w:t>Halbwertszeit</w:t>
      </w:r>
      <w:r w:rsidR="00492620" w:rsidRPr="00AC1094">
        <w:rPr>
          <w:bCs/>
        </w:rPr>
        <w:t xml:space="preserve"> 68 min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 Herstellungsart wird bei Radiopharmaka-Herstellung aus pharmazeutischer Sicht bevorzugt?</w:t>
      </w:r>
    </w:p>
    <w:p w:rsidR="00492620" w:rsidRPr="00AC1094" w:rsidRDefault="00492620" w:rsidP="00492620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>von Hand in einem</w:t>
      </w:r>
      <w:r w:rsidRPr="00AC1094">
        <w:rPr>
          <w:bCs/>
        </w:rPr>
        <w:t xml:space="preserve"> Abzug</w:t>
      </w:r>
    </w:p>
    <w:p w:rsidR="00492620" w:rsidRPr="00AC1094" w:rsidRDefault="00492620" w:rsidP="00492620">
      <w:pPr>
        <w:pStyle w:val="Listenabsatz"/>
        <w:numPr>
          <w:ilvl w:val="0"/>
          <w:numId w:val="12"/>
        </w:numPr>
        <w:rPr>
          <w:bCs/>
        </w:rPr>
      </w:pPr>
      <w:r>
        <w:rPr>
          <w:bCs/>
        </w:rPr>
        <w:t>S</w:t>
      </w:r>
      <w:r w:rsidRPr="00AC1094">
        <w:rPr>
          <w:bCs/>
        </w:rPr>
        <w:t xml:space="preserve">ynthese </w:t>
      </w:r>
      <w:r>
        <w:rPr>
          <w:bCs/>
        </w:rPr>
        <w:t xml:space="preserve">in einem automatisierten Modul, das </w:t>
      </w:r>
      <w:r w:rsidRPr="00AC1094">
        <w:rPr>
          <w:bCs/>
        </w:rPr>
        <w:t>nach jeder Synthese gereinigt wird</w:t>
      </w:r>
    </w:p>
    <w:p w:rsidR="00492620" w:rsidRPr="00AC1094" w:rsidRDefault="00AF3B76" w:rsidP="00492620">
      <w:pPr>
        <w:pStyle w:val="Listenabsatz"/>
        <w:numPr>
          <w:ilvl w:val="0"/>
          <w:numId w:val="12"/>
        </w:numPr>
        <w:rPr>
          <w:bCs/>
        </w:rPr>
      </w:pPr>
      <w:r>
        <w:rPr>
          <w:bCs/>
          <w:noProof/>
          <w:lang w:eastAsia="de-DE"/>
        </w:rPr>
        <w:pict>
          <v:oval id="_x0000_s1052" style="position:absolute;left:0;text-align:left;margin-left:17.35pt;margin-top:3.3pt;width:7.15pt;height:7.15pt;z-index:251686912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S</w:t>
      </w:r>
      <w:r w:rsidR="00492620" w:rsidRPr="00AC1094">
        <w:rPr>
          <w:bCs/>
        </w:rPr>
        <w:t xml:space="preserve">ynthese </w:t>
      </w:r>
      <w:r w:rsidR="00492620">
        <w:rPr>
          <w:bCs/>
        </w:rPr>
        <w:t xml:space="preserve">in </w:t>
      </w:r>
      <w:r w:rsidR="00492620" w:rsidRPr="00AC1094">
        <w:rPr>
          <w:bCs/>
        </w:rPr>
        <w:t>einem automatisierten Modul mit</w:t>
      </w:r>
      <w:r w:rsidR="00492620">
        <w:rPr>
          <w:bCs/>
        </w:rPr>
        <w:t xml:space="preserve"> sterilen</w:t>
      </w:r>
      <w:r w:rsidR="00492620" w:rsidRPr="00AC1094">
        <w:rPr>
          <w:bCs/>
        </w:rPr>
        <w:t xml:space="preserve"> Einmal-</w:t>
      </w:r>
      <w:r w:rsidR="00492620">
        <w:rPr>
          <w:bCs/>
        </w:rPr>
        <w:t>C</w:t>
      </w:r>
      <w:r w:rsidR="00492620" w:rsidRPr="00AC1094">
        <w:rPr>
          <w:bCs/>
        </w:rPr>
        <w:t>assetten</w:t>
      </w:r>
      <w:r w:rsidR="00492620">
        <w:rPr>
          <w:bCs/>
        </w:rPr>
        <w:t>-Kit-System</w:t>
      </w:r>
      <w:r w:rsidR="00492620">
        <w:rPr>
          <w:bCs/>
        </w:rPr>
        <w:tab/>
      </w:r>
    </w:p>
    <w:p w:rsidR="00492620" w:rsidRDefault="00492620" w:rsidP="00492620">
      <w:pPr>
        <w:pStyle w:val="Listenabsatz"/>
        <w:numPr>
          <w:ilvl w:val="0"/>
          <w:numId w:val="12"/>
        </w:numPr>
        <w:rPr>
          <w:bCs/>
        </w:rPr>
      </w:pPr>
      <w:r w:rsidRPr="00AC1094">
        <w:rPr>
          <w:bCs/>
        </w:rPr>
        <w:t>System mit</w:t>
      </w:r>
      <w:r>
        <w:rPr>
          <w:bCs/>
        </w:rPr>
        <w:t xml:space="preserve"> einem</w:t>
      </w:r>
      <w:r w:rsidRPr="00AC1094">
        <w:rPr>
          <w:bCs/>
        </w:rPr>
        <w:t xml:space="preserve"> manuell zu bedienendem Roboter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 Aussage zur Funktionsweise eines Zyklotrons ist richtig?</w:t>
      </w:r>
    </w:p>
    <w:p w:rsidR="00492620" w:rsidRPr="002C4CE5" w:rsidRDefault="00492620" w:rsidP="00492620">
      <w:pPr>
        <w:pStyle w:val="Listenabsatz"/>
        <w:numPr>
          <w:ilvl w:val="0"/>
          <w:numId w:val="13"/>
        </w:numPr>
        <w:rPr>
          <w:bCs/>
        </w:rPr>
      </w:pPr>
      <w:r w:rsidRPr="002C4CE5">
        <w:rPr>
          <w:bCs/>
        </w:rPr>
        <w:t>Es werden Neutronen beschleunigt</w:t>
      </w:r>
      <w:r>
        <w:rPr>
          <w:bCs/>
        </w:rPr>
        <w:t xml:space="preserve"> und damit ein Material beschossen, wobei die gewünschte Kernreaktion stattfindet</w:t>
      </w:r>
    </w:p>
    <w:p w:rsidR="00492620" w:rsidRDefault="00AF3B76" w:rsidP="00492620">
      <w:pPr>
        <w:pStyle w:val="Listenabsatz"/>
        <w:numPr>
          <w:ilvl w:val="0"/>
          <w:numId w:val="13"/>
        </w:numPr>
        <w:rPr>
          <w:bCs/>
        </w:rPr>
      </w:pPr>
      <w:r>
        <w:rPr>
          <w:bCs/>
          <w:noProof/>
          <w:lang w:eastAsia="de-DE"/>
        </w:rPr>
        <w:pict>
          <v:oval id="_x0000_s1054" style="position:absolute;left:0;text-align:left;margin-left:16.7pt;margin-top:3pt;width:7.15pt;height:7.15pt;z-index:251688960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 xml:space="preserve">Eine typische Kernreaktion zur Herstellung von F-18 ist die </w:t>
      </w:r>
      <w:r w:rsidR="00492620" w:rsidRPr="00FB0BC6">
        <w:rPr>
          <w:bCs/>
          <w:vertAlign w:val="superscript"/>
        </w:rPr>
        <w:t>18</w:t>
      </w:r>
      <w:r w:rsidR="00492620">
        <w:rPr>
          <w:bCs/>
          <w:vertAlign w:val="superscript"/>
        </w:rPr>
        <w:t xml:space="preserve"> </w:t>
      </w:r>
      <w:r w:rsidR="00492620">
        <w:rPr>
          <w:bCs/>
        </w:rPr>
        <w:t>O(</w:t>
      </w:r>
      <w:proofErr w:type="spellStart"/>
      <w:proofErr w:type="gramStart"/>
      <w:r w:rsidR="00492620">
        <w:rPr>
          <w:bCs/>
        </w:rPr>
        <w:t>p,n</w:t>
      </w:r>
      <w:proofErr w:type="spellEnd"/>
      <w:proofErr w:type="gramEnd"/>
      <w:r w:rsidR="00492620">
        <w:rPr>
          <w:bCs/>
        </w:rPr>
        <w:t>)</w:t>
      </w:r>
      <w:r w:rsidR="00492620">
        <w:rPr>
          <w:bCs/>
          <w:vertAlign w:val="superscript"/>
        </w:rPr>
        <w:t xml:space="preserve"> </w:t>
      </w:r>
      <w:r w:rsidR="00492620" w:rsidRPr="00FB0BC6">
        <w:rPr>
          <w:bCs/>
          <w:vertAlign w:val="superscript"/>
        </w:rPr>
        <w:t>18</w:t>
      </w:r>
      <w:r w:rsidR="00492620">
        <w:rPr>
          <w:bCs/>
        </w:rPr>
        <w:t xml:space="preserve">F Reaktion. Verwendet wird angereichertes </w:t>
      </w:r>
      <w:r w:rsidR="00492620" w:rsidRPr="00FB0BC6">
        <w:rPr>
          <w:bCs/>
          <w:vertAlign w:val="superscript"/>
        </w:rPr>
        <w:t>18</w:t>
      </w:r>
      <w:r w:rsidR="00492620">
        <w:rPr>
          <w:bCs/>
          <w:vertAlign w:val="superscript"/>
        </w:rPr>
        <w:t xml:space="preserve"> </w:t>
      </w:r>
      <w:r w:rsidR="00492620">
        <w:rPr>
          <w:bCs/>
        </w:rPr>
        <w:t>O-Wasser</w:t>
      </w:r>
    </w:p>
    <w:p w:rsidR="00492620" w:rsidRPr="002C4CE5" w:rsidRDefault="00492620" w:rsidP="00492620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t>Als zu beschießendes Material (Target) können nur Gase oder Flüssigkeiten verwendet werden.</w:t>
      </w:r>
    </w:p>
    <w:p w:rsidR="00492620" w:rsidRDefault="00492620" w:rsidP="00492620">
      <w:pPr>
        <w:pStyle w:val="Listenabsatz"/>
        <w:numPr>
          <w:ilvl w:val="0"/>
          <w:numId w:val="13"/>
        </w:numPr>
        <w:rPr>
          <w:bCs/>
        </w:rPr>
      </w:pPr>
      <w:r>
        <w:rPr>
          <w:bCs/>
        </w:rPr>
        <w:lastRenderedPageBreak/>
        <w:t>Sofort n</w:t>
      </w:r>
      <w:r w:rsidRPr="002C4CE5">
        <w:rPr>
          <w:bCs/>
        </w:rPr>
        <w:t xml:space="preserve">ach Beendigung </w:t>
      </w:r>
      <w:r>
        <w:rPr>
          <w:bCs/>
        </w:rPr>
        <w:t>einer</w:t>
      </w:r>
      <w:r w:rsidRPr="002C4CE5">
        <w:rPr>
          <w:bCs/>
        </w:rPr>
        <w:t xml:space="preserve"> Bestrahlung am Zyklotron und Entfernen des bestrahlten Materials ist die Ortsdosisleistung </w:t>
      </w:r>
      <w:r>
        <w:rPr>
          <w:bCs/>
        </w:rPr>
        <w:t xml:space="preserve">am Zyklotron praktisch </w:t>
      </w:r>
      <w:r w:rsidRPr="002C4CE5">
        <w:rPr>
          <w:bCs/>
        </w:rPr>
        <w:t>wieder Null</w:t>
      </w:r>
    </w:p>
    <w:p w:rsidR="00492620" w:rsidRPr="00FB0BC6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FDG ist (die Falschaussage ist anzukreuzen):</w:t>
      </w:r>
    </w:p>
    <w:p w:rsidR="00492620" w:rsidRPr="002C4CE5" w:rsidRDefault="00AF3B76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  <w:noProof/>
          <w:lang w:eastAsia="de-DE"/>
        </w:rPr>
        <w:pict>
          <v:oval id="_x0000_s1055" style="position:absolute;left:0;text-align:left;margin-left:17.35pt;margin-top:3.7pt;width:7.15pt;height:7.15pt;z-index:251689984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Ein PET-Radiopharmakon, das ausschließlich zur onkologischen Bildgebung eingesetzt wird</w:t>
      </w:r>
    </w:p>
    <w:p w:rsidR="00492620" w:rsidRPr="002C4CE5" w:rsidRDefault="0049262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Ein Radiopharmakon</w:t>
      </w:r>
      <w:r w:rsidRPr="002C4CE5">
        <w:rPr>
          <w:bCs/>
        </w:rPr>
        <w:t xml:space="preserve"> </w:t>
      </w:r>
      <w:r>
        <w:rPr>
          <w:bCs/>
        </w:rPr>
        <w:t xml:space="preserve">(markiert mit Flour-18) </w:t>
      </w:r>
      <w:r w:rsidRPr="002C4CE5">
        <w:rPr>
          <w:bCs/>
        </w:rPr>
        <w:t>zur Visualisierung</w:t>
      </w:r>
      <w:r>
        <w:rPr>
          <w:bCs/>
        </w:rPr>
        <w:t xml:space="preserve"> des Glucose-Stoffwechsel</w:t>
      </w:r>
    </w:p>
    <w:p w:rsidR="00492620" w:rsidRPr="002C4CE5" w:rsidRDefault="0049262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Angereichert</w:t>
      </w:r>
      <w:r w:rsidRPr="002C4CE5">
        <w:rPr>
          <w:bCs/>
        </w:rPr>
        <w:t xml:space="preserve"> in lebenden Zellen,</w:t>
      </w:r>
      <w:r>
        <w:rPr>
          <w:bCs/>
        </w:rPr>
        <w:t xml:space="preserve"> gemäß einem biochemischen </w:t>
      </w:r>
      <w:r w:rsidRPr="002C4CE5">
        <w:rPr>
          <w:bCs/>
        </w:rPr>
        <w:t>Mechanismus</w:t>
      </w:r>
      <w:r>
        <w:rPr>
          <w:bCs/>
        </w:rPr>
        <w:t>,</w:t>
      </w:r>
      <w:r w:rsidRPr="002C4CE5">
        <w:rPr>
          <w:bCs/>
        </w:rPr>
        <w:t xml:space="preserve"> de</w:t>
      </w:r>
      <w:r>
        <w:rPr>
          <w:bCs/>
        </w:rPr>
        <w:t>r</w:t>
      </w:r>
      <w:r w:rsidRPr="002C4CE5">
        <w:rPr>
          <w:bCs/>
        </w:rPr>
        <w:t xml:space="preserve"> </w:t>
      </w:r>
      <w:r>
        <w:rPr>
          <w:bCs/>
        </w:rPr>
        <w:t>auch</w:t>
      </w:r>
      <w:r w:rsidRPr="002C4CE5">
        <w:rPr>
          <w:bCs/>
        </w:rPr>
        <w:t xml:space="preserve"> </w:t>
      </w:r>
      <w:r>
        <w:rPr>
          <w:bCs/>
        </w:rPr>
        <w:t>„Block</w:t>
      </w:r>
      <w:r w:rsidRPr="002C4CE5">
        <w:rPr>
          <w:bCs/>
        </w:rPr>
        <w:t>-</w:t>
      </w:r>
      <w:proofErr w:type="spellStart"/>
      <w:r w:rsidRPr="002C4CE5">
        <w:rPr>
          <w:bCs/>
        </w:rPr>
        <w:t>Metabolism</w:t>
      </w:r>
      <w:proofErr w:type="spellEnd"/>
      <w:r>
        <w:rPr>
          <w:bCs/>
        </w:rPr>
        <w:t>“</w:t>
      </w:r>
      <w:r w:rsidRPr="002C4CE5">
        <w:rPr>
          <w:bCs/>
        </w:rPr>
        <w:t xml:space="preserve"> </w:t>
      </w:r>
      <w:r>
        <w:rPr>
          <w:bCs/>
        </w:rPr>
        <w:t>bezeichnet wird</w:t>
      </w:r>
    </w:p>
    <w:p w:rsidR="00492620" w:rsidRDefault="00492620" w:rsidP="00492620">
      <w:pPr>
        <w:pStyle w:val="Listenabsatz"/>
        <w:numPr>
          <w:ilvl w:val="0"/>
          <w:numId w:val="14"/>
        </w:numPr>
        <w:rPr>
          <w:bCs/>
        </w:rPr>
      </w:pPr>
      <w:r>
        <w:rPr>
          <w:bCs/>
        </w:rPr>
        <w:t>A</w:t>
      </w:r>
      <w:r w:rsidRPr="002C4CE5">
        <w:rPr>
          <w:bCs/>
        </w:rPr>
        <w:t>uch in entzündlichem Gewebe angereichert</w:t>
      </w:r>
    </w:p>
    <w:p w:rsidR="00492620" w:rsidRDefault="00492620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Default="00D712EA" w:rsidP="00492620">
      <w:pPr>
        <w:rPr>
          <w:bCs/>
        </w:rPr>
      </w:pPr>
    </w:p>
    <w:p w:rsidR="00D712EA" w:rsidRPr="00492620" w:rsidRDefault="00D712EA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 Rahmenbedingung(en) sind für die Herstellung von Radiopharmaka nicht zutreffend?</w:t>
      </w:r>
    </w:p>
    <w:p w:rsidR="00492620" w:rsidRDefault="0049262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>Herstellung in Reinraum C, Abfüllung und Probenentzug für die Qualitätskontrolle unter A Bedingungen, die Qualitätskontrolle kann in nicht-klassifizierten Bereich stattfinden</w:t>
      </w:r>
    </w:p>
    <w:p w:rsidR="00492620" w:rsidRDefault="0049262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 xml:space="preserve">In jeder Reinraumklasse sind Häubchen und Bartschutz zu tragen, Handschuhe erst ab Reinraumklasse C </w:t>
      </w:r>
    </w:p>
    <w:p w:rsidR="00492620" w:rsidRDefault="00AF3B76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  <w:noProof/>
          <w:lang w:eastAsia="de-DE"/>
        </w:rPr>
        <w:pict>
          <v:oval id="_x0000_s1056" style="position:absolute;left:0;text-align:left;margin-left:21.55pt;margin-top:3.6pt;width:7.15pt;height:7.15pt;z-index:251691008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Da der Strahlenschutz oberste Priorität hat, muss auch in den Reinräumen ein Unterdruck herrschen</w:t>
      </w:r>
    </w:p>
    <w:p w:rsidR="00492620" w:rsidRDefault="00492620" w:rsidP="00492620">
      <w:pPr>
        <w:pStyle w:val="Listenabsatz"/>
        <w:numPr>
          <w:ilvl w:val="0"/>
          <w:numId w:val="22"/>
        </w:numPr>
        <w:rPr>
          <w:bCs/>
        </w:rPr>
      </w:pPr>
      <w:r>
        <w:rPr>
          <w:bCs/>
        </w:rPr>
        <w:t>Personal- und Materialwege sind getrennt zu halten. Der Wechsel von einer Reinraumklasse in die andere erfolgt über eine Schleuse (sowohl Personal als auch Material)</w:t>
      </w:r>
    </w:p>
    <w:p w:rsid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Welches Isotop kann nicht für die in-vivo Bildgebung eingesetzt werden?</w:t>
      </w:r>
    </w:p>
    <w:p w:rsidR="00492620" w:rsidRDefault="00AF3B76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  <w:noProof/>
          <w:lang w:eastAsia="de-DE"/>
        </w:rPr>
        <w:pict>
          <v:oval id="_x0000_s1059" style="position:absolute;left:0;text-align:left;margin-left:17.35pt;margin-top:1.8pt;width:7.15pt;height:7.15pt;z-index:251694080" fillcolor="#c0504d [3205]" strokecolor="#c00000" strokeweight="3pt">
            <v:shadow type="perspective" color="#622423 [1605]" opacity=".5" offset="1pt" offset2="-1pt"/>
          </v:oval>
        </w:pict>
      </w:r>
      <w:r w:rsidR="00492620">
        <w:rPr>
          <w:bCs/>
        </w:rPr>
        <w:t>Wasserstoff-3</w:t>
      </w:r>
    </w:p>
    <w:p w:rsidR="00492620" w:rsidRDefault="0049262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Zirkonium-89</w:t>
      </w:r>
    </w:p>
    <w:p w:rsidR="00492620" w:rsidRDefault="0049262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Jod-131</w:t>
      </w:r>
    </w:p>
    <w:p w:rsidR="00492620" w:rsidRDefault="00492620" w:rsidP="00492620">
      <w:pPr>
        <w:pStyle w:val="Listenabsatz"/>
        <w:numPr>
          <w:ilvl w:val="0"/>
          <w:numId w:val="23"/>
        </w:numPr>
        <w:rPr>
          <w:bCs/>
        </w:rPr>
      </w:pPr>
      <w:r>
        <w:rPr>
          <w:bCs/>
        </w:rPr>
        <w:t>Yttrium-86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 xml:space="preserve">Welches Kriterium für ein Ausgangsmaterial zur Radiopharmaka Herstellung ist </w:t>
      </w:r>
      <w:r w:rsidRPr="0041509F">
        <w:rPr>
          <w:bCs/>
        </w:rPr>
        <w:t>nicht</w:t>
      </w:r>
      <w:r>
        <w:rPr>
          <w:bCs/>
        </w:rPr>
        <w:t xml:space="preserve"> zutreffend?</w:t>
      </w:r>
    </w:p>
    <w:p w:rsidR="00492620" w:rsidRPr="002C4CE5" w:rsidRDefault="00492620" w:rsidP="00492620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Nach Möglichkeit sind Materialien in Arzneibuch-Qualität zu verwenden</w:t>
      </w:r>
    </w:p>
    <w:p w:rsidR="00492620" w:rsidRPr="002C4CE5" w:rsidRDefault="00492620" w:rsidP="00492620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lastRenderedPageBreak/>
        <w:t>Bevor ein Material zur Herstellung eingesetzt werden kann</w:t>
      </w:r>
      <w:r>
        <w:rPr>
          <w:bCs/>
        </w:rPr>
        <w:t>,</w:t>
      </w:r>
      <w:r w:rsidRPr="002C4CE5">
        <w:rPr>
          <w:bCs/>
        </w:rPr>
        <w:t xml:space="preserve"> ist es durch eine sachkundige Person freizugeben</w:t>
      </w:r>
    </w:p>
    <w:p w:rsidR="00492620" w:rsidRPr="002C4CE5" w:rsidRDefault="00AF3B76" w:rsidP="00492620">
      <w:pPr>
        <w:pStyle w:val="Listenabsatz"/>
        <w:numPr>
          <w:ilvl w:val="0"/>
          <w:numId w:val="15"/>
        </w:numPr>
        <w:rPr>
          <w:bCs/>
        </w:rPr>
      </w:pPr>
      <w:r>
        <w:rPr>
          <w:bCs/>
          <w:noProof/>
          <w:lang w:eastAsia="de-DE"/>
        </w:rPr>
        <w:pict>
          <v:oval id="_x0000_s1057" style="position:absolute;left:0;text-align:left;margin-left:17.35pt;margin-top:4.55pt;width:7.15pt;height:7.15pt;z-index:251692032" fillcolor="#c0504d [3205]" strokecolor="#c00000" strokeweight="3pt">
            <v:shadow type="perspective" color="#622423 [1605]" opacity=".5" offset="1pt" offset2="-1pt"/>
          </v:oval>
        </w:pict>
      </w:r>
      <w:r w:rsidR="00492620" w:rsidRPr="002C4CE5">
        <w:rPr>
          <w:bCs/>
        </w:rPr>
        <w:t>Bei Materialien für die Qualitätskontrolle spielt die Haltbarkeit keine Rolle</w:t>
      </w:r>
      <w:r w:rsidR="00492620" w:rsidRPr="002C4CE5">
        <w:rPr>
          <w:bCs/>
        </w:rPr>
        <w:tab/>
      </w:r>
      <w:r w:rsidR="00492620" w:rsidRPr="002C4CE5">
        <w:rPr>
          <w:bCs/>
        </w:rPr>
        <w:tab/>
      </w:r>
    </w:p>
    <w:p w:rsidR="00492620" w:rsidRDefault="00492620" w:rsidP="00492620">
      <w:pPr>
        <w:pStyle w:val="Listenabsatz"/>
        <w:numPr>
          <w:ilvl w:val="0"/>
          <w:numId w:val="15"/>
        </w:numPr>
        <w:rPr>
          <w:bCs/>
        </w:rPr>
      </w:pPr>
      <w:r w:rsidRPr="002C4CE5">
        <w:rPr>
          <w:bCs/>
        </w:rPr>
        <w:t>Materialien für die Herstellung sind mindestens auf Identität zu prüfen</w:t>
      </w:r>
      <w:r>
        <w:rPr>
          <w:bCs/>
        </w:rPr>
        <w:t>, b</w:t>
      </w:r>
      <w:r w:rsidRPr="0041509F">
        <w:rPr>
          <w:bCs/>
        </w:rPr>
        <w:t>ei Materialien zur Qualitätskontrolle genügt die Prüfung des Zertifikats</w:t>
      </w:r>
    </w:p>
    <w:p w:rsidR="00492620" w:rsidRPr="00492620" w:rsidRDefault="00492620" w:rsidP="00492620">
      <w:pPr>
        <w:rPr>
          <w:bCs/>
        </w:rPr>
      </w:pPr>
    </w:p>
    <w:p w:rsidR="00492620" w:rsidRDefault="00492620" w:rsidP="00492620">
      <w:pPr>
        <w:rPr>
          <w:bCs/>
        </w:rPr>
      </w:pPr>
      <w:r>
        <w:rPr>
          <w:bCs/>
        </w:rPr>
        <w:t>Spezifische Aktivität – Was ist falsch?</w:t>
      </w:r>
    </w:p>
    <w:p w:rsidR="00492620" w:rsidRPr="002C4CE5" w:rsidRDefault="00492620" w:rsidP="00492620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 xml:space="preserve">Die heute üblicherweise verwendete Einheit für die spezifische Aktivität ist </w:t>
      </w:r>
      <w:proofErr w:type="spellStart"/>
      <w:r w:rsidRPr="002C4CE5">
        <w:rPr>
          <w:bCs/>
        </w:rPr>
        <w:t>GBq</w:t>
      </w:r>
      <w:proofErr w:type="spellEnd"/>
      <w:r w:rsidRPr="002C4CE5">
        <w:rPr>
          <w:bCs/>
        </w:rPr>
        <w:t>/</w:t>
      </w:r>
      <w:r>
        <w:rPr>
          <w:bCs/>
        </w:rPr>
        <w:t>µ</w:t>
      </w:r>
      <w:r w:rsidRPr="002C4CE5">
        <w:rPr>
          <w:bCs/>
        </w:rPr>
        <w:t>Mol</w:t>
      </w:r>
    </w:p>
    <w:p w:rsidR="00492620" w:rsidRPr="002C4CE5" w:rsidRDefault="00492620" w:rsidP="00492620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Bei Kleintier</w:t>
      </w:r>
      <w:r>
        <w:rPr>
          <w:bCs/>
        </w:rPr>
        <w:t>-U</w:t>
      </w:r>
      <w:r w:rsidRPr="002C4CE5">
        <w:rPr>
          <w:bCs/>
        </w:rPr>
        <w:t>ntersuchungen sollte die spezifische Aktivität in der Regel höhe</w:t>
      </w:r>
      <w:r>
        <w:rPr>
          <w:bCs/>
        </w:rPr>
        <w:t>r sein als für</w:t>
      </w:r>
      <w:r w:rsidRPr="002C4CE5">
        <w:rPr>
          <w:bCs/>
        </w:rPr>
        <w:t xml:space="preserve"> </w:t>
      </w:r>
      <w:r>
        <w:rPr>
          <w:bCs/>
        </w:rPr>
        <w:t>H</w:t>
      </w:r>
      <w:r w:rsidRPr="002C4CE5">
        <w:rPr>
          <w:bCs/>
        </w:rPr>
        <w:t>uman</w:t>
      </w:r>
      <w:r>
        <w:rPr>
          <w:bCs/>
        </w:rPr>
        <w:t>-</w:t>
      </w:r>
      <w:r w:rsidRPr="002C4CE5">
        <w:rPr>
          <w:bCs/>
        </w:rPr>
        <w:t>Untersuchungen</w:t>
      </w:r>
    </w:p>
    <w:p w:rsidR="00492620" w:rsidRPr="002C4CE5" w:rsidRDefault="00492620" w:rsidP="00492620">
      <w:pPr>
        <w:pStyle w:val="Listenabsatz"/>
        <w:numPr>
          <w:ilvl w:val="0"/>
          <w:numId w:val="16"/>
        </w:numPr>
        <w:rPr>
          <w:bCs/>
        </w:rPr>
      </w:pPr>
      <w:r w:rsidRPr="002C4CE5">
        <w:rPr>
          <w:bCs/>
        </w:rPr>
        <w:t>Je niedriger die spezifische Aktivität ist, umso höher ist das Risiko unerwünschter pharmakologischer Wirkungen</w:t>
      </w:r>
    </w:p>
    <w:p w:rsidR="00492620" w:rsidRPr="0041509F" w:rsidRDefault="00AF3B76" w:rsidP="00492620">
      <w:pPr>
        <w:pStyle w:val="Listenabsatz"/>
        <w:numPr>
          <w:ilvl w:val="0"/>
          <w:numId w:val="16"/>
        </w:numPr>
        <w:rPr>
          <w:bCs/>
        </w:rPr>
      </w:pPr>
      <w:r>
        <w:rPr>
          <w:noProof/>
          <w:lang w:eastAsia="de-DE"/>
        </w:rPr>
        <w:pict>
          <v:oval id="_x0000_s1058" style="position:absolute;left:0;text-align:left;margin-left:17.35pt;margin-top:3.35pt;width:7.15pt;height:7.15pt;z-index:251693056" fillcolor="#c0504d [3205]" strokecolor="#c00000" strokeweight="3pt">
            <v:shadow type="perspective" color="#622423 [1605]" opacity=".5" offset="1pt" offset2="-1pt"/>
          </v:oval>
        </w:pict>
      </w:r>
      <w:r w:rsidR="00492620" w:rsidRPr="0041509F">
        <w:rPr>
          <w:bCs/>
        </w:rPr>
        <w:t>Die spezifische Aktivität spielt bei PET Untersuchungen keine Rolle</w:t>
      </w:r>
      <w:r w:rsidR="00492620">
        <w:rPr>
          <w:bCs/>
        </w:rPr>
        <w:t>,</w:t>
      </w:r>
      <w:r w:rsidR="00492620" w:rsidRPr="0041509F">
        <w:rPr>
          <w:bCs/>
        </w:rPr>
        <w:t xml:space="preserve"> da Tracer ver</w:t>
      </w:r>
      <w:r w:rsidR="00492620">
        <w:rPr>
          <w:bCs/>
        </w:rPr>
        <w:t>wendet werden</w:t>
      </w:r>
    </w:p>
    <w:p w:rsidR="00492620" w:rsidRDefault="00492620" w:rsidP="00492620"/>
    <w:p w:rsidR="00744E85" w:rsidRPr="00744E85" w:rsidRDefault="00744E85" w:rsidP="00744E85">
      <w:pPr>
        <w:rPr>
          <w:bCs/>
        </w:rPr>
      </w:pPr>
    </w:p>
    <w:p w:rsidR="00744E85" w:rsidRPr="00744E85" w:rsidRDefault="00744E85" w:rsidP="00744E85">
      <w:pPr>
        <w:rPr>
          <w:bCs/>
        </w:rPr>
      </w:pPr>
    </w:p>
    <w:p w:rsidR="00744E85" w:rsidRPr="00744E85" w:rsidRDefault="00744E85" w:rsidP="00744E85">
      <w:pPr>
        <w:rPr>
          <w:bCs/>
          <w:u w:val="single"/>
        </w:rPr>
      </w:pPr>
    </w:p>
    <w:sectPr w:rsidR="00744E85" w:rsidRPr="00744E85" w:rsidSect="002C0D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7C"/>
    <w:multiLevelType w:val="hybridMultilevel"/>
    <w:tmpl w:val="866C82A4"/>
    <w:lvl w:ilvl="0" w:tplc="3AA428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A3010"/>
    <w:multiLevelType w:val="hybridMultilevel"/>
    <w:tmpl w:val="3C9692E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16C91"/>
    <w:multiLevelType w:val="hybridMultilevel"/>
    <w:tmpl w:val="D54087B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64B65"/>
    <w:multiLevelType w:val="hybridMultilevel"/>
    <w:tmpl w:val="7054CD0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048B1"/>
    <w:multiLevelType w:val="hybridMultilevel"/>
    <w:tmpl w:val="F5BAAAE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436BA"/>
    <w:multiLevelType w:val="hybridMultilevel"/>
    <w:tmpl w:val="7E40DB7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869A4"/>
    <w:multiLevelType w:val="hybridMultilevel"/>
    <w:tmpl w:val="06428DA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C491C"/>
    <w:multiLevelType w:val="hybridMultilevel"/>
    <w:tmpl w:val="4C328D7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7682B"/>
    <w:multiLevelType w:val="hybridMultilevel"/>
    <w:tmpl w:val="30E8BC4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10CCD"/>
    <w:multiLevelType w:val="hybridMultilevel"/>
    <w:tmpl w:val="9B967968"/>
    <w:lvl w:ilvl="0" w:tplc="04070003">
      <w:start w:val="1"/>
      <w:numFmt w:val="bullet"/>
      <w:lvlText w:val="o"/>
      <w:lvlJc w:val="left"/>
      <w:pPr>
        <w:ind w:left="759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10" w15:restartNumberingAfterBreak="0">
    <w:nsid w:val="37A91809"/>
    <w:multiLevelType w:val="hybridMultilevel"/>
    <w:tmpl w:val="69BAA6A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8677B0"/>
    <w:multiLevelType w:val="hybridMultilevel"/>
    <w:tmpl w:val="E22AE4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5562D"/>
    <w:multiLevelType w:val="hybridMultilevel"/>
    <w:tmpl w:val="83480AC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E63D9"/>
    <w:multiLevelType w:val="hybridMultilevel"/>
    <w:tmpl w:val="6CBAA32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26F26"/>
    <w:multiLevelType w:val="hybridMultilevel"/>
    <w:tmpl w:val="BF20D5D8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648F7"/>
    <w:multiLevelType w:val="hybridMultilevel"/>
    <w:tmpl w:val="BAB405B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4F6285"/>
    <w:multiLevelType w:val="hybridMultilevel"/>
    <w:tmpl w:val="B6927BC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C92A96"/>
    <w:multiLevelType w:val="hybridMultilevel"/>
    <w:tmpl w:val="E5AA616E"/>
    <w:lvl w:ilvl="0" w:tplc="3AA428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8E650F"/>
    <w:multiLevelType w:val="hybridMultilevel"/>
    <w:tmpl w:val="91C49778"/>
    <w:lvl w:ilvl="0" w:tplc="3AA428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B403E4"/>
    <w:multiLevelType w:val="hybridMultilevel"/>
    <w:tmpl w:val="F40AEE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B5904"/>
    <w:multiLevelType w:val="hybridMultilevel"/>
    <w:tmpl w:val="7A78DA2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B0165"/>
    <w:multiLevelType w:val="hybridMultilevel"/>
    <w:tmpl w:val="5BB0C70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273CDA"/>
    <w:multiLevelType w:val="hybridMultilevel"/>
    <w:tmpl w:val="65D2A2A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676D46"/>
    <w:multiLevelType w:val="hybridMultilevel"/>
    <w:tmpl w:val="BE962A3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394193"/>
    <w:multiLevelType w:val="hybridMultilevel"/>
    <w:tmpl w:val="E1C869F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31ED2"/>
    <w:multiLevelType w:val="hybridMultilevel"/>
    <w:tmpl w:val="4B9C28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03434"/>
    <w:multiLevelType w:val="hybridMultilevel"/>
    <w:tmpl w:val="D228E20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8"/>
  </w:num>
  <w:num w:numId="4">
    <w:abstractNumId w:val="7"/>
  </w:num>
  <w:num w:numId="5">
    <w:abstractNumId w:val="19"/>
  </w:num>
  <w:num w:numId="6">
    <w:abstractNumId w:val="13"/>
  </w:num>
  <w:num w:numId="7">
    <w:abstractNumId w:val="15"/>
  </w:num>
  <w:num w:numId="8">
    <w:abstractNumId w:val="25"/>
  </w:num>
  <w:num w:numId="9">
    <w:abstractNumId w:val="5"/>
  </w:num>
  <w:num w:numId="10">
    <w:abstractNumId w:val="26"/>
  </w:num>
  <w:num w:numId="11">
    <w:abstractNumId w:val="14"/>
  </w:num>
  <w:num w:numId="12">
    <w:abstractNumId w:val="10"/>
  </w:num>
  <w:num w:numId="13">
    <w:abstractNumId w:val="16"/>
  </w:num>
  <w:num w:numId="14">
    <w:abstractNumId w:val="3"/>
  </w:num>
  <w:num w:numId="15">
    <w:abstractNumId w:val="12"/>
  </w:num>
  <w:num w:numId="16">
    <w:abstractNumId w:val="4"/>
  </w:num>
  <w:num w:numId="17">
    <w:abstractNumId w:val="2"/>
  </w:num>
  <w:num w:numId="18">
    <w:abstractNumId w:val="6"/>
  </w:num>
  <w:num w:numId="19">
    <w:abstractNumId w:val="1"/>
  </w:num>
  <w:num w:numId="20">
    <w:abstractNumId w:val="24"/>
  </w:num>
  <w:num w:numId="21">
    <w:abstractNumId w:val="22"/>
  </w:num>
  <w:num w:numId="22">
    <w:abstractNumId w:val="9"/>
  </w:num>
  <w:num w:numId="23">
    <w:abstractNumId w:val="23"/>
  </w:num>
  <w:num w:numId="24">
    <w:abstractNumId w:val="11"/>
  </w:num>
  <w:num w:numId="25">
    <w:abstractNumId w:val="0"/>
  </w:num>
  <w:num w:numId="26">
    <w:abstractNumId w:val="17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B46"/>
    <w:rsid w:val="000D6CDF"/>
    <w:rsid w:val="00117F7B"/>
    <w:rsid w:val="00131C10"/>
    <w:rsid w:val="00133156"/>
    <w:rsid w:val="00140755"/>
    <w:rsid w:val="00297636"/>
    <w:rsid w:val="002C0D9A"/>
    <w:rsid w:val="002C4060"/>
    <w:rsid w:val="002C4CE5"/>
    <w:rsid w:val="00350437"/>
    <w:rsid w:val="00376F17"/>
    <w:rsid w:val="0041509F"/>
    <w:rsid w:val="00492620"/>
    <w:rsid w:val="004D50B6"/>
    <w:rsid w:val="006621E5"/>
    <w:rsid w:val="00744E85"/>
    <w:rsid w:val="007A2547"/>
    <w:rsid w:val="008166A0"/>
    <w:rsid w:val="00874A4C"/>
    <w:rsid w:val="008D10CD"/>
    <w:rsid w:val="00AC1094"/>
    <w:rsid w:val="00AF3B76"/>
    <w:rsid w:val="00B87637"/>
    <w:rsid w:val="00C52418"/>
    <w:rsid w:val="00D712EA"/>
    <w:rsid w:val="00E4499A"/>
    <w:rsid w:val="00E60B46"/>
    <w:rsid w:val="00F23364"/>
    <w:rsid w:val="00FB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;"/>
  <w15:docId w15:val="{95ABB626-D93F-405C-9B22-BC4BE348A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2C0D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C1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2072</Words>
  <Characters>13054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 Spießhofer</dc:creator>
  <cp:lastModifiedBy>Manuel Soldani</cp:lastModifiedBy>
  <cp:revision>14</cp:revision>
  <cp:lastPrinted>2018-01-25T23:45:00Z</cp:lastPrinted>
  <dcterms:created xsi:type="dcterms:W3CDTF">2018-01-25T13:47:00Z</dcterms:created>
  <dcterms:modified xsi:type="dcterms:W3CDTF">2019-02-05T13:17:00Z</dcterms:modified>
</cp:coreProperties>
</file>