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3A137" w14:textId="3D9A39C0" w:rsidR="00A22278" w:rsidRDefault="00A22278">
      <w:pPr>
        <w:rPr>
          <w:sz w:val="24"/>
          <w:szCs w:val="24"/>
          <w:u w:val="single"/>
        </w:rPr>
      </w:pPr>
      <w:r>
        <w:rPr>
          <w:sz w:val="24"/>
          <w:szCs w:val="24"/>
          <w:u w:val="single"/>
        </w:rPr>
        <w:t>Fragenkatalog</w:t>
      </w:r>
      <w:r w:rsidR="00037BF7">
        <w:rPr>
          <w:sz w:val="24"/>
          <w:szCs w:val="24"/>
          <w:u w:val="single"/>
        </w:rPr>
        <w:t xml:space="preserve"> 3</w:t>
      </w:r>
    </w:p>
    <w:p w14:paraId="38ACA262" w14:textId="77777777" w:rsidR="00A22278" w:rsidRDefault="00A22278">
      <w:pPr>
        <w:rPr>
          <w:sz w:val="24"/>
          <w:szCs w:val="24"/>
          <w:u w:val="single"/>
        </w:rPr>
      </w:pPr>
      <w:r>
        <w:rPr>
          <w:sz w:val="24"/>
          <w:szCs w:val="24"/>
          <w:u w:val="single"/>
        </w:rPr>
        <w:t>9. Kernmodelle 2</w:t>
      </w:r>
    </w:p>
    <w:p w14:paraId="51DE568D" w14:textId="77777777" w:rsidR="00A22278" w:rsidRDefault="00A22278">
      <w:pPr>
        <w:rPr>
          <w:sz w:val="24"/>
          <w:szCs w:val="24"/>
          <w:u w:val="single"/>
        </w:rPr>
      </w:pPr>
      <w:r>
        <w:rPr>
          <w:sz w:val="24"/>
          <w:szCs w:val="24"/>
          <w:u w:val="single"/>
        </w:rPr>
        <w:t>Welche möglichen Ergebnisse für die Quantenzahlen ergeben sich aus der Eigenwertgleichung der Drehimpulse?</w:t>
      </w:r>
    </w:p>
    <w:p w14:paraId="59AB4DF7" w14:textId="77777777" w:rsidR="00A22278" w:rsidRDefault="00A22278">
      <w:r>
        <w:t>J= 0, ½, 1, 3/2, …</w:t>
      </w:r>
    </w:p>
    <w:p w14:paraId="1BDAE868" w14:textId="77777777" w:rsidR="00A22278" w:rsidRDefault="00A22278">
      <w:r>
        <w:t>m= -J, -J+1, …, J-1, J</w:t>
      </w:r>
    </w:p>
    <w:p w14:paraId="381291EF" w14:textId="77777777" w:rsidR="00A22278" w:rsidRDefault="00A22278">
      <w:pPr>
        <w:rPr>
          <w:sz w:val="24"/>
          <w:szCs w:val="24"/>
          <w:u w:val="single"/>
        </w:rPr>
      </w:pPr>
      <w:r>
        <w:rPr>
          <w:sz w:val="24"/>
          <w:szCs w:val="24"/>
          <w:u w:val="single"/>
        </w:rPr>
        <w:t>Wie berechnet sich der Gesamtdrehimpuls?</w:t>
      </w:r>
    </w:p>
    <w:p w14:paraId="3B75417C" w14:textId="77777777" w:rsidR="00A22278" w:rsidRDefault="00A22278">
      <w:r>
        <w:t>Der Gesamtdrehimpuls ist die Summe der Drehimpulse der Nukleonen</w:t>
      </w:r>
      <w:r w:rsidR="00D44391">
        <w:t>. Der Drehimpuls eines Nukleons ist dabei aus dem intrinsischen Spin und dem Bahndrehimpuls aufgebaut. Bahndrehimpuls ist dabei ganzzahlig. Bei einem Nukleon ergibt sich der Drehimpuls etwa aus dem Spin der Quarks und dem Bahndrehimpuls der Quarks.</w:t>
      </w:r>
    </w:p>
    <w:p w14:paraId="1C5E0CB6" w14:textId="77777777" w:rsidR="00D44391" w:rsidRDefault="00D44391">
      <w:pPr>
        <w:rPr>
          <w:sz w:val="24"/>
          <w:szCs w:val="24"/>
          <w:u w:val="single"/>
        </w:rPr>
      </w:pPr>
      <w:r>
        <w:rPr>
          <w:sz w:val="24"/>
          <w:szCs w:val="24"/>
          <w:u w:val="single"/>
        </w:rPr>
        <w:t>Welche Regeln gelten für den Gesamtdrehimpuls von Kernen?</w:t>
      </w:r>
    </w:p>
    <w:p w14:paraId="5F1A73B6" w14:textId="77777777" w:rsidR="00D44391" w:rsidRDefault="00D44391">
      <w:r>
        <w:rPr>
          <w:noProof/>
        </w:rPr>
        <w:drawing>
          <wp:inline distT="0" distB="0" distL="0" distR="0" wp14:anchorId="32B465BD" wp14:editId="4DAFE4FE">
            <wp:extent cx="3223260" cy="929814"/>
            <wp:effectExtent l="0" t="0" r="0"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68757" cy="942939"/>
                    </a:xfrm>
                    <a:prstGeom prst="rect">
                      <a:avLst/>
                    </a:prstGeom>
                  </pic:spPr>
                </pic:pic>
              </a:graphicData>
            </a:graphic>
          </wp:inline>
        </w:drawing>
      </w:r>
    </w:p>
    <w:p w14:paraId="14D605E8" w14:textId="77777777" w:rsidR="00BC09C1" w:rsidRDefault="00BC09C1">
      <w:pPr>
        <w:rPr>
          <w:sz w:val="24"/>
          <w:szCs w:val="24"/>
          <w:u w:val="single"/>
        </w:rPr>
      </w:pPr>
      <w:r>
        <w:rPr>
          <w:sz w:val="24"/>
          <w:szCs w:val="24"/>
          <w:u w:val="single"/>
        </w:rPr>
        <w:t>Welche elektromagnetischen Momente gibt es und wofür werden sie benötigt?</w:t>
      </w:r>
    </w:p>
    <w:p w14:paraId="71AD4143" w14:textId="77777777" w:rsidR="00BC09C1" w:rsidRDefault="00BC09C1">
      <w:r>
        <w:t xml:space="preserve">Elektrisches Quadrupolmoment und Magnetisches Dipolmoment. Dienen zu Charakterisierung von statisch elektromagnetischen Eigenschaften der Kerne. </w:t>
      </w:r>
    </w:p>
    <w:p w14:paraId="1EAD9915" w14:textId="77777777" w:rsidR="00BC09C1" w:rsidRDefault="005478F7">
      <w:pPr>
        <w:rPr>
          <w:sz w:val="24"/>
          <w:szCs w:val="24"/>
          <w:u w:val="single"/>
        </w:rPr>
      </w:pPr>
      <w:r>
        <w:rPr>
          <w:sz w:val="24"/>
          <w:szCs w:val="24"/>
          <w:u w:val="single"/>
        </w:rPr>
        <w:t>Für was werden Elektrische Momente in der Quantenphysik benötigt</w:t>
      </w:r>
      <w:r w:rsidR="00BC09C1">
        <w:rPr>
          <w:sz w:val="24"/>
          <w:szCs w:val="24"/>
          <w:u w:val="single"/>
        </w:rPr>
        <w:t>?</w:t>
      </w:r>
    </w:p>
    <w:p w14:paraId="04D68A48" w14:textId="77777777" w:rsidR="005478F7" w:rsidRDefault="005478F7">
      <w:r>
        <w:t xml:space="preserve">Dienen als Maß für die Kernform, d.h. den Konturen der konstanten Ladungsdichte. </w:t>
      </w:r>
    </w:p>
    <w:p w14:paraId="3583A2DB" w14:textId="77777777" w:rsidR="005478F7" w:rsidRDefault="005478F7">
      <w:pPr>
        <w:rPr>
          <w:sz w:val="24"/>
          <w:szCs w:val="24"/>
          <w:u w:val="single"/>
        </w:rPr>
      </w:pPr>
      <w:r>
        <w:rPr>
          <w:sz w:val="24"/>
          <w:szCs w:val="24"/>
          <w:u w:val="single"/>
        </w:rPr>
        <w:t>Warum existieren keine elektrischen Dipolmomente?</w:t>
      </w:r>
    </w:p>
    <w:p w14:paraId="160B75F7" w14:textId="77777777" w:rsidR="005478F7" w:rsidRDefault="005478F7">
      <w:pPr>
        <w:rPr>
          <w:sz w:val="20"/>
          <w:szCs w:val="20"/>
        </w:rPr>
      </w:pPr>
      <w:r>
        <w:rPr>
          <w:sz w:val="20"/>
          <w:szCs w:val="20"/>
        </w:rPr>
        <w:t>Der Kern hat eine axial-symmetrische Ladungsverteilung und kann somit kein elektrisches Dipolmoment besitzen.</w:t>
      </w:r>
    </w:p>
    <w:p w14:paraId="50B9465E" w14:textId="77777777" w:rsidR="005478F7" w:rsidRPr="005478F7" w:rsidRDefault="005478F7">
      <w:pPr>
        <w:rPr>
          <w:sz w:val="24"/>
          <w:szCs w:val="24"/>
          <w:u w:val="single"/>
        </w:rPr>
      </w:pPr>
      <w:r w:rsidRPr="005478F7">
        <w:rPr>
          <w:sz w:val="24"/>
          <w:szCs w:val="24"/>
          <w:u w:val="single"/>
        </w:rPr>
        <w:t>Wie entsteht das klassische magnetische Dipolmoment?</w:t>
      </w:r>
    </w:p>
    <w:p w14:paraId="6ECD627B" w14:textId="77777777" w:rsidR="005478F7" w:rsidRDefault="005478F7">
      <w:pPr>
        <w:rPr>
          <w:rFonts w:eastAsiaTheme="minorEastAsia"/>
        </w:rPr>
      </w:pPr>
      <w:r>
        <w:t>Wenn Ladung auf einer Kreisbahn fließt entsteht ein magnetisches Moment, äquivalent zum Produkt aus Kreisstrom und Fläche der Kreisbahn. Dies lässt sich ebenso bei einem Elektron</w:t>
      </w:r>
      <w:r w:rsidR="0032021A">
        <w:t>,</w:t>
      </w:r>
      <w:r>
        <w:t xml:space="preserve"> welches sich in einer Kreisbahn bewegt anwenden.</w:t>
      </w:r>
      <w:r w:rsidR="003660C9">
        <w:t xml:space="preserve"> Zur Berechnung </w:t>
      </w:r>
      <w:r w:rsidR="0032021A">
        <w:t xml:space="preserve">des magnetischen Moments aus dem Spin </w:t>
      </w:r>
      <w:r w:rsidR="003660C9">
        <w:t xml:space="preserve">in der Quantenmechanik muss lediglich noch ein Faktor </w:t>
      </w:r>
      <m:oMath>
        <m:sSub>
          <m:sSubPr>
            <m:ctrlPr>
              <w:rPr>
                <w:rFonts w:ascii="Cambria Math" w:hAnsi="Cambria Math"/>
                <w:i/>
              </w:rPr>
            </m:ctrlPr>
          </m:sSubPr>
          <m:e>
            <m:r>
              <w:rPr>
                <w:rFonts w:ascii="Cambria Math" w:hAnsi="Cambria Math"/>
              </w:rPr>
              <m:t>g</m:t>
            </m:r>
          </m:e>
          <m:sub>
            <m:r>
              <w:rPr>
                <w:rFonts w:ascii="Cambria Math" w:hAnsi="Cambria Math"/>
              </w:rPr>
              <m:t>s</m:t>
            </m:r>
          </m:sub>
        </m:sSub>
      </m:oMath>
      <w:r w:rsidR="003660C9">
        <w:rPr>
          <w:rFonts w:eastAsiaTheme="minorEastAsia"/>
        </w:rPr>
        <w:t xml:space="preserve"> </w:t>
      </w:r>
      <w:r w:rsidR="0032021A">
        <w:rPr>
          <w:rFonts w:eastAsiaTheme="minorEastAsia"/>
        </w:rPr>
        <w:t xml:space="preserve">für Elektronen </w:t>
      </w:r>
      <w:r w:rsidR="003660C9">
        <w:rPr>
          <w:rFonts w:eastAsiaTheme="minorEastAsia"/>
        </w:rPr>
        <w:t>mit einem Wert von etwa 2 multipliziert werden.</w:t>
      </w:r>
      <w:r w:rsidR="0032021A">
        <w:rPr>
          <w:rFonts w:eastAsiaTheme="minorEastAsia"/>
        </w:rPr>
        <w:t xml:space="preserve"> Bei Nukleonen muss ein anderer Faktor  </w:t>
      </w:r>
      <m:oMath>
        <m:sSubSup>
          <m:sSubSupPr>
            <m:ctrlPr>
              <w:rPr>
                <w:rFonts w:ascii="Cambria Math" w:eastAsiaTheme="minorEastAsia" w:hAnsi="Cambria Math"/>
                <w:i/>
              </w:rPr>
            </m:ctrlPr>
          </m:sSubSupPr>
          <m:e>
            <m:r>
              <w:rPr>
                <w:rFonts w:ascii="Cambria Math" w:eastAsiaTheme="minorEastAsia" w:hAnsi="Cambria Math"/>
              </w:rPr>
              <m:t>g</m:t>
            </m:r>
          </m:e>
          <m:sub>
            <m:r>
              <w:rPr>
                <w:rFonts w:ascii="Cambria Math" w:eastAsiaTheme="minorEastAsia" w:hAnsi="Cambria Math"/>
              </w:rPr>
              <m:t>s</m:t>
            </m:r>
          </m:sub>
          <m:sup>
            <m:r>
              <w:rPr>
                <w:rFonts w:ascii="Cambria Math" w:eastAsiaTheme="minorEastAsia" w:hAnsi="Cambria Math"/>
              </w:rPr>
              <m:t>N</m:t>
            </m:r>
          </m:sup>
        </m:sSubSup>
      </m:oMath>
      <w:r w:rsidR="0032021A">
        <w:rPr>
          <w:rFonts w:eastAsiaTheme="minorEastAsia"/>
        </w:rPr>
        <w:t xml:space="preserve"> verwendet werden. Falls der Bahndrehimpuls des Kerns nicht 0 ist muss die Berechnung für das magnetische Moment aus dem Bahndrehimpuls noch angehängt werden.</w:t>
      </w:r>
    </w:p>
    <w:p w14:paraId="5847FCD2" w14:textId="77777777" w:rsidR="0032021A" w:rsidRDefault="0032021A">
      <w:pPr>
        <w:rPr>
          <w:rFonts w:eastAsiaTheme="minorEastAsia"/>
        </w:rPr>
      </w:pPr>
      <w:r>
        <w:rPr>
          <w:noProof/>
        </w:rPr>
        <w:drawing>
          <wp:inline distT="0" distB="0" distL="0" distR="0" wp14:anchorId="6FF0BC3D" wp14:editId="01725372">
            <wp:extent cx="5029200" cy="986215"/>
            <wp:effectExtent l="0" t="0" r="0" b="444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50410" cy="990374"/>
                    </a:xfrm>
                    <a:prstGeom prst="rect">
                      <a:avLst/>
                    </a:prstGeom>
                  </pic:spPr>
                </pic:pic>
              </a:graphicData>
            </a:graphic>
          </wp:inline>
        </w:drawing>
      </w:r>
    </w:p>
    <w:p w14:paraId="5CBAF31B" w14:textId="77777777" w:rsidR="0032021A" w:rsidRDefault="0032021A">
      <w:pPr>
        <w:rPr>
          <w:rFonts w:eastAsiaTheme="minorEastAsia"/>
        </w:rPr>
      </w:pPr>
      <w:r>
        <w:rPr>
          <w:noProof/>
        </w:rPr>
        <w:lastRenderedPageBreak/>
        <w:drawing>
          <wp:inline distT="0" distB="0" distL="0" distR="0" wp14:anchorId="19F7E374" wp14:editId="55DDA4F8">
            <wp:extent cx="1470660" cy="623161"/>
            <wp:effectExtent l="0" t="0" r="0" b="571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3576" cy="628634"/>
                    </a:xfrm>
                    <a:prstGeom prst="rect">
                      <a:avLst/>
                    </a:prstGeom>
                  </pic:spPr>
                </pic:pic>
              </a:graphicData>
            </a:graphic>
          </wp:inline>
        </w:drawing>
      </w:r>
    </w:p>
    <w:p w14:paraId="0B0D4574" w14:textId="77777777" w:rsidR="0032021A" w:rsidRDefault="0032021A">
      <w:pPr>
        <w:rPr>
          <w:rFonts w:eastAsiaTheme="minorEastAsia"/>
          <w:sz w:val="24"/>
          <w:szCs w:val="24"/>
          <w:u w:val="single"/>
        </w:rPr>
      </w:pPr>
      <w:r>
        <w:rPr>
          <w:rFonts w:eastAsiaTheme="minorEastAsia"/>
          <w:sz w:val="24"/>
          <w:szCs w:val="24"/>
          <w:u w:val="single"/>
        </w:rPr>
        <w:t>Was kann am aus den Werten der magnetischen Dipolmomente von Neutronen und Protonen erahnen?</w:t>
      </w:r>
    </w:p>
    <w:p w14:paraId="172E232C" w14:textId="77777777" w:rsidR="00AD3AEB" w:rsidRDefault="0032021A">
      <w:pPr>
        <w:rPr>
          <w:rFonts w:eastAsiaTheme="minorEastAsia"/>
        </w:rPr>
      </w:pPr>
      <w:r>
        <w:rPr>
          <w:rFonts w:eastAsiaTheme="minorEastAsia"/>
        </w:rPr>
        <w:t>Elementare Teilchen sollten einen ganzzahligen g-Faktor haben. Die g-Faktoren von Protonen und Neutronen si</w:t>
      </w:r>
      <w:r w:rsidR="00AD3AEB">
        <w:rPr>
          <w:rFonts w:eastAsiaTheme="minorEastAsia"/>
        </w:rPr>
        <w:t>nd nicht ganzzahlig und deshalb kann man davon ausgehen, dass Protonen und Neutronen keine elementaren Teilchen sind.</w:t>
      </w:r>
    </w:p>
    <w:p w14:paraId="60081305" w14:textId="77777777" w:rsidR="00905771" w:rsidRDefault="00905771">
      <w:pPr>
        <w:rPr>
          <w:rFonts w:eastAsiaTheme="minorEastAsia"/>
          <w:sz w:val="24"/>
          <w:szCs w:val="24"/>
          <w:u w:val="single"/>
        </w:rPr>
      </w:pPr>
      <w:r>
        <w:rPr>
          <w:rFonts w:eastAsiaTheme="minorEastAsia"/>
          <w:sz w:val="24"/>
          <w:szCs w:val="24"/>
          <w:u w:val="single"/>
        </w:rPr>
        <w:t>Was folgt aus der Verknüpfung vom magnetischen Moment mit dem Drehimpuls?</w:t>
      </w:r>
    </w:p>
    <w:p w14:paraId="30CE7DF6" w14:textId="77777777" w:rsidR="00905771" w:rsidRPr="00905771" w:rsidRDefault="00905771">
      <w:pPr>
        <w:rPr>
          <w:rFonts w:eastAsiaTheme="minorEastAsia"/>
        </w:rPr>
      </w:pPr>
      <w:r>
        <w:rPr>
          <w:rFonts w:eastAsiaTheme="minorEastAsia"/>
        </w:rPr>
        <w:t>Alle gg-Kerne haben den Spin I=0 und kein magnetisches Moment.</w:t>
      </w:r>
    </w:p>
    <w:p w14:paraId="7CC3035B" w14:textId="77777777" w:rsidR="0032021A" w:rsidRDefault="0032021A">
      <w:pPr>
        <w:rPr>
          <w:rFonts w:eastAsiaTheme="minorEastAsia"/>
          <w:sz w:val="24"/>
          <w:szCs w:val="24"/>
          <w:u w:val="single"/>
        </w:rPr>
      </w:pPr>
      <w:r>
        <w:rPr>
          <w:rFonts w:eastAsiaTheme="minorEastAsia"/>
        </w:rPr>
        <w:t xml:space="preserve"> </w:t>
      </w:r>
      <w:r w:rsidR="00905771">
        <w:rPr>
          <w:rFonts w:eastAsiaTheme="minorEastAsia"/>
          <w:sz w:val="24"/>
          <w:szCs w:val="24"/>
          <w:u w:val="single"/>
        </w:rPr>
        <w:t>Wie misst man das magnetische Dipolmoment?</w:t>
      </w:r>
    </w:p>
    <w:p w14:paraId="6064B4B7" w14:textId="77777777" w:rsidR="00905771" w:rsidRDefault="00905771">
      <w:pPr>
        <w:rPr>
          <w:rFonts w:eastAsiaTheme="minorEastAsia"/>
        </w:rPr>
      </w:pPr>
      <w:r>
        <w:rPr>
          <w:rFonts w:eastAsiaTheme="minorEastAsia"/>
        </w:rPr>
        <w:t xml:space="preserve">Das Dipolmoment lässt sich mit einem Magnetfeld durch die potentielle Energie des Feldes berechnen. </w:t>
      </w:r>
    </w:p>
    <w:p w14:paraId="1275B7A9" w14:textId="77777777" w:rsidR="00905771" w:rsidRDefault="00905771">
      <w:pPr>
        <w:rPr>
          <w:rFonts w:eastAsiaTheme="minorEastAsia"/>
          <w:sz w:val="24"/>
          <w:szCs w:val="24"/>
          <w:u w:val="single"/>
        </w:rPr>
      </w:pPr>
      <w:r>
        <w:rPr>
          <w:rFonts w:eastAsiaTheme="minorEastAsia"/>
          <w:sz w:val="24"/>
          <w:szCs w:val="24"/>
          <w:u w:val="single"/>
        </w:rPr>
        <w:t>W</w:t>
      </w:r>
      <w:r w:rsidR="004A5DB9">
        <w:rPr>
          <w:rFonts w:eastAsiaTheme="minorEastAsia"/>
          <w:sz w:val="24"/>
          <w:szCs w:val="24"/>
          <w:u w:val="single"/>
        </w:rPr>
        <w:t>as versteht man unter der Hyperf</w:t>
      </w:r>
      <w:r>
        <w:rPr>
          <w:rFonts w:eastAsiaTheme="minorEastAsia"/>
          <w:sz w:val="24"/>
          <w:szCs w:val="24"/>
          <w:u w:val="single"/>
        </w:rPr>
        <w:t>einstrukturaufspaltung?</w:t>
      </w:r>
    </w:p>
    <w:p w14:paraId="49138671" w14:textId="77777777" w:rsidR="004A5DB9" w:rsidRDefault="004A5DB9">
      <w:pPr>
        <w:rPr>
          <w:rFonts w:eastAsiaTheme="minorEastAsia"/>
        </w:rPr>
      </w:pPr>
      <w:r>
        <w:rPr>
          <w:rFonts w:eastAsiaTheme="minorEastAsia"/>
        </w:rPr>
        <w:t xml:space="preserve">Aufspaltung des Energieniveaus aufgrund der Kopplung des magnetischen Moments des Kerns mit dem magnetfeld B, das die Elektronen an seinem Ort erzeugen. </w:t>
      </w:r>
    </w:p>
    <w:p w14:paraId="0D1971CC" w14:textId="77777777" w:rsidR="006A36BB" w:rsidRDefault="006A36BB">
      <w:pPr>
        <w:rPr>
          <w:rFonts w:eastAsiaTheme="minorEastAsia"/>
          <w:sz w:val="24"/>
          <w:szCs w:val="24"/>
          <w:u w:val="single"/>
        </w:rPr>
      </w:pPr>
      <w:r>
        <w:rPr>
          <w:rFonts w:eastAsiaTheme="minorEastAsia"/>
          <w:sz w:val="24"/>
          <w:szCs w:val="24"/>
          <w:u w:val="single"/>
        </w:rPr>
        <w:t>Was ist der Zeeman-Effekt?</w:t>
      </w:r>
    </w:p>
    <w:p w14:paraId="242F634C" w14:textId="77777777" w:rsidR="006A36BB" w:rsidRDefault="006A36BB">
      <w:r>
        <w:t>Der Zeeman-Effekt eschreibt, dass sich die Energieniveaus in weitere Energieniveaus aufteilen kann, wenn ein äußeres Magnetfeld angelegt wird.</w:t>
      </w:r>
    </w:p>
    <w:p w14:paraId="49011953" w14:textId="77777777" w:rsidR="004A5DB9" w:rsidRDefault="004A5DB9">
      <w:pPr>
        <w:rPr>
          <w:sz w:val="24"/>
          <w:szCs w:val="24"/>
          <w:u w:val="single"/>
        </w:rPr>
      </w:pPr>
      <w:r>
        <w:rPr>
          <w:sz w:val="24"/>
          <w:szCs w:val="24"/>
          <w:u w:val="single"/>
        </w:rPr>
        <w:t>Wo können Mag. Kernspinresonanzen eingesetzt werden?</w:t>
      </w:r>
    </w:p>
    <w:p w14:paraId="4A356044" w14:textId="77777777" w:rsidR="004A5DB9" w:rsidRDefault="004A5DB9">
      <w:r>
        <w:t>Im MRT. Es kommt zu einer Präzession von I um B0. Die Resonanzfrequenz kann dann zu einem Umklappen der Kernspins führen, welche durch das magnetische Moment gemessen werden können.</w:t>
      </w:r>
    </w:p>
    <w:p w14:paraId="7CBAE5BE" w14:textId="77777777" w:rsidR="00D816E1" w:rsidRDefault="00D816E1">
      <w:pPr>
        <w:rPr>
          <w:sz w:val="24"/>
          <w:szCs w:val="24"/>
          <w:u w:val="single"/>
        </w:rPr>
      </w:pPr>
      <w:r>
        <w:rPr>
          <w:sz w:val="24"/>
          <w:szCs w:val="24"/>
          <w:u w:val="single"/>
        </w:rPr>
        <w:t>Was ist das Schalenmodell?</w:t>
      </w:r>
    </w:p>
    <w:p w14:paraId="290CB072" w14:textId="77777777" w:rsidR="00D816E1" w:rsidRDefault="00D816E1">
      <w:pPr>
        <w:rPr>
          <w:sz w:val="24"/>
          <w:szCs w:val="24"/>
        </w:rPr>
      </w:pPr>
      <w:r>
        <w:rPr>
          <w:sz w:val="24"/>
          <w:szCs w:val="24"/>
        </w:rPr>
        <w:t>Klassisch: Dem Atom wird eine Schalenstruktur zugeordnet. Jedes Elektron hat individuelle Quantenzahlen. Abgeschlossene Schalen führen zu besonders stabilen Elementen (vgl. magische Zahlen)</w:t>
      </w:r>
    </w:p>
    <w:p w14:paraId="66D9DA28" w14:textId="5C1FF3A2" w:rsidR="006952BF" w:rsidRPr="009F5BE2" w:rsidRDefault="006952BF">
      <w:pPr>
        <w:rPr>
          <w:sz w:val="24"/>
          <w:szCs w:val="24"/>
        </w:rPr>
      </w:pPr>
      <w:r>
        <w:rPr>
          <w:sz w:val="24"/>
          <w:szCs w:val="24"/>
        </w:rPr>
        <w:t xml:space="preserve">Für Kerne: Wie bei den Elektronen betrachtet das Schalenmodell die Bewegung der einzelnen Nukleonen im Potentialfeld nach den </w:t>
      </w:r>
      <w:r w:rsidR="009F5BE2">
        <w:rPr>
          <w:sz w:val="24"/>
          <w:szCs w:val="24"/>
        </w:rPr>
        <w:t>R</w:t>
      </w:r>
      <w:r>
        <w:rPr>
          <w:sz w:val="24"/>
          <w:szCs w:val="24"/>
        </w:rPr>
        <w:t>egeln der Quantenmechanik.</w:t>
      </w:r>
      <w:r w:rsidR="009F5BE2">
        <w:rPr>
          <w:sz w:val="24"/>
          <w:szCs w:val="24"/>
        </w:rPr>
        <w:t xml:space="preserve"> Hat Hauptquantenzahl n, Drehimpulsquantenzahlen l und Projektionen m</w:t>
      </w:r>
      <w:r w:rsidR="009F5BE2">
        <w:rPr>
          <w:sz w:val="24"/>
          <w:szCs w:val="24"/>
          <w:vertAlign w:val="subscript"/>
        </w:rPr>
        <w:t>l</w:t>
      </w:r>
      <w:r w:rsidR="009F5BE2">
        <w:rPr>
          <w:sz w:val="24"/>
          <w:szCs w:val="24"/>
        </w:rPr>
        <w:t xml:space="preserve">. Kerne mit vollbesetzten Schalen sind stabil und kugelsymmetrisch. </w:t>
      </w:r>
      <w:r w:rsidR="00412DB2">
        <w:rPr>
          <w:sz w:val="24"/>
          <w:szCs w:val="24"/>
        </w:rPr>
        <w:t>Berücksichtigung der Spin-Bahn-Kopplung ergibt die richtige energetische Reichenfolge der abgeschlossenen schalen und erklärt die magischen Zahlen.</w:t>
      </w:r>
    </w:p>
    <w:p w14:paraId="4E931B14" w14:textId="77777777" w:rsidR="00D816E1" w:rsidRDefault="00D816E1">
      <w:pPr>
        <w:rPr>
          <w:sz w:val="24"/>
          <w:szCs w:val="24"/>
          <w:u w:val="single"/>
        </w:rPr>
      </w:pPr>
      <w:r>
        <w:rPr>
          <w:sz w:val="24"/>
          <w:szCs w:val="24"/>
          <w:u w:val="single"/>
        </w:rPr>
        <w:t>Wie ist der Ansatz für das Schalenmodell des Kerns?</w:t>
      </w:r>
    </w:p>
    <w:p w14:paraId="7C82B357" w14:textId="3422B47D" w:rsidR="00D816E1" w:rsidRDefault="00412DB2">
      <w:r>
        <w:t>-</w:t>
      </w:r>
      <w:r w:rsidR="002C3152">
        <w:t>Es gibt keine Kollisionen von Nukleonen</w:t>
      </w:r>
    </w:p>
    <w:p w14:paraId="3D271215" w14:textId="7F91A0C3" w:rsidR="002C3152" w:rsidRDefault="00412DB2">
      <w:r>
        <w:t>-</w:t>
      </w:r>
      <w:r w:rsidR="002C3152">
        <w:t xml:space="preserve">Teilchen bewegen sich unabhängig voneinander </w:t>
      </w:r>
      <w:r w:rsidR="009F5BE2">
        <w:t>in zentralsymmetrischem Potential</w:t>
      </w:r>
      <w:r w:rsidR="002C3152">
        <w:t xml:space="preserve"> gegeben durch Dichteverteilung</w:t>
      </w:r>
    </w:p>
    <w:p w14:paraId="1EED84AD" w14:textId="77777777" w:rsidR="00BC09C1" w:rsidRDefault="006952BF">
      <w:r>
        <w:lastRenderedPageBreak/>
        <w:t xml:space="preserve">Die analytische Behandlung wird dabei zuerst mit dem Potential eines harmonischen Oszillators durchgeführt (einfacher als Woods-Saxon-Potential). Es ergeben sich aus der Lsg. Der Schrödingergleichung diskrete Energieniveaus, die man als Schalen bezeichnen kann. Die Niveaus für Protonen sind dabei leicht nach oben verschoben aufgrund der Abstoßung durch die Ladung. </w:t>
      </w:r>
    </w:p>
    <w:p w14:paraId="19079A8C" w14:textId="77777777" w:rsidR="006952BF" w:rsidRDefault="006952BF">
      <w:r>
        <w:t>Bei der Betrachtung wird zusätzlich der Spin mit d</w:t>
      </w:r>
      <w:r w:rsidR="00460802">
        <w:t>em Bahnd</w:t>
      </w:r>
      <w:r>
        <w:t>rehimpuls gekoppelt, was zu einer Aufspaltung in Abhängigkeit von der Drehimpulsquantenzahl führt.</w:t>
      </w:r>
      <w:r w:rsidR="00460802">
        <w:t xml:space="preserve"> Dabei ist zu beachten, dass die Spin-Bahnwechselwirkung in Kernen ein umgekehrtes Vorzeichen zu der der Elektronenhülle hat.</w:t>
      </w:r>
    </w:p>
    <w:p w14:paraId="53C09B17" w14:textId="77777777" w:rsidR="00460802" w:rsidRDefault="00460802">
      <w:pPr>
        <w:rPr>
          <w:sz w:val="24"/>
          <w:szCs w:val="24"/>
          <w:u w:val="single"/>
        </w:rPr>
      </w:pPr>
      <w:r>
        <w:rPr>
          <w:sz w:val="24"/>
          <w:szCs w:val="24"/>
          <w:u w:val="single"/>
        </w:rPr>
        <w:t>Wo entstehen die magischen Zahlen?</w:t>
      </w:r>
    </w:p>
    <w:p w14:paraId="1F0A9DF8" w14:textId="77777777" w:rsidR="00460802" w:rsidRDefault="00460802">
      <w:r>
        <w:t>Bei größeren Lücken in den Energieniveaus kommt es zu den experimentell bestimmten magischen Zahlen.</w:t>
      </w:r>
    </w:p>
    <w:p w14:paraId="755AFA0C" w14:textId="77777777" w:rsidR="00460802" w:rsidRDefault="00460802">
      <w:pPr>
        <w:rPr>
          <w:sz w:val="24"/>
          <w:szCs w:val="24"/>
          <w:u w:val="single"/>
        </w:rPr>
      </w:pPr>
      <w:r>
        <w:rPr>
          <w:sz w:val="24"/>
          <w:szCs w:val="24"/>
          <w:u w:val="single"/>
        </w:rPr>
        <w:t>Was leistet das Schalenmodell?</w:t>
      </w:r>
    </w:p>
    <w:p w14:paraId="3E379F16" w14:textId="77777777" w:rsidR="00460802" w:rsidRDefault="00460802">
      <w:r>
        <w:t>Erklärt die magischen Zahlen</w:t>
      </w:r>
    </w:p>
    <w:p w14:paraId="6576D9C3" w14:textId="56F30AA0" w:rsidR="00460802" w:rsidRDefault="00412DB2">
      <w:pPr>
        <w:rPr>
          <w:noProof/>
        </w:rPr>
      </w:pPr>
      <w:r>
        <w:t>Erklärt Spin und Parität von ug-Kernen in Grundzustand, und damit das Dipolmoment</w:t>
      </w:r>
    </w:p>
    <w:p w14:paraId="1B8CF5FE" w14:textId="1BAC53D3" w:rsidR="00460802" w:rsidRDefault="00460802">
      <w:pPr>
        <w:rPr>
          <w:noProof/>
        </w:rPr>
      </w:pPr>
      <w:r>
        <w:rPr>
          <w:noProof/>
        </w:rPr>
        <w:t>Erklärung von angeregten Zuständen (vermutlich dass die Angeregten Zustände diskrete Niveaus haben)</w:t>
      </w:r>
    </w:p>
    <w:p w14:paraId="3D187755" w14:textId="44EB7238" w:rsidR="00E90875" w:rsidRDefault="0054079A">
      <w:pPr>
        <w:rPr>
          <w:noProof/>
        </w:rPr>
      </w:pPr>
      <w:r>
        <w:rPr>
          <w:noProof/>
        </w:rPr>
        <w:t>Mit dem Schalenmodell lassen sich die magnetischen Dipolmomente vorhersagen und als Ein-Teilchenzustände beschreiben (Kern=Teilchen). Führt zu sehr guten Übereinstimmungen mit den Experimenten bei leichten und einfachen Kernen.</w:t>
      </w:r>
    </w:p>
    <w:p w14:paraId="17899CDF" w14:textId="25E78861" w:rsidR="00412DB2" w:rsidRDefault="00412DB2">
      <w:pPr>
        <w:rPr>
          <w:noProof/>
          <w:sz w:val="24"/>
          <w:szCs w:val="24"/>
          <w:u w:val="single"/>
        </w:rPr>
      </w:pPr>
      <w:r>
        <w:rPr>
          <w:noProof/>
          <w:sz w:val="24"/>
          <w:szCs w:val="24"/>
          <w:u w:val="single"/>
        </w:rPr>
        <w:t>10. Grundlagen Relativistische Beziehungen</w:t>
      </w:r>
    </w:p>
    <w:p w14:paraId="3E67B007" w14:textId="673382FC" w:rsidR="00412DB2" w:rsidRDefault="00BA4975">
      <w:pPr>
        <w:rPr>
          <w:noProof/>
          <w:sz w:val="24"/>
          <w:szCs w:val="24"/>
          <w:u w:val="single"/>
        </w:rPr>
      </w:pPr>
      <w:r>
        <w:rPr>
          <w:noProof/>
          <w:sz w:val="24"/>
          <w:szCs w:val="24"/>
          <w:u w:val="single"/>
        </w:rPr>
        <w:t>Wie berechnet man die Energie unter reativistischen Bedingungen?</w:t>
      </w:r>
    </w:p>
    <w:p w14:paraId="3E34EA58" w14:textId="681169AC" w:rsidR="00BA4975" w:rsidRDefault="00BA4975">
      <w:pPr>
        <w:rPr>
          <w:noProof/>
          <w:sz w:val="24"/>
          <w:szCs w:val="24"/>
          <w:u w:val="single"/>
        </w:rPr>
      </w:pPr>
      <w:r>
        <w:rPr>
          <w:noProof/>
        </w:rPr>
        <w:drawing>
          <wp:inline distT="0" distB="0" distL="0" distR="0" wp14:anchorId="6E4991FE" wp14:editId="4A20D17C">
            <wp:extent cx="1188720" cy="493562"/>
            <wp:effectExtent l="0" t="0" r="0" b="190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0620" cy="502655"/>
                    </a:xfrm>
                    <a:prstGeom prst="rect">
                      <a:avLst/>
                    </a:prstGeom>
                  </pic:spPr>
                </pic:pic>
              </a:graphicData>
            </a:graphic>
          </wp:inline>
        </w:drawing>
      </w:r>
    </w:p>
    <w:p w14:paraId="7F0FCD56" w14:textId="750A2D7D" w:rsidR="00BA4975" w:rsidRDefault="00BA4975">
      <w:pPr>
        <w:rPr>
          <w:noProof/>
          <w:sz w:val="24"/>
          <w:szCs w:val="24"/>
          <w:u w:val="single"/>
        </w:rPr>
      </w:pPr>
      <w:r>
        <w:rPr>
          <w:noProof/>
          <w:sz w:val="24"/>
          <w:szCs w:val="24"/>
          <w:u w:val="single"/>
        </w:rPr>
        <w:t>Was versteht man unter der Längenkontraktion und der Zeitdilatation?</w:t>
      </w:r>
    </w:p>
    <w:p w14:paraId="227FFE23" w14:textId="7224D399" w:rsidR="00BA4975" w:rsidRDefault="00BA4975">
      <w:pPr>
        <w:rPr>
          <w:noProof/>
        </w:rPr>
      </w:pPr>
      <w:r>
        <w:rPr>
          <w:noProof/>
        </w:rPr>
        <w:t xml:space="preserve">Betrachtet man einen Gegenstand der Länge L0 in Ruhe erscheint der </w:t>
      </w:r>
      <w:r w:rsidR="00EF552C">
        <w:rPr>
          <w:noProof/>
        </w:rPr>
        <w:t>G</w:t>
      </w:r>
      <w:r>
        <w:rPr>
          <w:noProof/>
        </w:rPr>
        <w:t>egenstand im bewegten System als verkürzt</w:t>
      </w:r>
      <w:r w:rsidR="00EF552C">
        <w:rPr>
          <w:noProof/>
        </w:rPr>
        <w:t>. -&gt; Längenkontraktion</w:t>
      </w:r>
    </w:p>
    <w:p w14:paraId="09D69503" w14:textId="315E927D" w:rsidR="00EF552C" w:rsidRDefault="00EF552C">
      <w:pPr>
        <w:rPr>
          <w:noProof/>
        </w:rPr>
      </w:pPr>
      <w:r>
        <w:rPr>
          <w:noProof/>
        </w:rPr>
        <w:t xml:space="preserve">Ein Ergebnis, das im Eigensystem eine Zeit </w:t>
      </w:r>
      <w:r>
        <w:rPr>
          <w:rFonts w:cstheme="minorHAnsi"/>
          <w:noProof/>
        </w:rPr>
        <w:t>τ</w:t>
      </w:r>
      <w:r>
        <w:rPr>
          <w:noProof/>
          <w:vertAlign w:val="subscript"/>
        </w:rPr>
        <w:t>0</w:t>
      </w:r>
      <w:r>
        <w:rPr>
          <w:noProof/>
        </w:rPr>
        <w:t xml:space="preserve"> dauert, erscheint im bewegten System verlängert. -&gt; Zeitkontraktion</w:t>
      </w:r>
    </w:p>
    <w:p w14:paraId="14269B95" w14:textId="3B486EF0" w:rsidR="00EF552C" w:rsidRDefault="00EF552C">
      <w:pPr>
        <w:rPr>
          <w:noProof/>
          <w:sz w:val="24"/>
          <w:szCs w:val="24"/>
          <w:u w:val="single"/>
        </w:rPr>
      </w:pPr>
      <w:r>
        <w:rPr>
          <w:noProof/>
          <w:sz w:val="24"/>
          <w:szCs w:val="24"/>
          <w:u w:val="single"/>
        </w:rPr>
        <w:t>Wie unterscheidet sich der Energieverbrauch von Kollidern und Fixed Targets?</w:t>
      </w:r>
    </w:p>
    <w:p w14:paraId="64D4CA06" w14:textId="7A85FF48" w:rsidR="00EF552C" w:rsidRDefault="00EF552C">
      <w:pPr>
        <w:rPr>
          <w:noProof/>
        </w:rPr>
      </w:pPr>
      <w:r>
        <w:rPr>
          <w:noProof/>
        </w:rPr>
        <w:t xml:space="preserve">Fixed Target: Verfügbare Energie zur Teilchenproduktion skaliert mit der </w:t>
      </w:r>
      <w:r w:rsidR="00C9480C">
        <w:rPr>
          <w:noProof/>
        </w:rPr>
        <w:t>Wurzel der</w:t>
      </w:r>
      <w:r w:rsidR="00856DF3">
        <w:rPr>
          <w:noProof/>
        </w:rPr>
        <w:t xml:space="preserve"> Strahlenenergie.</w:t>
      </w:r>
    </w:p>
    <w:p w14:paraId="019F53A7" w14:textId="32DC2FED" w:rsidR="00856DF3" w:rsidRDefault="00856DF3">
      <w:pPr>
        <w:rPr>
          <w:noProof/>
        </w:rPr>
      </w:pPr>
      <w:r>
        <w:rPr>
          <w:noProof/>
        </w:rPr>
        <w:t xml:space="preserve">Collider: Verfügbare Energie zur Teilchenproduktion skaliert mit dem doppelten der Strahlenenergie. </w:t>
      </w:r>
    </w:p>
    <w:p w14:paraId="442757D6" w14:textId="345AD34E" w:rsidR="00856DF3" w:rsidRDefault="00856DF3">
      <w:pPr>
        <w:rPr>
          <w:noProof/>
          <w:sz w:val="24"/>
          <w:szCs w:val="24"/>
          <w:u w:val="single"/>
        </w:rPr>
      </w:pPr>
      <w:r>
        <w:rPr>
          <w:noProof/>
          <w:sz w:val="24"/>
          <w:szCs w:val="24"/>
          <w:u w:val="single"/>
        </w:rPr>
        <w:t>Wichtigste relativistische Beziehungen:</w:t>
      </w:r>
    </w:p>
    <w:p w14:paraId="1B6938F8" w14:textId="53AB55D1" w:rsidR="00856DF3" w:rsidRDefault="00856DF3">
      <w:pPr>
        <w:rPr>
          <w:noProof/>
          <w:sz w:val="24"/>
          <w:szCs w:val="24"/>
          <w:u w:val="single"/>
        </w:rPr>
      </w:pPr>
      <w:r>
        <w:rPr>
          <w:noProof/>
        </w:rPr>
        <w:drawing>
          <wp:inline distT="0" distB="0" distL="0" distR="0" wp14:anchorId="2140C180" wp14:editId="2C6256DE">
            <wp:extent cx="3916680" cy="956152"/>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49713" cy="964216"/>
                    </a:xfrm>
                    <a:prstGeom prst="rect">
                      <a:avLst/>
                    </a:prstGeom>
                  </pic:spPr>
                </pic:pic>
              </a:graphicData>
            </a:graphic>
          </wp:inline>
        </w:drawing>
      </w:r>
    </w:p>
    <w:p w14:paraId="6F082497" w14:textId="3C7AD76B" w:rsidR="00856DF3" w:rsidRDefault="00856DF3">
      <w:pPr>
        <w:rPr>
          <w:noProof/>
          <w:sz w:val="24"/>
          <w:szCs w:val="24"/>
          <w:u w:val="single"/>
        </w:rPr>
      </w:pPr>
      <w:r>
        <w:rPr>
          <w:noProof/>
          <w:sz w:val="24"/>
          <w:szCs w:val="24"/>
          <w:u w:val="single"/>
        </w:rPr>
        <w:lastRenderedPageBreak/>
        <w:t>11.1 Wechselwirkung Teilchen mit Materie</w:t>
      </w:r>
    </w:p>
    <w:p w14:paraId="4FA6EDC0" w14:textId="69226CE6" w:rsidR="00856DF3" w:rsidRDefault="002975A9">
      <w:pPr>
        <w:rPr>
          <w:noProof/>
          <w:sz w:val="24"/>
          <w:szCs w:val="24"/>
          <w:u w:val="single"/>
        </w:rPr>
      </w:pPr>
      <w:r>
        <w:rPr>
          <w:noProof/>
          <w:sz w:val="24"/>
          <w:szCs w:val="24"/>
          <w:u w:val="single"/>
        </w:rPr>
        <w:t>Wie verlieren geladene und neutrale Teilchen ihre Energie in Materie?</w:t>
      </w:r>
    </w:p>
    <w:p w14:paraId="68B8A91D" w14:textId="67031861" w:rsidR="002975A9" w:rsidRDefault="002975A9">
      <w:pPr>
        <w:rPr>
          <w:noProof/>
        </w:rPr>
      </w:pPr>
      <w:r>
        <w:rPr>
          <w:noProof/>
        </w:rPr>
        <w:t>Geladene Teilchen: Ionisation, Bremsstrahlung, hadronischer Schauer, elektromagnetischer Schauer</w:t>
      </w:r>
    </w:p>
    <w:p w14:paraId="7CCB29FC" w14:textId="4D85A7B7" w:rsidR="002975A9" w:rsidRDefault="002975A9">
      <w:pPr>
        <w:rPr>
          <w:noProof/>
        </w:rPr>
      </w:pPr>
      <w:r>
        <w:rPr>
          <w:noProof/>
        </w:rPr>
        <w:t>Neutrale Teilchen: elastische Streuung, Absorption, Streuung, hadronischer Schauer, elektromagnetischer Schauer</w:t>
      </w:r>
    </w:p>
    <w:p w14:paraId="1B7FE6FB" w14:textId="4E9035AD" w:rsidR="002975A9" w:rsidRDefault="002975A9">
      <w:pPr>
        <w:rPr>
          <w:noProof/>
          <w:sz w:val="24"/>
          <w:szCs w:val="24"/>
          <w:u w:val="single"/>
        </w:rPr>
      </w:pPr>
      <w:r>
        <w:rPr>
          <w:noProof/>
          <w:sz w:val="24"/>
          <w:szCs w:val="24"/>
          <w:u w:val="single"/>
        </w:rPr>
        <w:t>Was ist die Bethe-Bloch Gleichung?</w:t>
      </w:r>
    </w:p>
    <w:p w14:paraId="0D681C25" w14:textId="2CF0B36A" w:rsidR="002975A9" w:rsidRDefault="002975A9">
      <w:pPr>
        <w:rPr>
          <w:noProof/>
        </w:rPr>
      </w:pPr>
      <w:r>
        <w:rPr>
          <w:noProof/>
        </w:rPr>
        <w:t xml:space="preserve">Beschreibt den mittleren Energieverlust eines geladenen Teilchens. Abhängig vom Targetmaterial, Projektilmaterial und Energie. </w:t>
      </w:r>
    </w:p>
    <w:p w14:paraId="291FB723" w14:textId="283094BB" w:rsidR="002975A9" w:rsidRPr="004A2CD0" w:rsidRDefault="001A67EC">
      <w:pPr>
        <w:rPr>
          <w:rFonts w:eastAsiaTheme="minorEastAsia"/>
          <w:noProof/>
        </w:rPr>
      </w:pPr>
      <m:oMathPara>
        <m:oMath>
          <m:f>
            <m:fPr>
              <m:ctrlPr>
                <w:rPr>
                  <w:rFonts w:ascii="Cambria Math" w:hAnsi="Cambria Math"/>
                  <w:i/>
                  <w:noProof/>
                </w:rPr>
              </m:ctrlPr>
            </m:fPr>
            <m:num>
              <m:r>
                <w:rPr>
                  <w:rFonts w:ascii="Cambria Math" w:hAnsi="Cambria Math"/>
                  <w:noProof/>
                </w:rPr>
                <m:t>dE</m:t>
              </m:r>
            </m:num>
            <m:den>
              <m:r>
                <w:rPr>
                  <w:rFonts w:ascii="Cambria Math" w:hAnsi="Cambria Math"/>
                  <w:noProof/>
                </w:rPr>
                <m:t>ρdx</m:t>
              </m:r>
            </m:den>
          </m:f>
          <m:r>
            <w:rPr>
              <w:rFonts w:ascii="Cambria Math" w:hAnsi="Cambria Math"/>
              <w:noProof/>
            </w:rPr>
            <m:t>∼</m:t>
          </m:r>
          <m:f>
            <m:fPr>
              <m:ctrlPr>
                <w:rPr>
                  <w:rFonts w:ascii="Cambria Math" w:hAnsi="Cambria Math"/>
                  <w:i/>
                  <w:noProof/>
                </w:rPr>
              </m:ctrlPr>
            </m:fPr>
            <m:num>
              <m:r>
                <w:rPr>
                  <w:rFonts w:ascii="Cambria Math" w:hAnsi="Cambria Math"/>
                  <w:noProof/>
                </w:rPr>
                <m:t>Z</m:t>
              </m:r>
            </m:num>
            <m:den>
              <m:r>
                <w:rPr>
                  <w:rFonts w:ascii="Cambria Math" w:hAnsi="Cambria Math"/>
                  <w:noProof/>
                </w:rPr>
                <m:t>A</m:t>
              </m:r>
            </m:den>
          </m:f>
          <m:r>
            <w:rPr>
              <w:rFonts w:ascii="Cambria Math" w:hAnsi="Cambria Math"/>
              <w:noProof/>
            </w:rPr>
            <m:t>*</m:t>
          </m:r>
          <m:f>
            <m:fPr>
              <m:ctrlPr>
                <w:rPr>
                  <w:rFonts w:ascii="Cambria Math" w:hAnsi="Cambria Math"/>
                  <w:i/>
                  <w:noProof/>
                </w:rPr>
              </m:ctrlPr>
            </m:fPr>
            <m:num>
              <m:r>
                <w:rPr>
                  <w:rFonts w:ascii="Cambria Math" w:hAnsi="Cambria Math"/>
                  <w:noProof/>
                </w:rPr>
                <m:t>1</m:t>
              </m:r>
            </m:num>
            <m:den>
              <m:sSup>
                <m:sSupPr>
                  <m:ctrlPr>
                    <w:rPr>
                      <w:rFonts w:ascii="Cambria Math" w:hAnsi="Cambria Math"/>
                      <w:i/>
                      <w:noProof/>
                    </w:rPr>
                  </m:ctrlPr>
                </m:sSupPr>
                <m:e>
                  <m:r>
                    <w:rPr>
                      <w:rFonts w:ascii="Cambria Math" w:hAnsi="Cambria Math"/>
                      <w:noProof/>
                    </w:rPr>
                    <m:t>β</m:t>
                  </m:r>
                </m:e>
                <m:sup>
                  <m:r>
                    <w:rPr>
                      <w:rFonts w:ascii="Cambria Math" w:hAnsi="Cambria Math"/>
                      <w:noProof/>
                    </w:rPr>
                    <m:t>2</m:t>
                  </m:r>
                </m:sup>
              </m:sSup>
            </m:den>
          </m:f>
          <m:sSup>
            <m:sSupPr>
              <m:ctrlPr>
                <w:rPr>
                  <w:rFonts w:ascii="Cambria Math" w:hAnsi="Cambria Math"/>
                  <w:i/>
                  <w:noProof/>
                </w:rPr>
              </m:ctrlPr>
            </m:sSupPr>
            <m:e>
              <m:sSub>
                <m:sSubPr>
                  <m:ctrlPr>
                    <w:rPr>
                      <w:rFonts w:ascii="Cambria Math" w:hAnsi="Cambria Math"/>
                      <w:i/>
                      <w:noProof/>
                    </w:rPr>
                  </m:ctrlPr>
                </m:sSubPr>
                <m:e>
                  <m:r>
                    <w:rPr>
                      <w:rFonts w:ascii="Cambria Math" w:hAnsi="Cambria Math"/>
                      <w:noProof/>
                    </w:rPr>
                    <m:t>z</m:t>
                  </m:r>
                </m:e>
                <m:sub>
                  <m:r>
                    <w:rPr>
                      <w:rFonts w:ascii="Cambria Math" w:hAnsi="Cambria Math"/>
                      <w:noProof/>
                    </w:rPr>
                    <m:t>Projektil</m:t>
                  </m:r>
                </m:sub>
              </m:sSub>
            </m:e>
            <m:sup>
              <m:r>
                <w:rPr>
                  <w:rFonts w:ascii="Cambria Math" w:hAnsi="Cambria Math"/>
                  <w:noProof/>
                </w:rPr>
                <m:t>2</m:t>
              </m:r>
            </m:sup>
          </m:sSup>
        </m:oMath>
      </m:oMathPara>
    </w:p>
    <w:p w14:paraId="2A96F0E4" w14:textId="54A6A414" w:rsidR="00A3567D" w:rsidRDefault="00A3567D">
      <w:pPr>
        <w:rPr>
          <w:rFonts w:eastAsiaTheme="minorEastAsia"/>
          <w:noProof/>
        </w:rPr>
      </w:pPr>
      <w:r>
        <w:rPr>
          <w:rFonts w:eastAsiaTheme="minorEastAsia"/>
          <w:noProof/>
        </w:rPr>
        <w:t xml:space="preserve">Die Abbremsung geschied vor allem durch Ionisation aufgrund elektromagnetischer Wechselwirkung. </w:t>
      </w:r>
    </w:p>
    <w:p w14:paraId="17F17619" w14:textId="4C2BDB86" w:rsidR="00F21F38" w:rsidRDefault="00F21F38">
      <w:pPr>
        <w:rPr>
          <w:rFonts w:eastAsiaTheme="minorEastAsia"/>
          <w:noProof/>
        </w:rPr>
      </w:pPr>
      <w:r>
        <w:rPr>
          <w:rFonts w:eastAsiaTheme="minorEastAsia"/>
          <w:noProof/>
        </w:rPr>
        <w:t>Energieverlust ist dabei nicht von der Masse der Teilchen abhängig</w:t>
      </w:r>
    </w:p>
    <w:p w14:paraId="6AC69DA0" w14:textId="6403B843" w:rsidR="004A2CD0" w:rsidRDefault="00A557B5">
      <w:pPr>
        <w:rPr>
          <w:rFonts w:eastAsiaTheme="minorEastAsia"/>
          <w:noProof/>
          <w:sz w:val="24"/>
          <w:szCs w:val="24"/>
          <w:u w:val="single"/>
        </w:rPr>
      </w:pPr>
      <w:r>
        <w:rPr>
          <w:rFonts w:eastAsiaTheme="minorEastAsia"/>
          <w:noProof/>
          <w:sz w:val="24"/>
          <w:szCs w:val="24"/>
          <w:u w:val="single"/>
        </w:rPr>
        <w:t>Wie lassen sich geladene Teilchen identifizieren?</w:t>
      </w:r>
    </w:p>
    <w:p w14:paraId="026D663A" w14:textId="015EEB46" w:rsidR="00A557B5" w:rsidRDefault="00A557B5">
      <w:pPr>
        <w:rPr>
          <w:noProof/>
        </w:rPr>
      </w:pPr>
      <w:r>
        <w:rPr>
          <w:noProof/>
        </w:rPr>
        <w:t xml:space="preserve">Messung des differentiellen Energieverlust </w:t>
      </w:r>
      <w:r w:rsidR="00B03B6B">
        <w:rPr>
          <w:rFonts w:cstheme="minorHAnsi"/>
          <w:noProof/>
        </w:rPr>
        <w:t>∆</w:t>
      </w:r>
      <w:r w:rsidR="00B03B6B">
        <w:rPr>
          <w:noProof/>
        </w:rPr>
        <w:t xml:space="preserve">E und gesamter Energie/Impuls in </w:t>
      </w:r>
      <w:r w:rsidR="00B03B6B">
        <w:rPr>
          <w:rFonts w:cstheme="minorHAnsi"/>
          <w:noProof/>
        </w:rPr>
        <w:t>∆</w:t>
      </w:r>
      <w:r w:rsidR="00B03B6B">
        <w:rPr>
          <w:noProof/>
        </w:rPr>
        <w:t>E*E Teleskop</w:t>
      </w:r>
    </w:p>
    <w:p w14:paraId="317499F2" w14:textId="30D14A70" w:rsidR="00B03B6B" w:rsidRDefault="00B03B6B">
      <w:pPr>
        <w:rPr>
          <w:noProof/>
          <w:sz w:val="24"/>
          <w:szCs w:val="24"/>
          <w:u w:val="single"/>
        </w:rPr>
      </w:pPr>
      <w:r>
        <w:rPr>
          <w:noProof/>
          <w:sz w:val="24"/>
          <w:szCs w:val="24"/>
          <w:u w:val="single"/>
        </w:rPr>
        <w:t>Was ist die Massenbelegung und das Bremsvermögen?</w:t>
      </w:r>
    </w:p>
    <w:p w14:paraId="68216F05" w14:textId="2D00ECD2" w:rsidR="00B03B6B" w:rsidRDefault="00B03B6B">
      <w:pPr>
        <w:rPr>
          <w:noProof/>
        </w:rPr>
      </w:pPr>
      <w:r>
        <w:rPr>
          <w:noProof/>
        </w:rPr>
        <w:t>Massenbelegung ist die Dichte des Materials mal die Schichtdicke .</w:t>
      </w:r>
    </w:p>
    <w:p w14:paraId="178A08E3" w14:textId="4F07C198" w:rsidR="00B03B6B" w:rsidRDefault="00B03B6B">
      <w:pPr>
        <w:rPr>
          <w:noProof/>
        </w:rPr>
      </w:pPr>
      <w:r>
        <w:rPr>
          <w:noProof/>
        </w:rPr>
        <w:t>Bremsvermögen ist die Energieabnahme durch die Dichte. Sie ist bei allen Materialien annähernd gleich.</w:t>
      </w:r>
    </w:p>
    <w:p w14:paraId="779ABBF5" w14:textId="7E621E2A" w:rsidR="00B03B6B" w:rsidRDefault="00B03B6B">
      <w:pPr>
        <w:rPr>
          <w:noProof/>
          <w:sz w:val="24"/>
          <w:szCs w:val="24"/>
          <w:u w:val="single"/>
        </w:rPr>
      </w:pPr>
      <w:r>
        <w:rPr>
          <w:noProof/>
          <w:sz w:val="24"/>
          <w:szCs w:val="24"/>
          <w:u w:val="single"/>
        </w:rPr>
        <w:t>Wie lässt sich die Reichweite von geladenen Teilchen bestimmen?</w:t>
      </w:r>
    </w:p>
    <w:p w14:paraId="152C2E64" w14:textId="1AF1351A" w:rsidR="00B03B6B" w:rsidRDefault="00F21F38">
      <w:pPr>
        <w:rPr>
          <w:noProof/>
        </w:rPr>
      </w:pPr>
      <w:r>
        <w:rPr>
          <w:noProof/>
        </w:rPr>
        <w:t>Es exsistiert eine maximale Reichweite</w:t>
      </w:r>
    </w:p>
    <w:p w14:paraId="328EDE91" w14:textId="3150942D" w:rsidR="00F21F38" w:rsidRDefault="00F21F38">
      <w:pPr>
        <w:rPr>
          <w:noProof/>
        </w:rPr>
      </w:pPr>
      <w:r>
        <w:rPr>
          <w:noProof/>
        </w:rPr>
        <w:t xml:space="preserve">Reichweite ist das integral der Bethe-Bloch Gleichung zwischen der kinetischen Energie und 0. </w:t>
      </w:r>
    </w:p>
    <w:p w14:paraId="7B515477" w14:textId="2529A09B" w:rsidR="00F21F38" w:rsidRDefault="00F21F38">
      <w:pPr>
        <w:rPr>
          <w:noProof/>
        </w:rPr>
      </w:pPr>
      <w:r>
        <w:rPr>
          <w:noProof/>
        </w:rPr>
        <w:drawing>
          <wp:inline distT="0" distB="0" distL="0" distR="0" wp14:anchorId="76CAF47B" wp14:editId="1D857D6E">
            <wp:extent cx="1623060" cy="438345"/>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45331" cy="444360"/>
                    </a:xfrm>
                    <a:prstGeom prst="rect">
                      <a:avLst/>
                    </a:prstGeom>
                  </pic:spPr>
                </pic:pic>
              </a:graphicData>
            </a:graphic>
          </wp:inline>
        </w:drawing>
      </w:r>
    </w:p>
    <w:p w14:paraId="49032443" w14:textId="47A0DB42" w:rsidR="00F21F38" w:rsidRDefault="00F21F38">
      <w:pPr>
        <w:rPr>
          <w:noProof/>
          <w:sz w:val="24"/>
          <w:szCs w:val="24"/>
          <w:u w:val="single"/>
        </w:rPr>
      </w:pPr>
      <w:r>
        <w:rPr>
          <w:noProof/>
          <w:sz w:val="24"/>
          <w:szCs w:val="24"/>
          <w:u w:val="single"/>
        </w:rPr>
        <w:t>Was versteht man unter einer Bragg-Kurve?</w:t>
      </w:r>
    </w:p>
    <w:p w14:paraId="0108579C" w14:textId="42D46A33" w:rsidR="00F21F38" w:rsidRDefault="00F21F38">
      <w:pPr>
        <w:rPr>
          <w:noProof/>
        </w:rPr>
      </w:pPr>
      <w:r>
        <w:rPr>
          <w:noProof/>
        </w:rPr>
        <w:t>Schwere Teilchen verlieren zunächst wenig Energie und werden abgebremst. Sobald sie bis zu einer bestimmten Energie abgebremst wurden deponieren sie ihre komplette Restenergie in einer sehr kurzen Strecke. Die Bragg-Kurve beschreibt dies in einem Energie-Weg-Diagramm wobei die Absorbierte Energie erst exponentiell zu nimmt und dann schlagartig auf 0 absinkt.</w:t>
      </w:r>
    </w:p>
    <w:p w14:paraId="69FAF4AD" w14:textId="18E9DD97" w:rsidR="00F21F38" w:rsidRDefault="00F21F38">
      <w:pPr>
        <w:rPr>
          <w:noProof/>
        </w:rPr>
      </w:pPr>
      <w:r>
        <w:rPr>
          <w:noProof/>
        </w:rPr>
        <w:t>Dieses Phänomen soll in der Krebstherapie genuzt werden um Tumore gezielter zu erfassen.</w:t>
      </w:r>
    </w:p>
    <w:p w14:paraId="5EE6BB27" w14:textId="66912709" w:rsidR="00F21F38" w:rsidRDefault="00F21F38">
      <w:pPr>
        <w:rPr>
          <w:noProof/>
          <w:sz w:val="24"/>
          <w:szCs w:val="24"/>
          <w:u w:val="single"/>
        </w:rPr>
      </w:pPr>
      <w:r>
        <w:rPr>
          <w:noProof/>
          <w:sz w:val="24"/>
          <w:szCs w:val="24"/>
          <w:u w:val="single"/>
        </w:rPr>
        <w:t>Wie unterscheidet sich die Wechselwirkung von Elektronen mit Materie von der anderer geladener Teilchen?</w:t>
      </w:r>
    </w:p>
    <w:p w14:paraId="69937569" w14:textId="0E55318F" w:rsidR="00F21F38" w:rsidRDefault="00F21F38">
      <w:pPr>
        <w:rPr>
          <w:noProof/>
        </w:rPr>
      </w:pPr>
      <w:r>
        <w:rPr>
          <w:noProof/>
        </w:rPr>
        <w:t xml:space="preserve">Da das Elektron um einiges leichter ist kann die Richtungsablenkung bei Stößen mit der Elektronenhülle nicht mehr vernachlässigt werden, was </w:t>
      </w:r>
      <w:r w:rsidR="002214D0">
        <w:rPr>
          <w:noProof/>
        </w:rPr>
        <w:t xml:space="preserve">zu einer leichten Modifikation der Bethe-Bloch Formel führt. Durch die Merfachstreuung mit Richtungswechsel nimmt die maximal Reichweite </w:t>
      </w:r>
      <w:r w:rsidR="002214D0">
        <w:rPr>
          <w:noProof/>
        </w:rPr>
        <w:lastRenderedPageBreak/>
        <w:t>ab. Bei hohen Energieen kommt es zudem noch zu Bremsstrahlungsverlusten, welche durch Streuung der Elektronen an dem Atomkern entstehen.</w:t>
      </w:r>
    </w:p>
    <w:p w14:paraId="755AE8CD" w14:textId="3AD0DFC3" w:rsidR="002214D0" w:rsidRDefault="002214D0">
      <w:pPr>
        <w:rPr>
          <w:noProof/>
          <w:sz w:val="24"/>
          <w:szCs w:val="24"/>
          <w:u w:val="single"/>
        </w:rPr>
      </w:pPr>
      <w:r>
        <w:rPr>
          <w:noProof/>
          <w:sz w:val="24"/>
          <w:szCs w:val="24"/>
          <w:u w:val="single"/>
        </w:rPr>
        <w:t>Aus was ist das Röntgenspektrum aufgebaut?</w:t>
      </w:r>
    </w:p>
    <w:p w14:paraId="7A251B4C" w14:textId="257C945D" w:rsidR="002214D0" w:rsidRDefault="002214D0">
      <w:pPr>
        <w:rPr>
          <w:noProof/>
        </w:rPr>
      </w:pPr>
      <w:r>
        <w:rPr>
          <w:noProof/>
        </w:rPr>
        <w:t>Bremsstrahlungsspektrum + charakteristische Streuung der Atomhülle</w:t>
      </w:r>
    </w:p>
    <w:p w14:paraId="37547E57" w14:textId="0769C1B0" w:rsidR="002214D0" w:rsidRDefault="002214D0">
      <w:pPr>
        <w:rPr>
          <w:noProof/>
          <w:sz w:val="24"/>
          <w:szCs w:val="24"/>
          <w:u w:val="single"/>
        </w:rPr>
      </w:pPr>
      <w:r>
        <w:rPr>
          <w:noProof/>
          <w:sz w:val="24"/>
          <w:szCs w:val="24"/>
          <w:u w:val="single"/>
        </w:rPr>
        <w:t>Was ist die Cherenkov-Strahlung?</w:t>
      </w:r>
    </w:p>
    <w:p w14:paraId="7F383727" w14:textId="6FA74495" w:rsidR="002214D0" w:rsidRDefault="002214D0">
      <w:pPr>
        <w:rPr>
          <w:noProof/>
        </w:rPr>
      </w:pPr>
      <w:r>
        <w:rPr>
          <w:noProof/>
        </w:rPr>
        <w:t xml:space="preserve">Entsteht falls sich ein Teilchen schneller als die Lichtgeschwindigkeit im medium bewegt. </w:t>
      </w:r>
      <w:r w:rsidR="00964AD6">
        <w:rPr>
          <w:noProof/>
        </w:rPr>
        <w:t>Durch die asymmetrische Polarisation des mediums kommt es zum abstrahlen von Lichtwellen, welche sich konstruktiv überlagern und eine Wellenfront ähnlich dem Schallkegel bei durchdingen der Schallmauer bildet.</w:t>
      </w:r>
    </w:p>
    <w:p w14:paraId="7EFF0BA0" w14:textId="7C5319EC" w:rsidR="00964AD6" w:rsidRDefault="00964AD6">
      <w:pPr>
        <w:rPr>
          <w:noProof/>
          <w:sz w:val="24"/>
          <w:szCs w:val="24"/>
          <w:u w:val="single"/>
        </w:rPr>
      </w:pPr>
      <w:r>
        <w:rPr>
          <w:noProof/>
          <w:sz w:val="24"/>
          <w:szCs w:val="24"/>
          <w:u w:val="single"/>
        </w:rPr>
        <w:t>Welche Wechselwirkungen hat Gamma-Strahlung mit Materie?</w:t>
      </w:r>
    </w:p>
    <w:p w14:paraId="1B1672A4" w14:textId="2EDD64D6" w:rsidR="00964AD6" w:rsidRDefault="00964AD6">
      <w:pPr>
        <w:rPr>
          <w:noProof/>
        </w:rPr>
      </w:pPr>
      <w:r>
        <w:rPr>
          <w:noProof/>
        </w:rPr>
        <w:t>Photoeffekt: komplette Absorption eines Photons und Ionisation eines Elektrons. Durch das Nachrücken der Elektronen aus höheren Schalen wird Röntgenstrahlung freigesetzt. Bei kleinen Energien &lt;100 keV und hohen Ordnungszahlen</w:t>
      </w:r>
      <w:r w:rsidR="00B80A3B">
        <w:rPr>
          <w:noProof/>
        </w:rPr>
        <w:t xml:space="preserve">  </w:t>
      </w:r>
      <m:oMath>
        <m:sSup>
          <m:sSupPr>
            <m:ctrlPr>
              <w:rPr>
                <w:rFonts w:ascii="Cambria Math" w:hAnsi="Cambria Math"/>
                <w:i/>
                <w:noProof/>
              </w:rPr>
            </m:ctrlPr>
          </m:sSupPr>
          <m:e>
            <m:r>
              <w:rPr>
                <w:rFonts w:ascii="Cambria Math" w:hAnsi="Cambria Math"/>
                <w:noProof/>
              </w:rPr>
              <m:t>∼Z</m:t>
            </m:r>
          </m:e>
          <m:sup>
            <m:r>
              <w:rPr>
                <w:rFonts w:ascii="Cambria Math" w:hAnsi="Cambria Math"/>
                <w:noProof/>
              </w:rPr>
              <m:t>5</m:t>
            </m:r>
          </m:sup>
        </m:sSup>
        <m:r>
          <w:rPr>
            <w:rFonts w:ascii="Cambria Math" w:hAnsi="Cambria Math"/>
            <w:noProof/>
          </w:rPr>
          <m:t>*</m:t>
        </m:r>
        <m:sSup>
          <m:sSupPr>
            <m:ctrlPr>
              <w:rPr>
                <w:rFonts w:ascii="Cambria Math" w:hAnsi="Cambria Math"/>
                <w:i/>
                <w:noProof/>
              </w:rPr>
            </m:ctrlPr>
          </m:sSupPr>
          <m:e>
            <m:sSub>
              <m:sSubPr>
                <m:ctrlPr>
                  <w:rPr>
                    <w:rFonts w:ascii="Cambria Math" w:hAnsi="Cambria Math"/>
                    <w:i/>
                    <w:noProof/>
                  </w:rPr>
                </m:ctrlPr>
              </m:sSubPr>
              <m:e>
                <m:r>
                  <w:rPr>
                    <w:rFonts w:ascii="Cambria Math" w:hAnsi="Cambria Math"/>
                    <w:noProof/>
                  </w:rPr>
                  <m:t>E</m:t>
                </m:r>
              </m:e>
              <m:sub>
                <m:r>
                  <w:rPr>
                    <w:rFonts w:ascii="Cambria Math" w:hAnsi="Cambria Math"/>
                    <w:noProof/>
                  </w:rPr>
                  <m:t>γ</m:t>
                </m:r>
              </m:sub>
            </m:sSub>
          </m:e>
          <m:sup>
            <m:r>
              <w:rPr>
                <w:rFonts w:ascii="Cambria Math" w:hAnsi="Cambria Math"/>
                <w:noProof/>
              </w:rPr>
              <m:t>-1</m:t>
            </m:r>
          </m:sup>
        </m:sSup>
      </m:oMath>
    </w:p>
    <w:p w14:paraId="7D52482E" w14:textId="3DE52A3E" w:rsidR="00964AD6" w:rsidRDefault="00964AD6">
      <w:pPr>
        <w:rPr>
          <w:noProof/>
        </w:rPr>
      </w:pPr>
      <w:r>
        <w:rPr>
          <w:noProof/>
        </w:rPr>
        <w:t>Comptoneffekt: Streuung eines Photons bei gleichzeitiger Ionisation eines Elektrons. Ionisiertes Elektron kommt meist aus einer äußeren Schale. Energieen von 80 keV – 2 MeV kaum Abhängig von der Ordnungszahl</w:t>
      </w:r>
      <w:r w:rsidR="00B80A3B">
        <w:rPr>
          <w:noProof/>
        </w:rPr>
        <w:t xml:space="preserve">   </w:t>
      </w:r>
      <m:oMath>
        <m:r>
          <w:rPr>
            <w:rFonts w:ascii="Cambria Math" w:hAnsi="Cambria Math"/>
            <w:noProof/>
          </w:rPr>
          <m:t>∼</m:t>
        </m:r>
        <m:f>
          <m:fPr>
            <m:ctrlPr>
              <w:rPr>
                <w:rFonts w:ascii="Cambria Math" w:hAnsi="Cambria Math"/>
                <w:i/>
                <w:noProof/>
              </w:rPr>
            </m:ctrlPr>
          </m:fPr>
          <m:num>
            <m:r>
              <w:rPr>
                <w:rFonts w:ascii="Cambria Math" w:hAnsi="Cambria Math"/>
                <w:noProof/>
              </w:rPr>
              <m:t>1</m:t>
            </m:r>
          </m:num>
          <m:den>
            <m:sSub>
              <m:sSubPr>
                <m:ctrlPr>
                  <w:rPr>
                    <w:rFonts w:ascii="Cambria Math" w:hAnsi="Cambria Math"/>
                    <w:i/>
                    <w:noProof/>
                  </w:rPr>
                </m:ctrlPr>
              </m:sSubPr>
              <m:e>
                <m:r>
                  <w:rPr>
                    <w:rFonts w:ascii="Cambria Math" w:hAnsi="Cambria Math"/>
                    <w:noProof/>
                  </w:rPr>
                  <m:t>E</m:t>
                </m:r>
              </m:e>
              <m:sub>
                <m:r>
                  <w:rPr>
                    <w:rFonts w:ascii="Cambria Math" w:hAnsi="Cambria Math"/>
                    <w:noProof/>
                  </w:rPr>
                  <m:t>γ</m:t>
                </m:r>
              </m:sub>
            </m:sSub>
          </m:den>
        </m:f>
        <m:r>
          <w:rPr>
            <w:rFonts w:ascii="Cambria Math" w:hAnsi="Cambria Math"/>
            <w:noProof/>
          </w:rPr>
          <m:t>*Z</m:t>
        </m:r>
      </m:oMath>
    </w:p>
    <w:p w14:paraId="5BEAC27F" w14:textId="504E6627" w:rsidR="00964AD6" w:rsidRDefault="00964AD6">
      <w:pPr>
        <w:rPr>
          <w:rFonts w:eastAsiaTheme="minorEastAsia"/>
          <w:noProof/>
        </w:rPr>
      </w:pPr>
      <w:r>
        <w:rPr>
          <w:noProof/>
        </w:rPr>
        <w:t>Paarbildung: Bildung eines Elektron-Positonen-Paars, welches diametral emittiert wird. Erst ab 1,022 MeV möglich leichte Ordnungszahlabhängigkeit.</w:t>
      </w:r>
      <w:r w:rsidR="00B80A3B">
        <w:rPr>
          <w:noProof/>
        </w:rPr>
        <w:t xml:space="preserve"> </w:t>
      </w:r>
      <w:r>
        <w:rPr>
          <w:noProof/>
        </w:rPr>
        <w:t xml:space="preserve"> </w:t>
      </w:r>
      <m:oMath>
        <m:r>
          <w:rPr>
            <w:rFonts w:ascii="Cambria Math" w:hAnsi="Cambria Math"/>
            <w:noProof/>
          </w:rPr>
          <m:t>∼</m:t>
        </m:r>
        <m:func>
          <m:funcPr>
            <m:ctrlPr>
              <w:rPr>
                <w:rFonts w:ascii="Cambria Math" w:hAnsi="Cambria Math"/>
                <w:noProof/>
              </w:rPr>
            </m:ctrlPr>
          </m:funcPr>
          <m:fName>
            <m:r>
              <m:rPr>
                <m:sty m:val="p"/>
              </m:rPr>
              <w:rPr>
                <w:rFonts w:ascii="Cambria Math" w:hAnsi="Cambria Math"/>
                <w:noProof/>
              </w:rPr>
              <m:t>log</m:t>
            </m:r>
            <m:ctrlPr>
              <w:rPr>
                <w:rFonts w:ascii="Cambria Math" w:hAnsi="Cambria Math"/>
                <w:i/>
                <w:noProof/>
              </w:rPr>
            </m:ctrlPr>
          </m:fName>
          <m:e>
            <m:d>
              <m:dPr>
                <m:ctrlPr>
                  <w:rPr>
                    <w:rFonts w:ascii="Cambria Math" w:hAnsi="Cambria Math"/>
                    <w:i/>
                    <w:noProof/>
                  </w:rPr>
                </m:ctrlPr>
              </m:dPr>
              <m:e>
                <m:sSub>
                  <m:sSubPr>
                    <m:ctrlPr>
                      <w:rPr>
                        <w:rFonts w:ascii="Cambria Math" w:hAnsi="Cambria Math"/>
                        <w:i/>
                        <w:noProof/>
                      </w:rPr>
                    </m:ctrlPr>
                  </m:sSubPr>
                  <m:e>
                    <m:r>
                      <w:rPr>
                        <w:rFonts w:ascii="Cambria Math" w:hAnsi="Cambria Math"/>
                        <w:noProof/>
                      </w:rPr>
                      <m:t>E</m:t>
                    </m:r>
                  </m:e>
                  <m:sub>
                    <m:r>
                      <w:rPr>
                        <w:rFonts w:ascii="Cambria Math" w:hAnsi="Cambria Math"/>
                        <w:noProof/>
                      </w:rPr>
                      <m:t>γ</m:t>
                    </m:r>
                  </m:sub>
                </m:sSub>
              </m:e>
            </m:d>
          </m:e>
        </m:func>
        <m:r>
          <w:rPr>
            <w:rFonts w:ascii="Cambria Math" w:hAnsi="Cambria Math"/>
            <w:noProof/>
          </w:rPr>
          <m:t>*</m:t>
        </m:r>
        <m:sSup>
          <m:sSupPr>
            <m:ctrlPr>
              <w:rPr>
                <w:rFonts w:ascii="Cambria Math" w:hAnsi="Cambria Math"/>
                <w:i/>
                <w:noProof/>
              </w:rPr>
            </m:ctrlPr>
          </m:sSupPr>
          <m:e>
            <m:r>
              <w:rPr>
                <w:rFonts w:ascii="Cambria Math" w:hAnsi="Cambria Math"/>
                <w:noProof/>
              </w:rPr>
              <m:t>Z</m:t>
            </m:r>
          </m:e>
          <m:sup>
            <m:r>
              <w:rPr>
                <w:rFonts w:ascii="Cambria Math" w:hAnsi="Cambria Math"/>
                <w:noProof/>
              </w:rPr>
              <m:t>2</m:t>
            </m:r>
          </m:sup>
        </m:sSup>
      </m:oMath>
    </w:p>
    <w:p w14:paraId="55665C2A" w14:textId="461C03A9" w:rsidR="00B80A3B" w:rsidRDefault="00B80A3B">
      <w:pPr>
        <w:rPr>
          <w:rFonts w:eastAsiaTheme="minorEastAsia"/>
          <w:noProof/>
          <w:sz w:val="24"/>
          <w:szCs w:val="24"/>
          <w:u w:val="single"/>
        </w:rPr>
      </w:pPr>
      <w:r>
        <w:rPr>
          <w:rFonts w:eastAsiaTheme="minorEastAsia"/>
          <w:noProof/>
          <w:sz w:val="24"/>
          <w:szCs w:val="24"/>
          <w:u w:val="single"/>
        </w:rPr>
        <w:t xml:space="preserve">Was ist </w:t>
      </w:r>
      <w:r w:rsidR="00270A12">
        <w:rPr>
          <w:rFonts w:eastAsiaTheme="minorEastAsia"/>
          <w:noProof/>
          <w:sz w:val="24"/>
          <w:szCs w:val="24"/>
          <w:u w:val="single"/>
        </w:rPr>
        <w:t>das Schwächungsgesetz</w:t>
      </w:r>
      <w:r>
        <w:rPr>
          <w:rFonts w:eastAsiaTheme="minorEastAsia"/>
          <w:noProof/>
          <w:sz w:val="24"/>
          <w:szCs w:val="24"/>
          <w:u w:val="single"/>
        </w:rPr>
        <w:t>?</w:t>
      </w:r>
    </w:p>
    <w:p w14:paraId="3BC54B5A" w14:textId="43F740C0" w:rsidR="00270A12" w:rsidRPr="00270A12" w:rsidRDefault="00270A12">
      <w:pPr>
        <w:rPr>
          <w:rFonts w:eastAsiaTheme="minorEastAsia"/>
          <w:noProof/>
        </w:rPr>
      </w:pPr>
      <w:r>
        <w:rPr>
          <w:rFonts w:eastAsiaTheme="minorEastAsia"/>
          <w:noProof/>
        </w:rPr>
        <w:t>Kann verwendet werden um die Abschwächung der Gamma-Strahlung durch Materie zu berechnen. Wird berechnet aus der Ausgangsintensität multipliziert mit der E-Funktion von dem Negativen Abstand mal den Gamma-Abschwächungskoeffizienten. Der Massenabschwächungskoeffizient besteht dabei aus den Wirkungsquerschnitten der verschiedenen Wechselwirkungen</w:t>
      </w:r>
      <w:r w:rsidR="0017733D">
        <w:rPr>
          <w:rFonts w:eastAsiaTheme="minorEastAsia"/>
          <w:noProof/>
        </w:rPr>
        <w:t xml:space="preserve"> mal die Teilchenzahl pro molarer Masse.</w:t>
      </w:r>
    </w:p>
    <w:p w14:paraId="01284080" w14:textId="2D836620" w:rsidR="00270A12" w:rsidRDefault="0017733D">
      <w:pPr>
        <w:rPr>
          <w:rFonts w:eastAsiaTheme="minorEastAsia"/>
          <w:noProof/>
          <w:sz w:val="24"/>
          <w:szCs w:val="24"/>
          <w:u w:val="single"/>
        </w:rPr>
      </w:pPr>
      <w:r>
        <w:rPr>
          <w:noProof/>
        </w:rPr>
        <w:drawing>
          <wp:inline distT="0" distB="0" distL="0" distR="0" wp14:anchorId="1EB28F9E" wp14:editId="65C811AE">
            <wp:extent cx="1120038" cy="403860"/>
            <wp:effectExtent l="0" t="0" r="444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31468" cy="407982"/>
                    </a:xfrm>
                    <a:prstGeom prst="rect">
                      <a:avLst/>
                    </a:prstGeom>
                  </pic:spPr>
                </pic:pic>
              </a:graphicData>
            </a:graphic>
          </wp:inline>
        </w:drawing>
      </w:r>
      <w:r>
        <w:rPr>
          <w:noProof/>
        </w:rPr>
        <w:drawing>
          <wp:inline distT="0" distB="0" distL="0" distR="0" wp14:anchorId="26D08C65" wp14:editId="3E9B741C">
            <wp:extent cx="1493520" cy="398272"/>
            <wp:effectExtent l="0" t="0" r="0" b="190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00869" cy="400232"/>
                    </a:xfrm>
                    <a:prstGeom prst="rect">
                      <a:avLst/>
                    </a:prstGeom>
                  </pic:spPr>
                </pic:pic>
              </a:graphicData>
            </a:graphic>
          </wp:inline>
        </w:drawing>
      </w:r>
    </w:p>
    <w:p w14:paraId="0DF78B68" w14:textId="23E56C9F" w:rsidR="0017733D" w:rsidRDefault="0017733D">
      <w:pPr>
        <w:rPr>
          <w:rFonts w:eastAsiaTheme="minorEastAsia"/>
          <w:noProof/>
          <w:sz w:val="24"/>
          <w:szCs w:val="24"/>
          <w:u w:val="single"/>
        </w:rPr>
      </w:pPr>
      <w:r>
        <w:rPr>
          <w:rFonts w:eastAsiaTheme="minorEastAsia"/>
          <w:noProof/>
          <w:sz w:val="24"/>
          <w:szCs w:val="24"/>
          <w:u w:val="single"/>
        </w:rPr>
        <w:t>Wie wechselwirken Neutronen mit Materie?</w:t>
      </w:r>
    </w:p>
    <w:p w14:paraId="3384DFB6" w14:textId="2764C789" w:rsidR="0017733D" w:rsidRDefault="00DA2F24">
      <w:pPr>
        <w:rPr>
          <w:rFonts w:eastAsiaTheme="minorEastAsia"/>
          <w:noProof/>
        </w:rPr>
      </w:pPr>
      <w:r>
        <w:rPr>
          <w:rFonts w:eastAsiaTheme="minorEastAsia"/>
          <w:noProof/>
        </w:rPr>
        <w:t>Hoch-energetische Neutronen (E&gt; 1 GeV):</w:t>
      </w:r>
    </w:p>
    <w:p w14:paraId="46DB98AA" w14:textId="6A564240" w:rsidR="00DA2F24" w:rsidRDefault="00DA2F24">
      <w:pPr>
        <w:rPr>
          <w:rFonts w:eastAsiaTheme="minorEastAsia"/>
          <w:noProof/>
        </w:rPr>
      </w:pPr>
      <w:r>
        <w:rPr>
          <w:rFonts w:eastAsiaTheme="minorEastAsia"/>
          <w:noProof/>
        </w:rPr>
        <w:t>Wie hoch-energetische Protonen, unelastische Reaktionen und Nachweis mit hadronischen Schauern</w:t>
      </w:r>
    </w:p>
    <w:p w14:paraId="0A388BC3" w14:textId="76570D64" w:rsidR="00DA2F24" w:rsidRDefault="00DA2F24">
      <w:pPr>
        <w:rPr>
          <w:rFonts w:eastAsiaTheme="minorEastAsia"/>
          <w:noProof/>
        </w:rPr>
      </w:pPr>
      <w:r>
        <w:rPr>
          <w:rFonts w:eastAsiaTheme="minorEastAsia"/>
          <w:noProof/>
        </w:rPr>
        <w:t>Schnelle Neutronen (0,1 MeV-10 MeV):</w:t>
      </w:r>
    </w:p>
    <w:p w14:paraId="04A9AF3E" w14:textId="39D3140E" w:rsidR="00DA2F24" w:rsidRDefault="00DA2F24">
      <w:pPr>
        <w:rPr>
          <w:rFonts w:eastAsiaTheme="minorEastAsia"/>
          <w:noProof/>
        </w:rPr>
      </w:pPr>
      <w:r>
        <w:rPr>
          <w:rFonts w:eastAsiaTheme="minorEastAsia"/>
          <w:noProof/>
        </w:rPr>
        <w:t>Elastische Streuung, Nachweis über Rückstreuprotonen</w:t>
      </w:r>
    </w:p>
    <w:p w14:paraId="71B5337A" w14:textId="70055448" w:rsidR="00DA2F24" w:rsidRDefault="00DA2F24">
      <w:pPr>
        <w:rPr>
          <w:rFonts w:eastAsiaTheme="minorEastAsia"/>
          <w:noProof/>
        </w:rPr>
      </w:pPr>
      <w:r>
        <w:rPr>
          <w:rFonts w:eastAsiaTheme="minorEastAsia"/>
          <w:noProof/>
        </w:rPr>
        <w:t>Langsame, thermische Neutronen (E&lt;0,5 eV)</w:t>
      </w:r>
    </w:p>
    <w:p w14:paraId="177F5388" w14:textId="6D91C06B" w:rsidR="00DA2F24" w:rsidRDefault="00DA2F24">
      <w:pPr>
        <w:rPr>
          <w:rFonts w:eastAsiaTheme="minorEastAsia"/>
          <w:noProof/>
        </w:rPr>
      </w:pPr>
      <w:r>
        <w:rPr>
          <w:rFonts w:eastAsiaTheme="minorEastAsia"/>
          <w:noProof/>
        </w:rPr>
        <w:t>Elastische Steuung mit Resonanzen, neutroneneinfangreaktionen, Nachweis Kernspaltung, Photonen-Emission</w:t>
      </w:r>
    </w:p>
    <w:p w14:paraId="3FA05E93" w14:textId="22009436" w:rsidR="00DA2F24" w:rsidRDefault="0024383B">
      <w:pPr>
        <w:rPr>
          <w:rFonts w:eastAsiaTheme="minorEastAsia"/>
          <w:noProof/>
          <w:sz w:val="24"/>
          <w:szCs w:val="24"/>
          <w:u w:val="single"/>
        </w:rPr>
      </w:pPr>
      <w:r>
        <w:rPr>
          <w:rFonts w:eastAsiaTheme="minorEastAsia"/>
          <w:noProof/>
          <w:sz w:val="24"/>
          <w:szCs w:val="24"/>
          <w:u w:val="single"/>
        </w:rPr>
        <w:t>Wie wechselwirken Neutrinos mit Materie?</w:t>
      </w:r>
    </w:p>
    <w:p w14:paraId="0B4296E4" w14:textId="751BB436" w:rsidR="0024383B" w:rsidRDefault="000C7994">
      <w:pPr>
        <w:rPr>
          <w:rFonts w:eastAsiaTheme="minorEastAsia"/>
          <w:noProof/>
        </w:rPr>
      </w:pPr>
      <w:r>
        <w:rPr>
          <w:rFonts w:eastAsiaTheme="minorEastAsia"/>
          <w:noProof/>
        </w:rPr>
        <w:lastRenderedPageBreak/>
        <w:t>Neutrinos haben keine starken und elektromagnetischen Wechselwirkungen. Ausschließlich Nachweis über schwache Wechselwirkung möglich.</w:t>
      </w:r>
    </w:p>
    <w:p w14:paraId="42DD73F4" w14:textId="3090EB08" w:rsidR="000C7994" w:rsidRDefault="000C7994">
      <w:pPr>
        <w:rPr>
          <w:rFonts w:eastAsiaTheme="minorEastAsia"/>
          <w:noProof/>
        </w:rPr>
      </w:pPr>
      <w:r>
        <w:rPr>
          <w:rFonts w:eastAsiaTheme="minorEastAsia"/>
          <w:noProof/>
        </w:rPr>
        <w:t>Inverser Beta-Zerfall: neutron+neutrino -&gt; proton+elektron</w:t>
      </w:r>
    </w:p>
    <w:p w14:paraId="42954D06" w14:textId="4A3B6516" w:rsidR="000C7994" w:rsidRDefault="000C7994">
      <w:pPr>
        <w:rPr>
          <w:rFonts w:eastAsiaTheme="minorEastAsia"/>
          <w:noProof/>
        </w:rPr>
      </w:pPr>
      <w:r>
        <w:rPr>
          <w:rFonts w:eastAsiaTheme="minorEastAsia"/>
          <w:noProof/>
        </w:rPr>
        <w:t>Elastische Streuung am Elektron</w:t>
      </w:r>
    </w:p>
    <w:p w14:paraId="63A1D050" w14:textId="73961D5A" w:rsidR="000C7994" w:rsidRDefault="000C7994">
      <w:pPr>
        <w:rPr>
          <w:rFonts w:eastAsiaTheme="minorEastAsia"/>
          <w:noProof/>
        </w:rPr>
      </w:pPr>
      <w:r>
        <w:rPr>
          <w:rFonts w:eastAsiaTheme="minorEastAsia"/>
          <w:noProof/>
        </w:rPr>
        <w:t>Sehr kleiner Wirkungsquerschnitt!</w:t>
      </w:r>
    </w:p>
    <w:p w14:paraId="60F10299" w14:textId="30127A43" w:rsidR="00564B50" w:rsidRDefault="00564B50">
      <w:pPr>
        <w:rPr>
          <w:rFonts w:eastAsiaTheme="minorEastAsia"/>
          <w:noProof/>
          <w:sz w:val="24"/>
          <w:szCs w:val="24"/>
          <w:u w:val="single"/>
        </w:rPr>
      </w:pPr>
      <w:r>
        <w:rPr>
          <w:rFonts w:eastAsiaTheme="minorEastAsia"/>
          <w:noProof/>
          <w:sz w:val="24"/>
          <w:szCs w:val="24"/>
          <w:u w:val="single"/>
        </w:rPr>
        <w:t>11.2 Detektoren</w:t>
      </w:r>
    </w:p>
    <w:p w14:paraId="4FE91A4E" w14:textId="5496526E" w:rsidR="00564B50" w:rsidRDefault="00564B50">
      <w:pPr>
        <w:rPr>
          <w:rFonts w:eastAsiaTheme="minorEastAsia"/>
          <w:noProof/>
          <w:sz w:val="24"/>
          <w:szCs w:val="24"/>
          <w:u w:val="single"/>
        </w:rPr>
      </w:pPr>
      <w:r>
        <w:rPr>
          <w:rFonts w:eastAsiaTheme="minorEastAsia"/>
          <w:noProof/>
          <w:sz w:val="24"/>
          <w:szCs w:val="24"/>
          <w:u w:val="single"/>
        </w:rPr>
        <w:t>Wie funktioniert eine Nebelkammer?</w:t>
      </w:r>
    </w:p>
    <w:p w14:paraId="30DA0CB4" w14:textId="417D1CB9" w:rsidR="00564B50" w:rsidRDefault="00564B50">
      <w:pPr>
        <w:rPr>
          <w:rFonts w:eastAsiaTheme="minorEastAsia"/>
          <w:noProof/>
        </w:rPr>
      </w:pPr>
      <w:r>
        <w:rPr>
          <w:rFonts w:eastAsiaTheme="minorEastAsia"/>
          <w:noProof/>
        </w:rPr>
        <w:t>Teilchen werden in ein Volumen mit übersaturierten Wasserdampf emittiert. Die ionisierende Strahlung führt zu Kondensationskeimen im Wasserdampf anhand deren man die Teilchenausbreitung erkennen kann. Zur Herstellung des übersaturierten Wasserdampfes wird Wasserdampf am Saturierungspunkt adiabatisch expandiert. Die Blasenkammer funktioniert ähnlich hier werden jedoch Gasblasen gebildet.</w:t>
      </w:r>
    </w:p>
    <w:p w14:paraId="77C3C629" w14:textId="4B1834CB" w:rsidR="005633F5" w:rsidRDefault="005633F5">
      <w:pPr>
        <w:rPr>
          <w:rFonts w:eastAsiaTheme="minorEastAsia"/>
          <w:noProof/>
          <w:sz w:val="24"/>
          <w:szCs w:val="24"/>
          <w:u w:val="single"/>
        </w:rPr>
      </w:pPr>
      <w:r>
        <w:rPr>
          <w:rFonts w:eastAsiaTheme="minorEastAsia"/>
          <w:noProof/>
          <w:sz w:val="24"/>
          <w:szCs w:val="24"/>
          <w:u w:val="single"/>
        </w:rPr>
        <w:t>Aus welchen Teilchen besteht ein moderner Hoch-Energie Detektor?</w:t>
      </w:r>
    </w:p>
    <w:p w14:paraId="7AAE2A55" w14:textId="1D2C436D" w:rsidR="005633F5" w:rsidRDefault="005633F5">
      <w:pPr>
        <w:rPr>
          <w:rFonts w:eastAsiaTheme="minorEastAsia"/>
          <w:noProof/>
        </w:rPr>
      </w:pPr>
      <w:r>
        <w:rPr>
          <w:rFonts w:eastAsiaTheme="minorEastAsia"/>
          <w:noProof/>
        </w:rPr>
        <w:t>Gaszähler, Silizium-Halbleiterzähler und Kalorimeter (Elektromagnetisch und hadronisch)</w:t>
      </w:r>
    </w:p>
    <w:p w14:paraId="4623785A" w14:textId="1042ECFC" w:rsidR="005633F5" w:rsidRDefault="005633F5">
      <w:pPr>
        <w:rPr>
          <w:rFonts w:eastAsiaTheme="minorEastAsia"/>
          <w:noProof/>
          <w:sz w:val="24"/>
          <w:szCs w:val="24"/>
          <w:u w:val="single"/>
        </w:rPr>
      </w:pPr>
      <w:r>
        <w:rPr>
          <w:rFonts w:eastAsiaTheme="minorEastAsia"/>
          <w:noProof/>
          <w:sz w:val="24"/>
          <w:szCs w:val="24"/>
          <w:u w:val="single"/>
        </w:rPr>
        <w:t>Wie funktioniert ein Gaszähler?</w:t>
      </w:r>
    </w:p>
    <w:p w14:paraId="728A44DA" w14:textId="7789A22C" w:rsidR="005633F5" w:rsidRDefault="005633F5">
      <w:pPr>
        <w:rPr>
          <w:rFonts w:eastAsiaTheme="minorEastAsia"/>
          <w:noProof/>
        </w:rPr>
      </w:pPr>
      <w:r>
        <w:rPr>
          <w:rFonts w:eastAsiaTheme="minorEastAsia"/>
          <w:noProof/>
        </w:rPr>
        <w:t>Ein Ionisiertes Teilchen erzeugt Ionenpaare, welchedurch ein elektrisches Feld von einer Elektrode angezogen werden. Der ladungsunterschied durch die Ionen an der Elektrode führt zu einer Spannungsänderung die gemessen werden kann. Da eine geringe Anzahl an Elektronen nicht detektiert werden kann, da das Verstärker-Rauschen sonst zu hoch wäre, muss die Anzahl der Ionen erhöht werden. Durch erhöhung der Kammerspannung zwischen den Elektronen kommt es durch die Gasverstärkung zu einer besseren Detektion der Teilchen.</w:t>
      </w:r>
    </w:p>
    <w:p w14:paraId="761F654C" w14:textId="65035761" w:rsidR="005633F5" w:rsidRDefault="005633F5">
      <w:pPr>
        <w:rPr>
          <w:rFonts w:eastAsiaTheme="minorEastAsia"/>
          <w:noProof/>
          <w:sz w:val="24"/>
          <w:szCs w:val="24"/>
          <w:u w:val="single"/>
        </w:rPr>
      </w:pPr>
      <w:r>
        <w:rPr>
          <w:rFonts w:eastAsiaTheme="minorEastAsia"/>
          <w:noProof/>
          <w:sz w:val="24"/>
          <w:szCs w:val="24"/>
          <w:u w:val="single"/>
        </w:rPr>
        <w:t>Was ist die Gasverstärkung?</w:t>
      </w:r>
    </w:p>
    <w:p w14:paraId="4C3C02A6" w14:textId="78FC0973" w:rsidR="005633F5" w:rsidRDefault="009839F7">
      <w:pPr>
        <w:rPr>
          <w:rFonts w:eastAsiaTheme="minorEastAsia"/>
          <w:noProof/>
        </w:rPr>
      </w:pPr>
      <w:r>
        <w:rPr>
          <w:rFonts w:eastAsiaTheme="minorEastAsia"/>
          <w:noProof/>
        </w:rPr>
        <w:t>Das geladene Teilchen löst durch Stoßionisation ein oder mehrere Elektronen aus einem Gasatom aus, welche durch das elektrische Feld beschleunigt werden. Bei hinreichend großer Elektronengschwindigkeit können diese Elektronen wieder neue Elektronen ionisieren. Es entsteht eine Ladungslawine, weclhe das gemessene Signal erhöht.</w:t>
      </w:r>
      <w:r w:rsidR="002A12B8">
        <w:rPr>
          <w:rFonts w:eastAsiaTheme="minorEastAsia"/>
          <w:noProof/>
        </w:rPr>
        <w:t xml:space="preserve"> Signalverstärkung nur bis zu einem gewissen Punkt möglich und ab dann kommt es zu Überschlägen zwischen Kathode und Anode.</w:t>
      </w:r>
    </w:p>
    <w:p w14:paraId="7803773C" w14:textId="2014EBA5" w:rsidR="002A12B8" w:rsidRDefault="002A12B8">
      <w:pPr>
        <w:rPr>
          <w:rFonts w:eastAsiaTheme="minorEastAsia"/>
          <w:noProof/>
          <w:sz w:val="24"/>
          <w:szCs w:val="24"/>
          <w:u w:val="single"/>
        </w:rPr>
      </w:pPr>
      <w:r>
        <w:rPr>
          <w:rFonts w:eastAsiaTheme="minorEastAsia"/>
          <w:noProof/>
          <w:sz w:val="24"/>
          <w:szCs w:val="24"/>
          <w:u w:val="single"/>
        </w:rPr>
        <w:t>Was verändert sich bei verwendung einer Vieldrahtkammer?</w:t>
      </w:r>
    </w:p>
    <w:p w14:paraId="519C0D4E" w14:textId="142B806D" w:rsidR="00843BDB" w:rsidRDefault="002A12B8">
      <w:pPr>
        <w:rPr>
          <w:rFonts w:eastAsiaTheme="minorEastAsia"/>
          <w:noProof/>
        </w:rPr>
      </w:pPr>
      <w:r>
        <w:rPr>
          <w:rFonts w:eastAsiaTheme="minorEastAsia"/>
          <w:noProof/>
        </w:rPr>
        <w:t>Die Drähte werden nebeneinander in der Kammer positioniert und die Kathode sitzt oberhalb und unterhalb der Drähte. Es lassen sich dabei große Flächen abdecken und die räumliche Koordinate der Messung bestimmen.</w:t>
      </w:r>
      <w:r w:rsidR="00843BDB">
        <w:rPr>
          <w:rFonts w:eastAsiaTheme="minorEastAsia"/>
          <w:noProof/>
        </w:rPr>
        <w:t xml:space="preserve"> Kann bei einer Timeprojection Chamber verwendet werden. Hierwerden die Teilchenspuren mit konstanter Geschwindikeit in Richtung des Detektors bewegt um die genaue Flugrichtung zu bestimmen. Die Miniaturisierung der Vieldrahtkammer nennt sich Micro Pattern Gas counter mit dem durch Microlöcher Regionen mit hoher Feldstärke erzeugt werden.</w:t>
      </w:r>
    </w:p>
    <w:p w14:paraId="63EA9CA1" w14:textId="212FBD31" w:rsidR="00843BDB" w:rsidRDefault="00843BDB">
      <w:pPr>
        <w:rPr>
          <w:rFonts w:eastAsiaTheme="minorEastAsia"/>
          <w:noProof/>
          <w:sz w:val="24"/>
          <w:szCs w:val="24"/>
          <w:u w:val="single"/>
        </w:rPr>
      </w:pPr>
      <w:r>
        <w:rPr>
          <w:rFonts w:eastAsiaTheme="minorEastAsia"/>
          <w:noProof/>
          <w:sz w:val="24"/>
          <w:szCs w:val="24"/>
          <w:u w:val="single"/>
        </w:rPr>
        <w:t xml:space="preserve">Was </w:t>
      </w:r>
      <w:r w:rsidR="00666807">
        <w:rPr>
          <w:rFonts w:eastAsiaTheme="minorEastAsia"/>
          <w:noProof/>
          <w:sz w:val="24"/>
          <w:szCs w:val="24"/>
          <w:u w:val="single"/>
        </w:rPr>
        <w:t>ist das Bändermodell?</w:t>
      </w:r>
    </w:p>
    <w:p w14:paraId="3F79C61C" w14:textId="3FEFCCA8" w:rsidR="00666807" w:rsidRPr="001C6269" w:rsidRDefault="00666807">
      <w:pPr>
        <w:rPr>
          <w:rFonts w:eastAsiaTheme="minorEastAsia"/>
          <w:noProof/>
        </w:rPr>
      </w:pPr>
      <w:r w:rsidRPr="001C6269">
        <w:rPr>
          <w:rFonts w:eastAsiaTheme="minorEastAsia"/>
          <w:noProof/>
        </w:rPr>
        <w:t xml:space="preserve">Dient zur Beschreibung von elektronischen Energiezuständen mit einem idealen Energiekristall. Die Atome sind dabei in einer Gitterstruktur angeordnet und die Energiebereiche liegen so nah aneinander, dass sich die Bereiche überlappen und ein Energieband bilden in welchem sich die Elektronen frei bewegen können. Dieses Band wird als Leitungsband bezeichnet. Die Leitfähigkeit </w:t>
      </w:r>
      <w:r w:rsidRPr="001C6269">
        <w:rPr>
          <w:rFonts w:eastAsiaTheme="minorEastAsia"/>
          <w:noProof/>
        </w:rPr>
        <w:lastRenderedPageBreak/>
        <w:t>eines Stoffes wird dann dadurch definiert wie weit dieses Leitungsband vom Valenzband (als dem Band in dem sich die äußersten Elektronen befinden) entfernt ist. Bei keiner oder einer geringen Energiedifferenz ist es dabei sehr einfach Elektronen auf das Leitungsband anzuhaben und zwischen den Atomen auszutauschen oder weiterzuleiten -&gt; hohe Leitfähigkeit =Leiter</w:t>
      </w:r>
    </w:p>
    <w:p w14:paraId="5A4CC04A" w14:textId="78959994" w:rsidR="00666807" w:rsidRDefault="00666807">
      <w:pPr>
        <w:rPr>
          <w:rFonts w:eastAsiaTheme="minorEastAsia"/>
          <w:noProof/>
        </w:rPr>
      </w:pPr>
      <w:r w:rsidRPr="001C6269">
        <w:rPr>
          <w:rFonts w:eastAsiaTheme="minorEastAsia"/>
          <w:noProof/>
        </w:rPr>
        <w:t>Bei hoher Energiedifferenz muss viel Energie aufgebracht werden um die Elektronen in das leitungsband zu heben-&gt; niedrige Leitfähingkeit = Nichtleiter</w:t>
      </w:r>
    </w:p>
    <w:p w14:paraId="1E31BF73" w14:textId="11737870" w:rsidR="001C6269" w:rsidRDefault="001C6269">
      <w:pPr>
        <w:rPr>
          <w:rFonts w:eastAsiaTheme="minorEastAsia"/>
          <w:noProof/>
          <w:sz w:val="24"/>
          <w:szCs w:val="24"/>
          <w:u w:val="single"/>
        </w:rPr>
      </w:pPr>
      <w:r>
        <w:rPr>
          <w:rFonts w:eastAsiaTheme="minorEastAsia"/>
          <w:noProof/>
          <w:sz w:val="24"/>
          <w:szCs w:val="24"/>
          <w:u w:val="single"/>
        </w:rPr>
        <w:t>Wie kann man mit einem Halbleiter ionisierende Strahlung detektieren?</w:t>
      </w:r>
    </w:p>
    <w:p w14:paraId="4EF4BAB9" w14:textId="77777777" w:rsidR="003F4203" w:rsidRDefault="001C6269">
      <w:pPr>
        <w:rPr>
          <w:rFonts w:eastAsiaTheme="minorEastAsia"/>
          <w:noProof/>
        </w:rPr>
      </w:pPr>
      <w:r>
        <w:rPr>
          <w:rFonts w:eastAsiaTheme="minorEastAsia"/>
          <w:noProof/>
        </w:rPr>
        <w:t>Es wird ein Dotierter Halbleiter verwendet umd die Anzahl der freien Ladungsträger und damit das Signal zu erhöhen. Es wird eine p- und n-dotierte Schicht aneinander gesetzt. Das geladene Teilchen führt dann zu der Erzeugung eines Elektronen-Loch Paares.</w:t>
      </w:r>
      <w:r w:rsidR="008831B4">
        <w:rPr>
          <w:rFonts w:eastAsiaTheme="minorEastAsia"/>
          <w:noProof/>
        </w:rPr>
        <w:t xml:space="preserve"> Die p-dotierte Schicht wird zur Positionsfindung in Segmente unterteilt. Vorteil dabei ist die Hohepräzision des Detektors, wobei er jedoch sehr teuer ist.</w:t>
      </w:r>
    </w:p>
    <w:p w14:paraId="10045DCB" w14:textId="77777777" w:rsidR="003F4203" w:rsidRDefault="003F4203">
      <w:pPr>
        <w:rPr>
          <w:rFonts w:eastAsiaTheme="minorEastAsia"/>
          <w:noProof/>
          <w:sz w:val="24"/>
          <w:szCs w:val="24"/>
          <w:u w:val="single"/>
        </w:rPr>
      </w:pPr>
      <w:r>
        <w:rPr>
          <w:rFonts w:eastAsiaTheme="minorEastAsia"/>
          <w:noProof/>
          <w:sz w:val="24"/>
          <w:szCs w:val="24"/>
          <w:u w:val="single"/>
        </w:rPr>
        <w:t>Wie lässt sich der Impuls auflösen?</w:t>
      </w:r>
    </w:p>
    <w:p w14:paraId="15E00F85" w14:textId="4BDAEBD6" w:rsidR="001C6269" w:rsidRDefault="001F17F4">
      <w:pPr>
        <w:rPr>
          <w:rFonts w:eastAsiaTheme="minorEastAsia"/>
          <w:noProof/>
        </w:rPr>
      </w:pPr>
      <w:r>
        <w:rPr>
          <w:rFonts w:eastAsiaTheme="minorEastAsia"/>
          <w:noProof/>
        </w:rPr>
        <w:t>Impuls eines geladenen Teilchens wird durch die Krümmung im Magnetfeld gemessen. Genauigkeit durch Anzahl und Genauigkeit der Raumpunkte und Verschmierung durch Mehrfachstreuung der Teilchen im Detektormaterial.</w:t>
      </w:r>
    </w:p>
    <w:p w14:paraId="289647E3" w14:textId="41038557" w:rsidR="001F17F4" w:rsidRDefault="001F17F4">
      <w:pPr>
        <w:rPr>
          <w:rFonts w:eastAsiaTheme="minorEastAsia"/>
          <w:noProof/>
          <w:sz w:val="24"/>
          <w:szCs w:val="24"/>
          <w:u w:val="single"/>
        </w:rPr>
      </w:pPr>
      <w:r>
        <w:rPr>
          <w:rFonts w:eastAsiaTheme="minorEastAsia"/>
          <w:noProof/>
          <w:sz w:val="24"/>
          <w:szCs w:val="24"/>
          <w:u w:val="single"/>
        </w:rPr>
        <w:t xml:space="preserve">Wie funktioniert ein </w:t>
      </w:r>
      <w:r w:rsidR="008D48BC">
        <w:rPr>
          <w:rFonts w:eastAsiaTheme="minorEastAsia"/>
          <w:noProof/>
          <w:sz w:val="24"/>
          <w:szCs w:val="24"/>
          <w:u w:val="single"/>
        </w:rPr>
        <w:t xml:space="preserve">elektromagnetisches </w:t>
      </w:r>
      <w:r>
        <w:rPr>
          <w:rFonts w:eastAsiaTheme="minorEastAsia"/>
          <w:noProof/>
          <w:sz w:val="24"/>
          <w:szCs w:val="24"/>
          <w:u w:val="single"/>
        </w:rPr>
        <w:t>Kalorimeter?</w:t>
      </w:r>
    </w:p>
    <w:p w14:paraId="4D1CF9CB" w14:textId="6D58EAC8" w:rsidR="001F17F4" w:rsidRDefault="008D48BC">
      <w:pPr>
        <w:rPr>
          <w:rFonts w:eastAsiaTheme="minorEastAsia"/>
          <w:noProof/>
        </w:rPr>
      </w:pPr>
      <w:r>
        <w:rPr>
          <w:rFonts w:eastAsiaTheme="minorEastAsia"/>
          <w:noProof/>
        </w:rPr>
        <w:t>Beim EM-Kalorimeter wird ein elektromagnetischer Schauer zur Detektion verwendet. Die Gesmantenergie wird durch Ionisation oder Anregung von materie umgewandelt. Die messung ist destruktiv (gesamte Energie wird absorbiert), komplementär zu Impulsmessungen in Trackern. Mit einem EM-Kalorimeter lässt sich die Energie von neutralen Teilchen bestimmen. Nachweis von hochenergetischen Photonen, die durch Aufschauern (sukzessive Paarbildung) entstehen.</w:t>
      </w:r>
    </w:p>
    <w:p w14:paraId="0733E5A8" w14:textId="313A84BF" w:rsidR="008D48BC" w:rsidRDefault="008D48BC">
      <w:pPr>
        <w:rPr>
          <w:rFonts w:eastAsiaTheme="minorEastAsia"/>
          <w:noProof/>
          <w:sz w:val="24"/>
          <w:szCs w:val="24"/>
          <w:u w:val="single"/>
        </w:rPr>
      </w:pPr>
      <w:r>
        <w:rPr>
          <w:rFonts w:eastAsiaTheme="minorEastAsia"/>
          <w:noProof/>
          <w:sz w:val="24"/>
          <w:szCs w:val="24"/>
          <w:u w:val="single"/>
        </w:rPr>
        <w:t>Was ist ein Hadronisches Kalorimeter?</w:t>
      </w:r>
    </w:p>
    <w:p w14:paraId="2D03728C" w14:textId="1DD0F1F6" w:rsidR="008D48BC" w:rsidRPr="008D48BC" w:rsidRDefault="008D48BC">
      <w:pPr>
        <w:rPr>
          <w:rFonts w:eastAsiaTheme="minorEastAsia"/>
          <w:noProof/>
        </w:rPr>
      </w:pPr>
      <w:r>
        <w:rPr>
          <w:rFonts w:eastAsiaTheme="minorEastAsia"/>
          <w:noProof/>
        </w:rPr>
        <w:t>Durch nukleare Wechselwirkung wird eine komplexe hadronische Kaskade ausgelöst.  Ein Großteil der Kaskade kann dabei nicht nachgewiesen werden (durch Aufbruch von Kernbindungen, Absorption, langlebige stabile Teilchen welche nicht wechselwirken).</w:t>
      </w:r>
      <w:r w:rsidR="001A67EC">
        <w:rPr>
          <w:rFonts w:eastAsiaTheme="minorEastAsia"/>
          <w:noProof/>
        </w:rPr>
        <w:t xml:space="preserve"> Szintillator platten dienen zum Nachweis und Messung der Teilchenspuren.</w:t>
      </w:r>
      <w:bookmarkStart w:id="0" w:name="_GoBack"/>
      <w:bookmarkEnd w:id="0"/>
    </w:p>
    <w:p w14:paraId="358CE0B7" w14:textId="77777777" w:rsidR="001C6269" w:rsidRDefault="001C6269">
      <w:pPr>
        <w:rPr>
          <w:rFonts w:eastAsiaTheme="minorEastAsia"/>
          <w:noProof/>
          <w:sz w:val="24"/>
          <w:szCs w:val="24"/>
        </w:rPr>
      </w:pPr>
    </w:p>
    <w:p w14:paraId="0E11ECB3" w14:textId="77777777" w:rsidR="00666807" w:rsidRPr="00666807" w:rsidRDefault="00666807">
      <w:pPr>
        <w:rPr>
          <w:rFonts w:eastAsiaTheme="minorEastAsia"/>
          <w:noProof/>
          <w:sz w:val="24"/>
          <w:szCs w:val="24"/>
        </w:rPr>
      </w:pPr>
    </w:p>
    <w:p w14:paraId="1F850821" w14:textId="77777777" w:rsidR="00564B50" w:rsidRPr="00564B50" w:rsidRDefault="00564B50">
      <w:pPr>
        <w:rPr>
          <w:rFonts w:eastAsiaTheme="minorEastAsia"/>
          <w:noProof/>
        </w:rPr>
      </w:pPr>
    </w:p>
    <w:p w14:paraId="57B30675" w14:textId="1B45A658" w:rsidR="000C7994" w:rsidRDefault="00097E7E">
      <w:pPr>
        <w:rPr>
          <w:rFonts w:eastAsiaTheme="minorEastAsia"/>
          <w:noProof/>
          <w:sz w:val="24"/>
          <w:szCs w:val="24"/>
          <w:u w:val="single"/>
        </w:rPr>
      </w:pPr>
      <w:r>
        <w:rPr>
          <w:rFonts w:eastAsiaTheme="minorEastAsia"/>
          <w:noProof/>
          <w:sz w:val="24"/>
          <w:szCs w:val="24"/>
          <w:u w:val="single"/>
        </w:rPr>
        <w:t>11.3 Teilchenbeschleuniger</w:t>
      </w:r>
    </w:p>
    <w:p w14:paraId="5A0B2C7F" w14:textId="4F1D8E69" w:rsidR="00097E7E" w:rsidRDefault="00097E7E">
      <w:pPr>
        <w:rPr>
          <w:rFonts w:eastAsiaTheme="minorEastAsia"/>
          <w:noProof/>
          <w:sz w:val="24"/>
          <w:szCs w:val="24"/>
          <w:u w:val="single"/>
        </w:rPr>
      </w:pPr>
      <w:r w:rsidRPr="00097E7E">
        <w:rPr>
          <w:rFonts w:eastAsiaTheme="minorEastAsia"/>
          <w:noProof/>
          <w:sz w:val="24"/>
          <w:szCs w:val="24"/>
          <w:u w:val="single"/>
        </w:rPr>
        <w:t>Wie funktioniert ein elektrostatische Beschleuniger?</w:t>
      </w:r>
    </w:p>
    <w:p w14:paraId="1AE2D0E9" w14:textId="04D1F551" w:rsidR="00097E7E" w:rsidRDefault="00097E7E">
      <w:pPr>
        <w:rPr>
          <w:rFonts w:eastAsiaTheme="minorEastAsia"/>
          <w:noProof/>
        </w:rPr>
      </w:pPr>
      <w:r>
        <w:rPr>
          <w:rFonts w:eastAsiaTheme="minorEastAsia"/>
          <w:noProof/>
        </w:rPr>
        <w:t>Bei einem Elektrostatischen Beschleuniger wird ein geladenes Teilchen einer Ionenquelle durch ein statisches Elektrisches Feld beschleunigt. Die Fokussierung des Strahls geschieht durch Lochblenden. Die Beschleunigung findet im Vakuum statt. Energie der Teilchen entspricht der Potentialdifferenz.</w:t>
      </w:r>
    </w:p>
    <w:p w14:paraId="05BCE0E6" w14:textId="7FD89777" w:rsidR="00097E7E" w:rsidRDefault="00097E7E">
      <w:pPr>
        <w:rPr>
          <w:rFonts w:eastAsiaTheme="minorEastAsia"/>
          <w:noProof/>
          <w:sz w:val="24"/>
          <w:szCs w:val="24"/>
          <w:u w:val="single"/>
        </w:rPr>
      </w:pPr>
      <w:r>
        <w:rPr>
          <w:rFonts w:eastAsiaTheme="minorEastAsia"/>
          <w:noProof/>
          <w:sz w:val="24"/>
          <w:szCs w:val="24"/>
          <w:u w:val="single"/>
        </w:rPr>
        <w:t>Wie funktioniert ein Hochfreunz-Linearbeschleuniger?</w:t>
      </w:r>
    </w:p>
    <w:p w14:paraId="3337A39F" w14:textId="0539FFC1" w:rsidR="00097E7E" w:rsidRDefault="009D18BD">
      <w:pPr>
        <w:rPr>
          <w:rFonts w:eastAsiaTheme="minorEastAsia"/>
          <w:noProof/>
        </w:rPr>
      </w:pPr>
      <w:r>
        <w:rPr>
          <w:rFonts w:eastAsiaTheme="minorEastAsia"/>
          <w:noProof/>
        </w:rPr>
        <w:t xml:space="preserve">Die Teilchen, die von der Ionenquelle emittiert werden, werden in einer Runzel-Röhre beschleunigt. Die Runzel-Röhre besitzt verschieden große Kammern, welche ihre Spannung wechseln. Die Spannung wird dabei so gewechselt, dass die Teilchen von der nächsten Kammer angezogen werden </w:t>
      </w:r>
      <w:r>
        <w:rPr>
          <w:rFonts w:eastAsiaTheme="minorEastAsia"/>
          <w:noProof/>
        </w:rPr>
        <w:lastRenderedPageBreak/>
        <w:t>und aus der momentanen Kammer gestoßen werden. Die Spannungswechselung erfolgt dabei über eine Hochfrequenzwelle. Um die Geschwindigkeitszunahme zu berücksichtigen müssen die spätern Kammern etwas länger sein als die Kammern am Anfang, da die zurückgelegte Strecke pro Umpolung länger wird. Der Linearbeschleuniger liefert einen gepulsten Strahl.</w:t>
      </w:r>
    </w:p>
    <w:p w14:paraId="1D153F85" w14:textId="2E169626" w:rsidR="009D18BD" w:rsidRDefault="00D82317">
      <w:pPr>
        <w:rPr>
          <w:rFonts w:eastAsiaTheme="minorEastAsia"/>
          <w:noProof/>
          <w:sz w:val="24"/>
          <w:szCs w:val="24"/>
          <w:u w:val="single"/>
        </w:rPr>
      </w:pPr>
      <w:r>
        <w:rPr>
          <w:rFonts w:eastAsiaTheme="minorEastAsia"/>
          <w:noProof/>
          <w:sz w:val="24"/>
          <w:szCs w:val="24"/>
          <w:u w:val="single"/>
        </w:rPr>
        <w:t>Wie funktioniert ein Betatron?</w:t>
      </w:r>
    </w:p>
    <w:p w14:paraId="6975D674" w14:textId="77777777" w:rsidR="00D82317" w:rsidRDefault="00D82317">
      <w:pPr>
        <w:rPr>
          <w:rFonts w:eastAsiaTheme="minorEastAsia"/>
          <w:noProof/>
        </w:rPr>
      </w:pPr>
      <w:r>
        <w:rPr>
          <w:rFonts w:eastAsiaTheme="minorEastAsia"/>
          <w:noProof/>
        </w:rPr>
        <w:t>Ein Betatron ist ein Kreisbeschleuniger bei dem der Kreisradius konstant bleibt und dafür die Energie des Magnetfeldes erhöht wird. Das Teilchen wird dabei durch das induzierte E-Feld beschleunigt (Lorentz-Kraft) und gleichzeitig auf der Kreisbahn gehalten. Vor allem für Elektronen und leichte Teilchen geeignet bei Energieen bis 300 MeV bei R=1m.</w:t>
      </w:r>
    </w:p>
    <w:p w14:paraId="24008B32" w14:textId="77777777" w:rsidR="00D82317" w:rsidRDefault="00D82317">
      <w:pPr>
        <w:rPr>
          <w:rFonts w:eastAsiaTheme="minorEastAsia"/>
          <w:noProof/>
          <w:sz w:val="24"/>
          <w:szCs w:val="24"/>
          <w:u w:val="single"/>
        </w:rPr>
      </w:pPr>
      <w:r>
        <w:rPr>
          <w:rFonts w:eastAsiaTheme="minorEastAsia"/>
          <w:noProof/>
          <w:sz w:val="24"/>
          <w:szCs w:val="24"/>
          <w:u w:val="single"/>
        </w:rPr>
        <w:t>Wie funktioniert ein Zyklotron?</w:t>
      </w:r>
    </w:p>
    <w:p w14:paraId="338AFBDC" w14:textId="60B48332" w:rsidR="00D82317" w:rsidRDefault="00D82317">
      <w:pPr>
        <w:rPr>
          <w:rFonts w:eastAsiaTheme="minorEastAsia"/>
          <w:noProof/>
        </w:rPr>
      </w:pPr>
      <w:r>
        <w:rPr>
          <w:rFonts w:eastAsiaTheme="minorEastAsia"/>
          <w:noProof/>
        </w:rPr>
        <w:t xml:space="preserve">Das Zyklotron ist ein Kreisbeschleuniger mit festem Magnetfeld und Frequenz. Die Teilchen erhöhen hier während der Beschleunigung ihren Umlaufradius. </w:t>
      </w:r>
      <w:r w:rsidR="00D52155">
        <w:rPr>
          <w:rFonts w:eastAsiaTheme="minorEastAsia"/>
          <w:noProof/>
        </w:rPr>
        <w:t>Das Zyklotron besitzt zwei D-förmige Kavitäten</w:t>
      </w:r>
      <w:r w:rsidR="00BB01CD">
        <w:rPr>
          <w:rFonts w:eastAsiaTheme="minorEastAsia"/>
          <w:noProof/>
        </w:rPr>
        <w:t xml:space="preserve">, </w:t>
      </w:r>
      <w:r w:rsidR="00D52155">
        <w:rPr>
          <w:rFonts w:eastAsiaTheme="minorEastAsia"/>
          <w:noProof/>
        </w:rPr>
        <w:t xml:space="preserve">welche sich </w:t>
      </w:r>
      <w:r w:rsidR="00BB01CD">
        <w:rPr>
          <w:rFonts w:eastAsiaTheme="minorEastAsia"/>
          <w:noProof/>
        </w:rPr>
        <w:t>je nach Position des Teilchens auf der Kreisbahn umpolen, um das Teilchen zu beschleunigen.</w:t>
      </w:r>
      <w:r>
        <w:rPr>
          <w:rFonts w:eastAsiaTheme="minorEastAsia"/>
          <w:noProof/>
        </w:rPr>
        <w:t xml:space="preserve">  </w:t>
      </w:r>
      <w:r w:rsidR="00BB01CD">
        <w:rPr>
          <w:rFonts w:eastAsiaTheme="minorEastAsia"/>
          <w:noProof/>
        </w:rPr>
        <w:t>Da die Beschleunigung nicht im relativistischen Bereich funktioniert, ist das Zyklotron nicht für die Elektronenbeschleunigung geeignet.</w:t>
      </w:r>
    </w:p>
    <w:p w14:paraId="081A04BC" w14:textId="26FE1425" w:rsidR="00BB01CD" w:rsidRDefault="00BB01CD">
      <w:pPr>
        <w:rPr>
          <w:rFonts w:eastAsiaTheme="minorEastAsia"/>
          <w:noProof/>
          <w:sz w:val="24"/>
          <w:szCs w:val="24"/>
          <w:u w:val="single"/>
        </w:rPr>
      </w:pPr>
      <w:r>
        <w:rPr>
          <w:rFonts w:eastAsiaTheme="minorEastAsia"/>
          <w:noProof/>
          <w:sz w:val="24"/>
          <w:szCs w:val="24"/>
          <w:u w:val="single"/>
        </w:rPr>
        <w:t>Wie funktioniert ein Synchrotron?</w:t>
      </w:r>
    </w:p>
    <w:p w14:paraId="7C5785D6" w14:textId="1EF42CD3" w:rsidR="00BB01CD" w:rsidRDefault="00BB01CD">
      <w:pPr>
        <w:rPr>
          <w:rFonts w:eastAsiaTheme="minorEastAsia"/>
          <w:noProof/>
        </w:rPr>
      </w:pPr>
      <w:r>
        <w:rPr>
          <w:rFonts w:eastAsiaTheme="minorEastAsia"/>
          <w:noProof/>
        </w:rPr>
        <w:t xml:space="preserve">Das Synchrotron ist ein Kreisbeschleuniger bei dem der Radius der Kreisbahnkonstant gehalten wird und das Feld so verändert wird, dass die Teilchen auf der Kreisbahn gehalten werden. Magnete dienen dabei die Teilchen auf der Kreisbahn zuhalten während die Teilchen in kurzen Beschleunigungsstrecken </w:t>
      </w:r>
      <w:r w:rsidR="00294D9F">
        <w:rPr>
          <w:rFonts w:eastAsiaTheme="minorEastAsia"/>
          <w:noProof/>
        </w:rPr>
        <w:t xml:space="preserve">(Kavitäten) </w:t>
      </w:r>
      <w:r>
        <w:rPr>
          <w:rFonts w:eastAsiaTheme="minorEastAsia"/>
          <w:noProof/>
        </w:rPr>
        <w:t>bei jedem Umlauf an Energie gewinnen.</w:t>
      </w:r>
      <w:r w:rsidR="00294D9F">
        <w:rPr>
          <w:rFonts w:eastAsiaTheme="minorEastAsia"/>
          <w:noProof/>
        </w:rPr>
        <w:t xml:space="preserve"> Die supraleitenden Kavitäten beschleunigen dabei die Teilchen ähnlich wie ein Linearbeschleuniger, wobei jedoch die HF bei jedem Umlauf zunimmt.</w:t>
      </w:r>
      <w:r>
        <w:rPr>
          <w:rFonts w:eastAsiaTheme="minorEastAsia"/>
          <w:noProof/>
        </w:rPr>
        <w:t xml:space="preserve"> Es können damit sehr hohe Energieen erreicht werden, mit einem gleichzeitig geringen Materialbedarf im Vergleich zum Zyklotron. Die Ablenkung de Teilchen auf die feste Sollbahn geschied durch große Dipolmagnete.</w:t>
      </w:r>
      <w:r w:rsidR="00294D9F">
        <w:rPr>
          <w:rFonts w:eastAsiaTheme="minorEastAsia"/>
          <w:noProof/>
        </w:rPr>
        <w:t xml:space="preserve"> Das Synchrotron ist in der erreichbaren Endenergie durch die Synchrotronstrahlung nach oben begrenzt.</w:t>
      </w:r>
    </w:p>
    <w:p w14:paraId="2D5EB593" w14:textId="77777777" w:rsidR="00294D9F" w:rsidRDefault="00294D9F">
      <w:pPr>
        <w:rPr>
          <w:rFonts w:eastAsiaTheme="minorEastAsia"/>
          <w:noProof/>
        </w:rPr>
      </w:pPr>
    </w:p>
    <w:p w14:paraId="4F65CA16" w14:textId="30BB186B" w:rsidR="00BB01CD" w:rsidRDefault="00BB01CD">
      <w:pPr>
        <w:rPr>
          <w:rFonts w:eastAsiaTheme="minorEastAsia"/>
          <w:noProof/>
          <w:sz w:val="24"/>
          <w:szCs w:val="24"/>
          <w:u w:val="single"/>
        </w:rPr>
      </w:pPr>
      <w:r>
        <w:rPr>
          <w:rFonts w:eastAsiaTheme="minorEastAsia"/>
          <w:noProof/>
          <w:sz w:val="24"/>
          <w:szCs w:val="24"/>
          <w:u w:val="single"/>
        </w:rPr>
        <w:t>Was ist die schwache und starke Fokussierung?</w:t>
      </w:r>
    </w:p>
    <w:p w14:paraId="14A48822" w14:textId="4F19C2E3" w:rsidR="00BB01CD" w:rsidRDefault="00BB01CD">
      <w:pPr>
        <w:rPr>
          <w:rFonts w:eastAsiaTheme="minorEastAsia"/>
          <w:noProof/>
        </w:rPr>
      </w:pPr>
      <w:r>
        <w:rPr>
          <w:rFonts w:eastAsiaTheme="minorEastAsia"/>
          <w:noProof/>
        </w:rPr>
        <w:t xml:space="preserve">Schwache Fokussierung: </w:t>
      </w:r>
      <w:r w:rsidR="00294D9F">
        <w:rPr>
          <w:rFonts w:eastAsiaTheme="minorEastAsia"/>
          <w:noProof/>
        </w:rPr>
        <w:t>Fokussierung durch einen B-Feld Gradient mit dem Nachteil, dass sehr große Magnete benötigt werden.</w:t>
      </w:r>
    </w:p>
    <w:p w14:paraId="2A565F59" w14:textId="18685D6B" w:rsidR="00294D9F" w:rsidRDefault="00294D9F">
      <w:pPr>
        <w:rPr>
          <w:rFonts w:eastAsiaTheme="minorEastAsia"/>
          <w:noProof/>
        </w:rPr>
      </w:pPr>
      <w:r>
        <w:rPr>
          <w:rFonts w:eastAsiaTheme="minorEastAsia"/>
          <w:noProof/>
        </w:rPr>
        <w:t>Starke Fokussierung: Fokussierung durch Quadrupol-Feld, welches aus fokussierenden und defokussierenden Quadropol-Magneten besteht.</w:t>
      </w:r>
    </w:p>
    <w:p w14:paraId="76D47F46" w14:textId="3B80AAFD" w:rsidR="00294D9F" w:rsidRDefault="00294D9F">
      <w:pPr>
        <w:rPr>
          <w:rFonts w:eastAsiaTheme="minorEastAsia"/>
          <w:noProof/>
          <w:sz w:val="24"/>
          <w:szCs w:val="24"/>
          <w:u w:val="single"/>
        </w:rPr>
      </w:pPr>
      <w:r>
        <w:rPr>
          <w:rFonts w:eastAsiaTheme="minorEastAsia"/>
          <w:noProof/>
          <w:sz w:val="24"/>
          <w:szCs w:val="24"/>
          <w:u w:val="single"/>
        </w:rPr>
        <w:t>Was ist die Luminosität?</w:t>
      </w:r>
    </w:p>
    <w:p w14:paraId="522C8F90" w14:textId="4D337C26" w:rsidR="00294D9F" w:rsidRPr="00294D9F" w:rsidRDefault="00294D9F">
      <w:pPr>
        <w:rPr>
          <w:rFonts w:eastAsiaTheme="minorEastAsia"/>
          <w:noProof/>
        </w:rPr>
      </w:pPr>
      <w:r>
        <w:rPr>
          <w:rFonts w:eastAsiaTheme="minorEastAsia"/>
          <w:noProof/>
        </w:rPr>
        <w:t xml:space="preserve">Die Luminosität beschreibt die Propotionalitätskonstante des Zusammenhangs von Wechselwirkungsquerschnitt und Ereignisrate. </w:t>
      </w:r>
    </w:p>
    <w:p w14:paraId="393660EE" w14:textId="43B8CE8F" w:rsidR="00294D9F" w:rsidRDefault="00971341">
      <w:pPr>
        <w:rPr>
          <w:rFonts w:eastAsiaTheme="minorEastAsia"/>
          <w:noProof/>
          <w:sz w:val="24"/>
          <w:szCs w:val="24"/>
          <w:u w:val="single"/>
        </w:rPr>
      </w:pPr>
      <w:r>
        <w:rPr>
          <w:rFonts w:eastAsiaTheme="minorEastAsia"/>
          <w:noProof/>
          <w:sz w:val="24"/>
          <w:szCs w:val="24"/>
          <w:u w:val="single"/>
        </w:rPr>
        <w:t>Wie unterscheidt sich der Fixed Target und Collider Mode?</w:t>
      </w:r>
    </w:p>
    <w:p w14:paraId="23D92835" w14:textId="01685922" w:rsidR="00971341" w:rsidRDefault="00971341">
      <w:pPr>
        <w:rPr>
          <w:rFonts w:eastAsiaTheme="minorEastAsia"/>
          <w:noProof/>
        </w:rPr>
      </w:pPr>
      <w:r>
        <w:rPr>
          <w:rFonts w:eastAsiaTheme="minorEastAsia"/>
          <w:noProof/>
        </w:rPr>
        <w:t>Fixed Target: Nur ein Teilchen bewegt sich, das andere ist stationär. Teilchen schlägt leichte Teilchen, welche sich schnell bewegen, aus dem Target. Vorteile: hohe Ereignisrate, einfaches Experiment Nachteile: hohe Energie der erzeugten Teilchen erschwert den Nachweis, nur ein Bruchteil der Teilchenenergie steht zur Erzeugung neuer Teilchen zur Verfügung</w:t>
      </w:r>
    </w:p>
    <w:p w14:paraId="1B302BEB" w14:textId="72433E54" w:rsidR="00971341" w:rsidRPr="00971341" w:rsidRDefault="00971341">
      <w:pPr>
        <w:rPr>
          <w:rFonts w:eastAsiaTheme="minorEastAsia"/>
          <w:noProof/>
        </w:rPr>
      </w:pPr>
      <w:r>
        <w:rPr>
          <w:rFonts w:eastAsiaTheme="minorEastAsia"/>
          <w:noProof/>
        </w:rPr>
        <w:lastRenderedPageBreak/>
        <w:t>Collider: Beschleunigung und Kollision von Teilchen und Antiteilchen; Vorteile: selbe Strahlführung kann für beide Strahlen verwendet werden, erzeugte Teilchen besitzen geringe Energie und sind so gut messbar, die zur Erzeugung neuer Teilchen zur verfügung stehende Energie ist maximal; Nachteile: geringe Luminosität, Teilchensorten sind festgelegt (weil nur Tielchen und Antiteilchen in einer Strahlführung verwendbar sind)</w:t>
      </w:r>
    </w:p>
    <w:p w14:paraId="13DAEE8B" w14:textId="77777777" w:rsidR="009D18BD" w:rsidRPr="00097E7E" w:rsidRDefault="009D18BD">
      <w:pPr>
        <w:rPr>
          <w:rFonts w:eastAsiaTheme="minorEastAsia"/>
          <w:noProof/>
        </w:rPr>
      </w:pPr>
    </w:p>
    <w:p w14:paraId="27E6E125" w14:textId="77777777" w:rsidR="00097E7E" w:rsidRDefault="00097E7E">
      <w:pPr>
        <w:rPr>
          <w:rFonts w:eastAsiaTheme="minorEastAsia"/>
          <w:noProof/>
        </w:rPr>
      </w:pPr>
    </w:p>
    <w:p w14:paraId="51834B25" w14:textId="77777777" w:rsidR="00097E7E" w:rsidRPr="00097E7E" w:rsidRDefault="00097E7E">
      <w:pPr>
        <w:rPr>
          <w:rFonts w:eastAsiaTheme="minorEastAsia"/>
          <w:noProof/>
        </w:rPr>
      </w:pPr>
    </w:p>
    <w:p w14:paraId="3B4B2EB0" w14:textId="77777777" w:rsidR="00964AD6" w:rsidRPr="00964AD6" w:rsidRDefault="00964AD6">
      <w:pPr>
        <w:rPr>
          <w:noProof/>
        </w:rPr>
      </w:pPr>
    </w:p>
    <w:p w14:paraId="2CE527E2" w14:textId="77777777" w:rsidR="002214D0" w:rsidRPr="00F21F38" w:rsidRDefault="002214D0">
      <w:pPr>
        <w:rPr>
          <w:noProof/>
        </w:rPr>
      </w:pPr>
    </w:p>
    <w:p w14:paraId="19C5582D" w14:textId="77777777" w:rsidR="00F21F38" w:rsidRPr="00F21F38" w:rsidRDefault="00F21F38">
      <w:pPr>
        <w:rPr>
          <w:noProof/>
        </w:rPr>
      </w:pPr>
    </w:p>
    <w:p w14:paraId="4D449948" w14:textId="77777777" w:rsidR="00B03B6B" w:rsidRPr="00A557B5" w:rsidRDefault="00B03B6B">
      <w:pPr>
        <w:rPr>
          <w:noProof/>
        </w:rPr>
      </w:pPr>
    </w:p>
    <w:p w14:paraId="46F89518" w14:textId="77777777" w:rsidR="0054079A" w:rsidRDefault="0054079A">
      <w:pPr>
        <w:rPr>
          <w:noProof/>
        </w:rPr>
      </w:pPr>
    </w:p>
    <w:p w14:paraId="71670D64" w14:textId="77777777" w:rsidR="0054079A" w:rsidRDefault="0054079A">
      <w:pPr>
        <w:rPr>
          <w:noProof/>
        </w:rPr>
      </w:pPr>
    </w:p>
    <w:p w14:paraId="09C5D72F" w14:textId="77777777" w:rsidR="00460802" w:rsidRPr="00460802" w:rsidRDefault="00460802"/>
    <w:p w14:paraId="05DCEB9D" w14:textId="77777777" w:rsidR="00D44391" w:rsidRDefault="00D44391"/>
    <w:p w14:paraId="074788BB" w14:textId="77777777" w:rsidR="00D44391" w:rsidRPr="00D44391" w:rsidRDefault="00D44391"/>
    <w:p w14:paraId="5E55253B" w14:textId="77777777" w:rsidR="00A22278" w:rsidRPr="00A22278" w:rsidRDefault="00A22278"/>
    <w:p w14:paraId="0382243A" w14:textId="77777777" w:rsidR="00A22278" w:rsidRPr="00A22278" w:rsidRDefault="00A22278">
      <w:pPr>
        <w:rPr>
          <w:sz w:val="24"/>
          <w:szCs w:val="24"/>
          <w:u w:val="single"/>
        </w:rPr>
      </w:pPr>
    </w:p>
    <w:sectPr w:rsidR="00A22278" w:rsidRPr="00A2227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278"/>
    <w:rsid w:val="00037BF7"/>
    <w:rsid w:val="00092B52"/>
    <w:rsid w:val="00097E7E"/>
    <w:rsid w:val="000C7994"/>
    <w:rsid w:val="0017733D"/>
    <w:rsid w:val="001A67EC"/>
    <w:rsid w:val="001C6269"/>
    <w:rsid w:val="001F17F4"/>
    <w:rsid w:val="002214D0"/>
    <w:rsid w:val="0024383B"/>
    <w:rsid w:val="00270A12"/>
    <w:rsid w:val="00294D9F"/>
    <w:rsid w:val="002975A9"/>
    <w:rsid w:val="002A12B8"/>
    <w:rsid w:val="002C3152"/>
    <w:rsid w:val="002D49B0"/>
    <w:rsid w:val="0032021A"/>
    <w:rsid w:val="003660C9"/>
    <w:rsid w:val="003F4203"/>
    <w:rsid w:val="00412DB2"/>
    <w:rsid w:val="00460802"/>
    <w:rsid w:val="004A2CD0"/>
    <w:rsid w:val="004A5DB9"/>
    <w:rsid w:val="0054079A"/>
    <w:rsid w:val="005478F7"/>
    <w:rsid w:val="005633F5"/>
    <w:rsid w:val="00564B50"/>
    <w:rsid w:val="005775C3"/>
    <w:rsid w:val="00666807"/>
    <w:rsid w:val="006952BF"/>
    <w:rsid w:val="006A36BB"/>
    <w:rsid w:val="00786CA2"/>
    <w:rsid w:val="00843BDB"/>
    <w:rsid w:val="00856DF3"/>
    <w:rsid w:val="008831B4"/>
    <w:rsid w:val="008D48BC"/>
    <w:rsid w:val="00905771"/>
    <w:rsid w:val="00964AD6"/>
    <w:rsid w:val="00971341"/>
    <w:rsid w:val="009839F7"/>
    <w:rsid w:val="009D18BD"/>
    <w:rsid w:val="009F5BE2"/>
    <w:rsid w:val="00A22278"/>
    <w:rsid w:val="00A3567D"/>
    <w:rsid w:val="00A557B5"/>
    <w:rsid w:val="00AD3AEB"/>
    <w:rsid w:val="00B03B6B"/>
    <w:rsid w:val="00B80A3B"/>
    <w:rsid w:val="00BA4975"/>
    <w:rsid w:val="00BB01CD"/>
    <w:rsid w:val="00BC09C1"/>
    <w:rsid w:val="00C44703"/>
    <w:rsid w:val="00C9480C"/>
    <w:rsid w:val="00D44391"/>
    <w:rsid w:val="00D52155"/>
    <w:rsid w:val="00D816E1"/>
    <w:rsid w:val="00D82317"/>
    <w:rsid w:val="00DA2F24"/>
    <w:rsid w:val="00E90875"/>
    <w:rsid w:val="00EF552C"/>
    <w:rsid w:val="00F21F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E64AE"/>
  <w15:chartTrackingRefBased/>
  <w15:docId w15:val="{A4B915F5-515D-44EC-8559-21BADF834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660C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140CB-BCEC-426F-A436-056435C33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2635</Words>
  <Characters>16607</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tengler</dc:creator>
  <cp:keywords/>
  <dc:description/>
  <cp:lastModifiedBy>benjamin tengler</cp:lastModifiedBy>
  <cp:revision>10</cp:revision>
  <dcterms:created xsi:type="dcterms:W3CDTF">2020-01-14T17:45:00Z</dcterms:created>
  <dcterms:modified xsi:type="dcterms:W3CDTF">2020-01-16T17:00:00Z</dcterms:modified>
</cp:coreProperties>
</file>