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F26705" w14:textId="35E2373B" w:rsidR="00F22853" w:rsidRDefault="00F22853" w:rsidP="00F22853">
      <w:pPr>
        <w:pStyle w:val="Heading1"/>
        <w:jc w:val="center"/>
      </w:pPr>
      <w:r>
        <w:t>Clinical cases</w:t>
      </w:r>
      <w:r w:rsidR="008462F6">
        <w:t xml:space="preserve"> I WiSe 2018/19</w:t>
      </w:r>
    </w:p>
    <w:p w14:paraId="426D902D" w14:textId="71A1A70B" w:rsidR="008462F6" w:rsidRPr="008462F6" w:rsidRDefault="008462F6" w:rsidP="008462F6">
      <w:pPr>
        <w:jc w:val="center"/>
      </w:pPr>
      <w:r>
        <w:rPr>
          <w:i/>
        </w:rPr>
        <w:t xml:space="preserve">This is just my self-made script. No guarantee for completeness and correctness!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9"/>
          </mc:Choice>
          <mc:Fallback>
            <w:t>😉</w:t>
          </mc:Fallback>
        </mc:AlternateContent>
      </w:r>
    </w:p>
    <w:p w14:paraId="27CD55D5" w14:textId="13C3FC52" w:rsidR="00F22853" w:rsidRDefault="00F22853" w:rsidP="00F22853">
      <w:pPr>
        <w:pStyle w:val="Heading2"/>
      </w:pPr>
      <w:r>
        <w:t>Cholecy</w:t>
      </w:r>
      <w:r w:rsidR="00F220E1">
        <w:t>s</w:t>
      </w:r>
      <w:r>
        <w:t>tectomy (07.11.2018)</w:t>
      </w:r>
    </w:p>
    <w:p w14:paraId="73A5453A" w14:textId="3138E06D" w:rsidR="00F22853" w:rsidRDefault="00F22853" w:rsidP="00F22853">
      <w:pPr>
        <w:pStyle w:val="ListParagraph"/>
        <w:numPr>
          <w:ilvl w:val="0"/>
          <w:numId w:val="1"/>
        </w:numPr>
      </w:pPr>
      <w:r>
        <w:t>When should a gallbladder be removed?</w:t>
      </w:r>
    </w:p>
    <w:p w14:paraId="73E9D89C" w14:textId="34D7DD4D" w:rsidR="00F22853" w:rsidRDefault="00F22853" w:rsidP="00F22853">
      <w:pPr>
        <w:pStyle w:val="ListParagraph"/>
        <w:numPr>
          <w:ilvl w:val="1"/>
          <w:numId w:val="1"/>
        </w:numPr>
      </w:pPr>
      <w:r>
        <w:t xml:space="preserve">Symptomatic gallstones </w:t>
      </w:r>
      <w:r>
        <w:sym w:font="Wingdings" w:char="F0E0"/>
      </w:r>
      <w:r>
        <w:t xml:space="preserve"> biliary cholic</w:t>
      </w:r>
    </w:p>
    <w:p w14:paraId="6E118515" w14:textId="14D54918" w:rsidR="00F22853" w:rsidRDefault="00F22853" w:rsidP="00F220E1">
      <w:pPr>
        <w:pStyle w:val="ListParagraph"/>
        <w:numPr>
          <w:ilvl w:val="1"/>
          <w:numId w:val="1"/>
        </w:numPr>
      </w:pPr>
      <w:r>
        <w:t>Acute cholecystitis</w:t>
      </w:r>
    </w:p>
    <w:p w14:paraId="4DBDEA0A" w14:textId="14D48D93" w:rsidR="00F220E1" w:rsidRDefault="00F220E1" w:rsidP="00F220E1">
      <w:pPr>
        <w:pStyle w:val="ListParagraph"/>
        <w:numPr>
          <w:ilvl w:val="1"/>
          <w:numId w:val="1"/>
        </w:numPr>
      </w:pPr>
      <w:r>
        <w:t xml:space="preserve">chronic disease </w:t>
      </w:r>
      <w:r>
        <w:sym w:font="Wingdings" w:char="F0E0"/>
      </w:r>
      <w:r>
        <w:t xml:space="preserve"> calcified (porcelain) gallbladder</w:t>
      </w:r>
    </w:p>
    <w:p w14:paraId="09C85B8D" w14:textId="39480F14" w:rsidR="00F220E1" w:rsidRDefault="00F220E1" w:rsidP="00F220E1">
      <w:pPr>
        <w:pStyle w:val="ListParagraph"/>
        <w:numPr>
          <w:ilvl w:val="1"/>
          <w:numId w:val="1"/>
        </w:numPr>
      </w:pPr>
      <w:r>
        <w:t>gallbladder polyp</w:t>
      </w:r>
    </w:p>
    <w:p w14:paraId="666CE27F" w14:textId="1C774178" w:rsidR="00F220E1" w:rsidRDefault="00F220E1" w:rsidP="00F220E1">
      <w:pPr>
        <w:pStyle w:val="ListParagraph"/>
        <w:numPr>
          <w:ilvl w:val="1"/>
          <w:numId w:val="1"/>
        </w:numPr>
      </w:pPr>
      <w:r>
        <w:t>gallbladder cancer</w:t>
      </w:r>
    </w:p>
    <w:p w14:paraId="5561EC78" w14:textId="26174BD9" w:rsidR="00F220E1" w:rsidRDefault="00F220E1" w:rsidP="00F220E1">
      <w:pPr>
        <w:pStyle w:val="ListParagraph"/>
        <w:numPr>
          <w:ilvl w:val="1"/>
          <w:numId w:val="1"/>
        </w:numPr>
      </w:pPr>
      <w:r>
        <w:t>gallbladder trauma</w:t>
      </w:r>
    </w:p>
    <w:p w14:paraId="08176424" w14:textId="5E3C5550" w:rsidR="00F22853" w:rsidRDefault="00F22853" w:rsidP="00F22853">
      <w:pPr>
        <w:pStyle w:val="ListParagraph"/>
        <w:numPr>
          <w:ilvl w:val="0"/>
          <w:numId w:val="1"/>
        </w:numPr>
      </w:pPr>
      <w:r>
        <w:t>Cholelithiasis: gallstone disease without localization</w:t>
      </w:r>
    </w:p>
    <w:p w14:paraId="46B2A624" w14:textId="5DACD926" w:rsidR="00F22853" w:rsidRDefault="00F22853" w:rsidP="00F22853">
      <w:pPr>
        <w:pStyle w:val="ListParagraph"/>
        <w:numPr>
          <w:ilvl w:val="1"/>
          <w:numId w:val="1"/>
        </w:numPr>
      </w:pPr>
      <w:r>
        <w:t>Chole</w:t>
      </w:r>
      <w:r w:rsidR="00F220E1" w:rsidRPr="00F220E1">
        <w:rPr>
          <w:b/>
        </w:rPr>
        <w:t>cy</w:t>
      </w:r>
      <w:r w:rsidRPr="00F220E1">
        <w:rPr>
          <w:b/>
        </w:rPr>
        <w:t>sto</w:t>
      </w:r>
      <w:r>
        <w:t>lithiasis</w:t>
      </w:r>
      <w:r w:rsidR="00F220E1">
        <w:t xml:space="preserve"> </w:t>
      </w:r>
      <w:r>
        <w:t>= gallstones in gallbladder</w:t>
      </w:r>
    </w:p>
    <w:p w14:paraId="3B2D6042" w14:textId="285C6292" w:rsidR="00F220E1" w:rsidRDefault="00F220E1" w:rsidP="00F220E1">
      <w:pPr>
        <w:pStyle w:val="ListParagraph"/>
        <w:numPr>
          <w:ilvl w:val="1"/>
          <w:numId w:val="1"/>
        </w:numPr>
      </w:pPr>
      <w:r>
        <w:t>Chole</w:t>
      </w:r>
      <w:r w:rsidRPr="00F220E1">
        <w:rPr>
          <w:b/>
        </w:rPr>
        <w:t>docho</w:t>
      </w:r>
      <w:r>
        <w:t>lithiasis = gallstones in biliary tract</w:t>
      </w:r>
    </w:p>
    <w:p w14:paraId="7555439C" w14:textId="77777777" w:rsidR="00F220E1" w:rsidRDefault="00F220E1" w:rsidP="00F220E1">
      <w:pPr>
        <w:pStyle w:val="ListParagraph"/>
        <w:numPr>
          <w:ilvl w:val="1"/>
          <w:numId w:val="1"/>
        </w:numPr>
      </w:pPr>
      <w:r>
        <w:t>Caused by imbalance in the chemical composition of bile</w:t>
      </w:r>
    </w:p>
    <w:p w14:paraId="630FA3DE" w14:textId="4BD325C1" w:rsidR="00F220E1" w:rsidRDefault="00F220E1" w:rsidP="00F220E1">
      <w:pPr>
        <w:pStyle w:val="ListParagraph"/>
        <w:numPr>
          <w:ilvl w:val="1"/>
          <w:numId w:val="1"/>
        </w:numPr>
      </w:pPr>
      <w:r>
        <w:t>Female:male = 3:1</w:t>
      </w:r>
    </w:p>
    <w:p w14:paraId="6A0E6093" w14:textId="7589E75B" w:rsidR="00F220E1" w:rsidRDefault="00F220E1" w:rsidP="00F220E1">
      <w:pPr>
        <w:pStyle w:val="ListParagraph"/>
        <w:numPr>
          <w:ilvl w:val="1"/>
          <w:numId w:val="1"/>
        </w:numPr>
      </w:pPr>
      <w:r>
        <w:t>32% of women over 40 years have gallstones</w:t>
      </w:r>
    </w:p>
    <w:p w14:paraId="449BDAF1" w14:textId="467D93E1" w:rsidR="00F220E1" w:rsidRDefault="00F220E1" w:rsidP="00F220E1">
      <w:pPr>
        <w:pStyle w:val="ListParagraph"/>
        <w:numPr>
          <w:ilvl w:val="1"/>
          <w:numId w:val="1"/>
        </w:numPr>
      </w:pPr>
      <w:r>
        <w:t>Increased progression</w:t>
      </w:r>
    </w:p>
    <w:p w14:paraId="4874F364" w14:textId="77777777" w:rsidR="00F220E1" w:rsidRDefault="00F220E1" w:rsidP="00F220E1">
      <w:pPr>
        <w:pStyle w:val="ListParagraph"/>
        <w:numPr>
          <w:ilvl w:val="1"/>
          <w:numId w:val="1"/>
        </w:numPr>
      </w:pPr>
      <w:r>
        <w:t>75% of cases without symptoms, 25% symptomatic (</w:t>
      </w:r>
      <w:r>
        <w:sym w:font="Wingdings" w:char="F0E0"/>
      </w:r>
      <w:r>
        <w:t xml:space="preserve"> need of operation)</w:t>
      </w:r>
    </w:p>
    <w:p w14:paraId="4EDBEF85" w14:textId="52F2D227" w:rsidR="00F220E1" w:rsidRDefault="00F220E1" w:rsidP="00F220E1">
      <w:pPr>
        <w:pStyle w:val="ListParagraph"/>
        <w:numPr>
          <w:ilvl w:val="1"/>
          <w:numId w:val="1"/>
        </w:numPr>
      </w:pPr>
      <w:r>
        <w:t xml:space="preserve">First sludge </w:t>
      </w:r>
      <w:r>
        <w:sym w:font="Wingdings" w:char="F0E0"/>
      </w:r>
      <w:r>
        <w:t xml:space="preserve"> tiny crystals </w:t>
      </w:r>
      <w:r>
        <w:sym w:font="Wingdings" w:char="F0E0"/>
      </w:r>
      <w:r>
        <w:t xml:space="preserve"> solid stones</w:t>
      </w:r>
    </w:p>
    <w:p w14:paraId="6680AC16" w14:textId="06B8F2AF" w:rsidR="00F220E1" w:rsidRDefault="00F220E1" w:rsidP="00F220E1">
      <w:pPr>
        <w:pStyle w:val="ListParagraph"/>
        <w:numPr>
          <w:ilvl w:val="1"/>
          <w:numId w:val="1"/>
        </w:numPr>
      </w:pPr>
      <w:r>
        <w:t>Risk factors: 5 Fs: female, fat, forty, family, fair</w:t>
      </w:r>
    </w:p>
    <w:p w14:paraId="0042C96B" w14:textId="30AD9267" w:rsidR="00F220E1" w:rsidRDefault="00F220E1" w:rsidP="00F220E1">
      <w:pPr>
        <w:pStyle w:val="ListParagraph"/>
        <w:numPr>
          <w:ilvl w:val="2"/>
          <w:numId w:val="1"/>
        </w:numPr>
      </w:pPr>
      <w:r w:rsidRPr="00F220E1">
        <w:t>Other risk factors = high-dose oestrogen therapy, combined pill, hypercholesterolemia, rapid weight loss, low activity level</w:t>
      </w:r>
    </w:p>
    <w:p w14:paraId="2C8D024F" w14:textId="3B81601E" w:rsidR="00F220E1" w:rsidRDefault="00F220E1" w:rsidP="00F220E1">
      <w:pPr>
        <w:pStyle w:val="ListParagraph"/>
        <w:numPr>
          <w:ilvl w:val="1"/>
          <w:numId w:val="1"/>
        </w:numPr>
      </w:pPr>
      <w:r>
        <w:t>Types of stones: cholestero</w:t>
      </w:r>
      <w:r w:rsidR="00395BF9">
        <w:t>l</w:t>
      </w:r>
      <w:r>
        <w:t xml:space="preserve"> stones (80%), bilirubin stones, mixed</w:t>
      </w:r>
    </w:p>
    <w:tbl>
      <w:tblPr>
        <w:tblStyle w:val="TableGrid"/>
        <w:tblW w:w="0" w:type="auto"/>
        <w:tblLook w:val="04A0" w:firstRow="1" w:lastRow="0" w:firstColumn="1" w:lastColumn="0" w:noHBand="0" w:noVBand="1"/>
      </w:tblPr>
      <w:tblGrid>
        <w:gridCol w:w="4698"/>
        <w:gridCol w:w="4698"/>
      </w:tblGrid>
      <w:tr w:rsidR="00F22853" w14:paraId="0145FEB7" w14:textId="77777777" w:rsidTr="00F22853">
        <w:tc>
          <w:tcPr>
            <w:tcW w:w="4698" w:type="dxa"/>
          </w:tcPr>
          <w:p w14:paraId="43DA750E" w14:textId="169A3575" w:rsidR="00F22853" w:rsidRDefault="00F22853" w:rsidP="00F22853">
            <w:r>
              <w:t>Cholecystitis</w:t>
            </w:r>
          </w:p>
        </w:tc>
        <w:tc>
          <w:tcPr>
            <w:tcW w:w="4698" w:type="dxa"/>
          </w:tcPr>
          <w:p w14:paraId="2EC972CD" w14:textId="7918D8DB" w:rsidR="00F22853" w:rsidRDefault="00F22853" w:rsidP="00F22853">
            <w:r>
              <w:t>Cholangitis</w:t>
            </w:r>
          </w:p>
        </w:tc>
      </w:tr>
      <w:tr w:rsidR="00F22853" w14:paraId="2923BB44" w14:textId="77777777" w:rsidTr="00F22853">
        <w:tc>
          <w:tcPr>
            <w:tcW w:w="4698" w:type="dxa"/>
          </w:tcPr>
          <w:p w14:paraId="6E33C6D5" w14:textId="77777777" w:rsidR="00F22853" w:rsidRDefault="000E2E61" w:rsidP="00E25104">
            <w:pPr>
              <w:pStyle w:val="ListParagraph"/>
              <w:numPr>
                <w:ilvl w:val="0"/>
                <w:numId w:val="3"/>
              </w:numPr>
            </w:pPr>
            <w:r>
              <w:t>Inflammation of gallbladder</w:t>
            </w:r>
          </w:p>
          <w:p w14:paraId="04DC599A" w14:textId="77777777" w:rsidR="000E2E61" w:rsidRDefault="000E2E61" w:rsidP="00E25104">
            <w:pPr>
              <w:pStyle w:val="ListParagraph"/>
              <w:numPr>
                <w:ilvl w:val="0"/>
                <w:numId w:val="3"/>
              </w:numPr>
            </w:pPr>
            <w:r>
              <w:t>90% caused by gallstones + bacterial infection</w:t>
            </w:r>
          </w:p>
          <w:p w14:paraId="75495698" w14:textId="24E8F219" w:rsidR="000E2E61" w:rsidRDefault="000E2E61" w:rsidP="00E25104">
            <w:pPr>
              <w:pStyle w:val="ListParagraph"/>
              <w:numPr>
                <w:ilvl w:val="0"/>
                <w:numId w:val="3"/>
              </w:numPr>
            </w:pPr>
            <w:r>
              <w:t>10 % acute necroinflammatory disease</w:t>
            </w:r>
          </w:p>
        </w:tc>
        <w:tc>
          <w:tcPr>
            <w:tcW w:w="4698" w:type="dxa"/>
          </w:tcPr>
          <w:p w14:paraId="5EB0AB57" w14:textId="77777777" w:rsidR="00F22853" w:rsidRPr="00F220E1" w:rsidRDefault="000E2E61" w:rsidP="00E25104">
            <w:pPr>
              <w:pStyle w:val="ListParagraph"/>
              <w:numPr>
                <w:ilvl w:val="0"/>
                <w:numId w:val="2"/>
              </w:numPr>
            </w:pPr>
            <w:r w:rsidRPr="00F220E1">
              <w:t>Inflammation of the bile ducts</w:t>
            </w:r>
          </w:p>
          <w:p w14:paraId="52C45811" w14:textId="1964CC5A" w:rsidR="000E2E61" w:rsidRPr="00F220E1" w:rsidRDefault="000E2E61" w:rsidP="00E25104">
            <w:pPr>
              <w:pStyle w:val="ListParagraph"/>
              <w:numPr>
                <w:ilvl w:val="0"/>
                <w:numId w:val="2"/>
              </w:numPr>
            </w:pPr>
            <w:r w:rsidRPr="00F220E1">
              <w:t>Biliary tract obstruction</w:t>
            </w:r>
            <w:r w:rsidR="00F220E1" w:rsidRPr="00F220E1">
              <w:t xml:space="preserve"> (gall stone, stricture, cancer)</w:t>
            </w:r>
          </w:p>
          <w:p w14:paraId="198BF431" w14:textId="76B90FF4" w:rsidR="000E2E61" w:rsidRDefault="00F220E1" w:rsidP="00E25104">
            <w:pPr>
              <w:pStyle w:val="ListParagraph"/>
              <w:numPr>
                <w:ilvl w:val="0"/>
                <w:numId w:val="2"/>
              </w:numPr>
            </w:pPr>
            <w:r w:rsidRPr="00F220E1">
              <w:t>Ascending bacterial infection</w:t>
            </w:r>
          </w:p>
        </w:tc>
      </w:tr>
    </w:tbl>
    <w:p w14:paraId="433F512A" w14:textId="0856E900" w:rsidR="00F22853" w:rsidRDefault="00F22853" w:rsidP="00F22853"/>
    <w:p w14:paraId="09354B5E" w14:textId="59431AA0" w:rsidR="000E2E61" w:rsidRDefault="000E2E61" w:rsidP="00F22853">
      <w:r w:rsidRPr="00F220E1">
        <w:rPr>
          <w:rStyle w:val="Heading3Char"/>
        </w:rPr>
        <w:t>Function of the gallbladder</w:t>
      </w:r>
    </w:p>
    <w:p w14:paraId="7A134F4C" w14:textId="5CD5F839" w:rsidR="000E2E61" w:rsidRDefault="000E2E61" w:rsidP="000E2E61">
      <w:pPr>
        <w:pStyle w:val="ListParagraph"/>
        <w:numPr>
          <w:ilvl w:val="0"/>
          <w:numId w:val="1"/>
        </w:numPr>
      </w:pPr>
      <w:r>
        <w:t>Reservoir for bile (constantly produced by liver)</w:t>
      </w:r>
    </w:p>
    <w:p w14:paraId="17A09A25" w14:textId="61F6719E" w:rsidR="000E2E61" w:rsidRDefault="000E2E61" w:rsidP="000E2E61">
      <w:pPr>
        <w:pStyle w:val="ListParagraph"/>
        <w:numPr>
          <w:ilvl w:val="0"/>
          <w:numId w:val="1"/>
        </w:numPr>
      </w:pPr>
      <w:r>
        <w:t>Expulsion on demand to facilitate digestion</w:t>
      </w:r>
    </w:p>
    <w:p w14:paraId="465B9C01" w14:textId="68918EC9" w:rsidR="000E2E61" w:rsidRDefault="000E2E61" w:rsidP="000E2E61">
      <w:pPr>
        <w:pStyle w:val="ListParagraph"/>
        <w:numPr>
          <w:ilvl w:val="0"/>
          <w:numId w:val="1"/>
        </w:numPr>
      </w:pPr>
      <w:r>
        <w:t>Excretion of bilirubin and cholesterol</w:t>
      </w:r>
    </w:p>
    <w:p w14:paraId="331F9EF8" w14:textId="2420CA2B" w:rsidR="000E2E61" w:rsidRDefault="000E2E61" w:rsidP="000E2E61">
      <w:pPr>
        <w:pStyle w:val="ListParagraph"/>
        <w:numPr>
          <w:ilvl w:val="0"/>
          <w:numId w:val="1"/>
        </w:numPr>
      </w:pPr>
      <w:r>
        <w:t>Bactericide action</w:t>
      </w:r>
    </w:p>
    <w:p w14:paraId="18F894E3" w14:textId="7E615C70" w:rsidR="000E2E61" w:rsidRDefault="000E2E61" w:rsidP="000E2E61">
      <w:pPr>
        <w:pStyle w:val="ListParagraph"/>
        <w:numPr>
          <w:ilvl w:val="0"/>
          <w:numId w:val="1"/>
        </w:numPr>
      </w:pPr>
      <w:r>
        <w:t>Neutralization of gastric acid</w:t>
      </w:r>
    </w:p>
    <w:p w14:paraId="10F26C37" w14:textId="14CD53E6" w:rsidR="00F220E1" w:rsidRDefault="00F220E1" w:rsidP="00F220E1">
      <w:pPr>
        <w:pStyle w:val="ListParagraph"/>
        <w:numPr>
          <w:ilvl w:val="0"/>
          <w:numId w:val="1"/>
        </w:numPr>
      </w:pPr>
      <w:r>
        <w:t>Located in the RUQ</w:t>
      </w:r>
      <w:r w:rsidR="00A70371">
        <w:t xml:space="preserve"> (right upper quadrant)</w:t>
      </w:r>
      <w:r>
        <w:t>, sub-costly and sub-hepaticaly</w:t>
      </w:r>
    </w:p>
    <w:p w14:paraId="3F2E29C9" w14:textId="271A80D9" w:rsidR="00F220E1" w:rsidRDefault="00F220E1" w:rsidP="00A70371">
      <w:pPr>
        <w:pStyle w:val="ListParagraph"/>
        <w:numPr>
          <w:ilvl w:val="1"/>
          <w:numId w:val="1"/>
        </w:numPr>
      </w:pPr>
      <w:r>
        <w:t>Cystic duct connects with Common hepatic duct to form the Common bile duct</w:t>
      </w:r>
    </w:p>
    <w:p w14:paraId="78243F9A" w14:textId="3ECDBD8E" w:rsidR="00F220E1" w:rsidRDefault="00F220E1" w:rsidP="00A70371">
      <w:pPr>
        <w:pStyle w:val="ListParagraph"/>
        <w:numPr>
          <w:ilvl w:val="1"/>
          <w:numId w:val="1"/>
        </w:numPr>
      </w:pPr>
      <w:r>
        <w:t>Pancreatic duct drains in Common bile duct and enters the duodenum at the major papilla</w:t>
      </w:r>
    </w:p>
    <w:p w14:paraId="4FE991D5" w14:textId="18C9F10F" w:rsidR="000E2E61" w:rsidRDefault="000E2E61" w:rsidP="000E2E61"/>
    <w:p w14:paraId="375E8088" w14:textId="51B77825" w:rsidR="00734A94" w:rsidRDefault="00A70371" w:rsidP="00A70371">
      <w:pPr>
        <w:pStyle w:val="Heading3"/>
      </w:pPr>
      <w:r>
        <w:lastRenderedPageBreak/>
        <w:t>Diagnosis</w:t>
      </w:r>
    </w:p>
    <w:p w14:paraId="06891303" w14:textId="730FE95C" w:rsidR="00A70371" w:rsidRDefault="00A70371" w:rsidP="000A67D1">
      <w:pPr>
        <w:jc w:val="center"/>
      </w:pPr>
      <w:r>
        <w:rPr>
          <w:noProof/>
        </w:rPr>
        <w:drawing>
          <wp:inline distT="0" distB="0" distL="0" distR="0" wp14:anchorId="22C0D80F" wp14:editId="1CD963A3">
            <wp:extent cx="4740165" cy="3216930"/>
            <wp:effectExtent l="0" t="0" r="3810" b="254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6863" t="12646"/>
                    <a:stretch/>
                  </pic:blipFill>
                  <pic:spPr bwMode="auto">
                    <a:xfrm>
                      <a:off x="0" y="0"/>
                      <a:ext cx="4748725" cy="3222740"/>
                    </a:xfrm>
                    <a:prstGeom prst="rect">
                      <a:avLst/>
                    </a:prstGeom>
                    <a:ln>
                      <a:noFill/>
                    </a:ln>
                    <a:extLst>
                      <a:ext uri="{53640926-AAD7-44D8-BBD7-CCE9431645EC}">
                        <a14:shadowObscured xmlns:a14="http://schemas.microsoft.com/office/drawing/2010/main"/>
                      </a:ext>
                    </a:extLst>
                  </pic:spPr>
                </pic:pic>
              </a:graphicData>
            </a:graphic>
          </wp:inline>
        </w:drawing>
      </w:r>
    </w:p>
    <w:p w14:paraId="447874B2" w14:textId="5C452F96" w:rsidR="00A70371" w:rsidRDefault="00A70371" w:rsidP="000A67D1">
      <w:pPr>
        <w:jc w:val="center"/>
      </w:pPr>
      <w:r>
        <w:rPr>
          <w:noProof/>
        </w:rPr>
        <w:drawing>
          <wp:inline distT="0" distB="0" distL="0" distR="0" wp14:anchorId="653F7591" wp14:editId="53AFE51B">
            <wp:extent cx="4718649" cy="2286583"/>
            <wp:effectExtent l="0" t="0" r="635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778163" cy="2315422"/>
                    </a:xfrm>
                    <a:prstGeom prst="rect">
                      <a:avLst/>
                    </a:prstGeom>
                  </pic:spPr>
                </pic:pic>
              </a:graphicData>
            </a:graphic>
          </wp:inline>
        </w:drawing>
      </w:r>
    </w:p>
    <w:p w14:paraId="71F0A107" w14:textId="370A7624" w:rsidR="00734A94" w:rsidRDefault="00734A94" w:rsidP="00734A94">
      <w:pPr>
        <w:pStyle w:val="ListParagraph"/>
        <w:numPr>
          <w:ilvl w:val="0"/>
          <w:numId w:val="1"/>
        </w:numPr>
      </w:pPr>
      <w:r>
        <w:t xml:space="preserve">Lab tests </w:t>
      </w:r>
      <w:r>
        <w:sym w:font="Wingdings" w:char="F0E0"/>
      </w:r>
      <w:r>
        <w:t xml:space="preserve"> important: Biliary obstruction: </w:t>
      </w:r>
      <w:r w:rsidR="00ED24AD">
        <w:t xml:space="preserve">increased </w:t>
      </w:r>
      <w:r>
        <w:t>GGT, AP, Bilirubine</w:t>
      </w:r>
    </w:p>
    <w:p w14:paraId="5479548F" w14:textId="606CFE50" w:rsidR="00ED24AD" w:rsidRPr="00096E7D" w:rsidRDefault="00ED24AD" w:rsidP="00ED24AD">
      <w:pPr>
        <w:pStyle w:val="ListParagraph"/>
        <w:numPr>
          <w:ilvl w:val="1"/>
          <w:numId w:val="1"/>
        </w:numPr>
        <w:rPr>
          <w:lang w:val="de-DE"/>
        </w:rPr>
      </w:pPr>
      <w:r w:rsidRPr="00096E7D">
        <w:rPr>
          <w:lang w:val="de-DE"/>
        </w:rPr>
        <w:t>Gamma-Glutamyltransferase (GGT): Enzym zur Verarbeitung von Eiweißen, wichtiger Leberwert</w:t>
      </w:r>
    </w:p>
    <w:p w14:paraId="21C084E1" w14:textId="02944FB3" w:rsidR="00ED24AD" w:rsidRPr="00096E7D" w:rsidRDefault="00ED24AD" w:rsidP="008F02F1">
      <w:pPr>
        <w:pStyle w:val="ListParagraph"/>
        <w:numPr>
          <w:ilvl w:val="1"/>
          <w:numId w:val="1"/>
        </w:numPr>
        <w:rPr>
          <w:lang w:val="de-DE"/>
        </w:rPr>
      </w:pPr>
      <w:r w:rsidRPr="00096E7D">
        <w:rPr>
          <w:lang w:val="de-DE"/>
        </w:rPr>
        <w:t xml:space="preserve">Alkalische Phosphatase (AP): Gruppe von Enzymen für Dephosphorylierung </w:t>
      </w:r>
    </w:p>
    <w:p w14:paraId="7394CC4A" w14:textId="77777777" w:rsidR="00A70371" w:rsidRDefault="00A70371" w:rsidP="00A70371">
      <w:pPr>
        <w:pStyle w:val="ListParagraph"/>
        <w:numPr>
          <w:ilvl w:val="0"/>
          <w:numId w:val="1"/>
        </w:numPr>
      </w:pPr>
      <w:r>
        <w:t>Diagnostic tests:</w:t>
      </w:r>
    </w:p>
    <w:p w14:paraId="73C650E7" w14:textId="3CDB1746" w:rsidR="00A70371" w:rsidRDefault="00A70371" w:rsidP="00A70371">
      <w:pPr>
        <w:pStyle w:val="ListParagraph"/>
        <w:numPr>
          <w:ilvl w:val="1"/>
          <w:numId w:val="1"/>
        </w:numPr>
      </w:pPr>
      <w:r>
        <w:t>Gold standard = Ultrasound</w:t>
      </w:r>
    </w:p>
    <w:p w14:paraId="2C42ADF6" w14:textId="77777777" w:rsidR="00A70371" w:rsidRDefault="00A70371" w:rsidP="00A70371">
      <w:pPr>
        <w:pStyle w:val="ListParagraph"/>
        <w:numPr>
          <w:ilvl w:val="2"/>
          <w:numId w:val="1"/>
        </w:numPr>
      </w:pPr>
      <w:r>
        <w:t xml:space="preserve">Ultrasound findings: </w:t>
      </w:r>
    </w:p>
    <w:p w14:paraId="3FE5CE3A" w14:textId="6E256939" w:rsidR="00A70371" w:rsidRDefault="00A70371" w:rsidP="00A70371">
      <w:pPr>
        <w:pStyle w:val="ListParagraph"/>
        <w:numPr>
          <w:ilvl w:val="3"/>
          <w:numId w:val="1"/>
        </w:numPr>
      </w:pPr>
      <w:r>
        <w:t>Increased wall thickness on &gt; 3mm (postprandial &gt; 5mm)</w:t>
      </w:r>
    </w:p>
    <w:p w14:paraId="214BD476" w14:textId="77777777" w:rsidR="00A70371" w:rsidRDefault="00A70371" w:rsidP="00A70371">
      <w:pPr>
        <w:pStyle w:val="ListParagraph"/>
        <w:numPr>
          <w:ilvl w:val="3"/>
          <w:numId w:val="1"/>
        </w:numPr>
      </w:pPr>
      <w:r>
        <w:t>3 layerdness</w:t>
      </w:r>
    </w:p>
    <w:p w14:paraId="7E6623D8" w14:textId="77777777" w:rsidR="00A70371" w:rsidRDefault="00A70371" w:rsidP="00A70371">
      <w:pPr>
        <w:pStyle w:val="ListParagraph"/>
        <w:numPr>
          <w:ilvl w:val="3"/>
          <w:numId w:val="1"/>
        </w:numPr>
      </w:pPr>
      <w:r>
        <w:t>Sludge/Stones within the gall bladder</w:t>
      </w:r>
    </w:p>
    <w:p w14:paraId="278656BC" w14:textId="77777777" w:rsidR="00A70371" w:rsidRDefault="00A70371" w:rsidP="00A70371">
      <w:pPr>
        <w:pStyle w:val="ListParagraph"/>
        <w:numPr>
          <w:ilvl w:val="3"/>
          <w:numId w:val="1"/>
        </w:numPr>
      </w:pPr>
      <w:r>
        <w:t>Pericholecystic fluid</w:t>
      </w:r>
    </w:p>
    <w:p w14:paraId="2C2BDFC4" w14:textId="77777777" w:rsidR="00A70371" w:rsidRDefault="00A70371" w:rsidP="00A70371">
      <w:pPr>
        <w:pStyle w:val="ListParagraph"/>
        <w:numPr>
          <w:ilvl w:val="3"/>
          <w:numId w:val="1"/>
        </w:numPr>
      </w:pPr>
      <w:r>
        <w:t>distended gallbladder</w:t>
      </w:r>
    </w:p>
    <w:p w14:paraId="3C18A023" w14:textId="3E10F8F7" w:rsidR="00A70371" w:rsidRDefault="00A70371" w:rsidP="00A70371">
      <w:pPr>
        <w:pStyle w:val="ListParagraph"/>
        <w:numPr>
          <w:ilvl w:val="3"/>
          <w:numId w:val="1"/>
        </w:numPr>
      </w:pPr>
      <w:r>
        <w:t>Common bile duct dilatated &gt; 7mm</w:t>
      </w:r>
    </w:p>
    <w:p w14:paraId="3479AA4A" w14:textId="77777777" w:rsidR="00A70371" w:rsidRDefault="00A70371" w:rsidP="00A70371">
      <w:pPr>
        <w:pStyle w:val="ListParagraph"/>
        <w:numPr>
          <w:ilvl w:val="1"/>
          <w:numId w:val="1"/>
        </w:numPr>
      </w:pPr>
      <w:r>
        <w:lastRenderedPageBreak/>
        <w:t>Additionally = CT</w:t>
      </w:r>
    </w:p>
    <w:p w14:paraId="79048123" w14:textId="77777777" w:rsidR="00A70371" w:rsidRDefault="00A70371" w:rsidP="00A70371">
      <w:pPr>
        <w:pStyle w:val="ListParagraph"/>
        <w:numPr>
          <w:ilvl w:val="1"/>
          <w:numId w:val="1"/>
        </w:numPr>
      </w:pPr>
      <w:r>
        <w:t>Calcified stones = X-ray</w:t>
      </w:r>
    </w:p>
    <w:p w14:paraId="578BACC3" w14:textId="2FD0D191" w:rsidR="00A70371" w:rsidRDefault="00A70371" w:rsidP="00A70371">
      <w:pPr>
        <w:pStyle w:val="ListParagraph"/>
        <w:numPr>
          <w:ilvl w:val="1"/>
          <w:numId w:val="1"/>
        </w:numPr>
      </w:pPr>
      <w:r>
        <w:t>Exclusion of differential diagnosis = Gastroscopy</w:t>
      </w:r>
    </w:p>
    <w:p w14:paraId="389D4733" w14:textId="4826BC88" w:rsidR="00F34B70" w:rsidRDefault="00685944" w:rsidP="00F34B70">
      <w:r>
        <w:t>Laprascopic surgery:</w:t>
      </w:r>
    </w:p>
    <w:p w14:paraId="793D154C" w14:textId="0DE74798" w:rsidR="00F34B70" w:rsidRDefault="00F34B70" w:rsidP="00F34B70">
      <w:pPr>
        <w:pStyle w:val="ListParagraph"/>
        <w:numPr>
          <w:ilvl w:val="0"/>
          <w:numId w:val="1"/>
        </w:numPr>
      </w:pPr>
      <w:r>
        <w:t xml:space="preserve">Triangle: </w:t>
      </w:r>
      <w:r w:rsidR="00685944">
        <w:t xml:space="preserve">gallbladder duct, common duct and artery </w:t>
      </w:r>
      <w:r w:rsidR="00685944">
        <w:sym w:font="Wingdings" w:char="F0E0"/>
      </w:r>
      <w:r w:rsidR="00685944">
        <w:t xml:space="preserve"> you have to be careful with the artery</w:t>
      </w:r>
    </w:p>
    <w:p w14:paraId="7CB24E75" w14:textId="4186F557" w:rsidR="00685944" w:rsidRDefault="00685944" w:rsidP="00F34B70">
      <w:pPr>
        <w:pStyle w:val="ListParagraph"/>
        <w:numPr>
          <w:ilvl w:val="0"/>
          <w:numId w:val="1"/>
        </w:numPr>
      </w:pPr>
      <w:r>
        <w:t>First the peritoneum around the gallbladder is opened, then the cutting is prepared: first isolate the duct, clip it and then cut it, then isolate the artery, clip it and then cut it</w:t>
      </w:r>
    </w:p>
    <w:p w14:paraId="572AA62E" w14:textId="5267FF7B" w:rsidR="002F617E" w:rsidRDefault="00280847" w:rsidP="002F617E">
      <w:pPr>
        <w:ind w:left="360"/>
        <w:rPr>
          <w:rStyle w:val="termtext"/>
        </w:rPr>
      </w:pPr>
      <w:r>
        <w:rPr>
          <w:rStyle w:val="termtext"/>
        </w:rPr>
        <w:t xml:space="preserve">Two </w:t>
      </w:r>
      <w:r w:rsidR="002F617E">
        <w:rPr>
          <w:rStyle w:val="termtext"/>
        </w:rPr>
        <w:t xml:space="preserve">other </w:t>
      </w:r>
      <w:r>
        <w:rPr>
          <w:rStyle w:val="termtext"/>
        </w:rPr>
        <w:t xml:space="preserve">methods: </w:t>
      </w:r>
    </w:p>
    <w:p w14:paraId="277DC408" w14:textId="695CDEFD" w:rsidR="002F617E" w:rsidRPr="007D3C4C" w:rsidRDefault="00280847" w:rsidP="002F617E">
      <w:pPr>
        <w:pStyle w:val="ListParagraph"/>
        <w:numPr>
          <w:ilvl w:val="0"/>
          <w:numId w:val="1"/>
        </w:numPr>
        <w:rPr>
          <w:rStyle w:val="termtext"/>
          <w:b/>
        </w:rPr>
      </w:pPr>
      <w:r w:rsidRPr="007D3C4C">
        <w:rPr>
          <w:rStyle w:val="termtext"/>
          <w:b/>
        </w:rPr>
        <w:t xml:space="preserve">ERCP (endoscopic retrograde cholangiopancreatography) </w:t>
      </w:r>
    </w:p>
    <w:p w14:paraId="2AE38C84" w14:textId="27252A5E" w:rsidR="002F617E" w:rsidRDefault="002F617E" w:rsidP="002F617E">
      <w:pPr>
        <w:pStyle w:val="ListParagraph"/>
        <w:numPr>
          <w:ilvl w:val="1"/>
          <w:numId w:val="1"/>
        </w:numPr>
        <w:rPr>
          <w:rStyle w:val="termtext"/>
        </w:rPr>
      </w:pPr>
      <w:r>
        <w:rPr>
          <w:rStyle w:val="termtext"/>
        </w:rPr>
        <w:t>through stomach with endoscope</w:t>
      </w:r>
      <w:r w:rsidR="006171B7">
        <w:rPr>
          <w:rStyle w:val="termtext"/>
        </w:rPr>
        <w:t xml:space="preserve"> (oral intake)</w:t>
      </w:r>
      <w:r>
        <w:rPr>
          <w:rStyle w:val="termtext"/>
        </w:rPr>
        <w:t xml:space="preserve"> and with a “needle/…” through pancreas to the gall duct/bladder </w:t>
      </w:r>
    </w:p>
    <w:p w14:paraId="07965AF1" w14:textId="1A46290B" w:rsidR="00280847" w:rsidRPr="007D3C4C" w:rsidRDefault="00280847" w:rsidP="002F617E">
      <w:pPr>
        <w:pStyle w:val="ListParagraph"/>
        <w:numPr>
          <w:ilvl w:val="0"/>
          <w:numId w:val="1"/>
        </w:numPr>
        <w:rPr>
          <w:rStyle w:val="termtext"/>
          <w:b/>
        </w:rPr>
      </w:pPr>
      <w:r w:rsidRPr="007D3C4C">
        <w:rPr>
          <w:rStyle w:val="termtext"/>
          <w:b/>
        </w:rPr>
        <w:t>PTC (percutaneous transhepatic cholangiography)</w:t>
      </w:r>
    </w:p>
    <w:p w14:paraId="10A15999" w14:textId="1552B43F" w:rsidR="002F617E" w:rsidRDefault="002F617E" w:rsidP="002F617E">
      <w:pPr>
        <w:pStyle w:val="ListParagraph"/>
        <w:numPr>
          <w:ilvl w:val="1"/>
          <w:numId w:val="1"/>
        </w:numPr>
      </w:pPr>
      <w:r>
        <w:t>Needle from outside through skin, … to gall duct</w:t>
      </w:r>
    </w:p>
    <w:p w14:paraId="3088C853" w14:textId="1DF524A9" w:rsidR="00A70371" w:rsidRDefault="00DA3EF2" w:rsidP="00A70371">
      <w:r>
        <w:rPr>
          <w:noProof/>
        </w:rPr>
        <w:drawing>
          <wp:inline distT="0" distB="0" distL="0" distR="0" wp14:anchorId="181B0E4A" wp14:editId="04E5969A">
            <wp:extent cx="5972810" cy="2848610"/>
            <wp:effectExtent l="0" t="0" r="8890" b="889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72810" cy="2848610"/>
                    </a:xfrm>
                    <a:prstGeom prst="rect">
                      <a:avLst/>
                    </a:prstGeom>
                  </pic:spPr>
                </pic:pic>
              </a:graphicData>
            </a:graphic>
          </wp:inline>
        </w:drawing>
      </w:r>
    </w:p>
    <w:p w14:paraId="608C37CA" w14:textId="606901A8" w:rsidR="000A67D1" w:rsidRDefault="00C5036D" w:rsidP="00C5036D">
      <w:pPr>
        <w:pStyle w:val="Heading2"/>
      </w:pPr>
      <w:r>
        <w:t>Blood</w:t>
      </w:r>
    </w:p>
    <w:p w14:paraId="6C71C961" w14:textId="793840D9" w:rsidR="00C5036D" w:rsidRDefault="00C5036D" w:rsidP="00C5036D">
      <w:pPr>
        <w:pStyle w:val="Heading3"/>
      </w:pPr>
      <w:r>
        <w:t>Erythrocytes: Transport of oxygen</w:t>
      </w:r>
    </w:p>
    <w:p w14:paraId="7E1CAE67" w14:textId="69109106" w:rsidR="00FF496F" w:rsidRDefault="00FF496F" w:rsidP="00FF496F">
      <w:pPr>
        <w:pStyle w:val="ListParagraph"/>
        <w:numPr>
          <w:ilvl w:val="0"/>
          <w:numId w:val="1"/>
        </w:numPr>
      </w:pPr>
      <w:r w:rsidRPr="00FF496F">
        <w:t>Diameter</w:t>
      </w:r>
      <w:r>
        <w:t xml:space="preserve">: </w:t>
      </w:r>
      <w:r w:rsidRPr="00FF496F">
        <w:t>6.2–8.2 µm</w:t>
      </w:r>
      <w:r>
        <w:t xml:space="preserve">, </w:t>
      </w:r>
      <w:r w:rsidRPr="00FF496F">
        <w:t>thickness at the thickest point</w:t>
      </w:r>
      <w:r>
        <w:t xml:space="preserve">: </w:t>
      </w:r>
      <w:r w:rsidRPr="00FF496F">
        <w:t>2–2.5 µm</w:t>
      </w:r>
    </w:p>
    <w:p w14:paraId="3B98927C" w14:textId="5A61AF75" w:rsidR="00FF496F" w:rsidRDefault="00FF496F" w:rsidP="00FF496F">
      <w:pPr>
        <w:pStyle w:val="ListParagraph"/>
        <w:numPr>
          <w:ilvl w:val="0"/>
          <w:numId w:val="1"/>
        </w:numPr>
      </w:pPr>
      <w:r>
        <w:t>Adult humans have roughly 20–30 trillion red blood cells</w:t>
      </w:r>
    </w:p>
    <w:p w14:paraId="709506CC" w14:textId="05F817B1" w:rsidR="00FF496F" w:rsidRPr="00FF496F" w:rsidRDefault="00FF496F" w:rsidP="00FF496F">
      <w:pPr>
        <w:pStyle w:val="ListParagraph"/>
        <w:numPr>
          <w:ilvl w:val="0"/>
          <w:numId w:val="1"/>
        </w:numPr>
      </w:pPr>
      <w:r>
        <w:t>lifetime of about 100–120 days</w:t>
      </w:r>
    </w:p>
    <w:p w14:paraId="6F8BD92B" w14:textId="1C536EDE" w:rsidR="00FF496F" w:rsidRDefault="00FF496F" w:rsidP="00FF496F">
      <w:pPr>
        <w:pStyle w:val="ListParagraph"/>
        <w:numPr>
          <w:ilvl w:val="0"/>
          <w:numId w:val="1"/>
        </w:numPr>
      </w:pPr>
      <w:r w:rsidRPr="00FF496F">
        <w:t>Erythropoiesis in the bone marrow</w:t>
      </w:r>
      <w:r>
        <w:t xml:space="preserve">, </w:t>
      </w:r>
      <w:r w:rsidRPr="00FF496F">
        <w:t>stimulated by erythropoietin (EPO)</w:t>
      </w:r>
      <w:r>
        <w:t xml:space="preserve"> which is</w:t>
      </w:r>
      <w:r w:rsidRPr="00FF496F">
        <w:t xml:space="preserve"> synthesized by the kidney</w:t>
      </w:r>
    </w:p>
    <w:p w14:paraId="37B394BB" w14:textId="77777777" w:rsidR="00FF496F" w:rsidRDefault="00FF496F" w:rsidP="00FF496F">
      <w:pPr>
        <w:pStyle w:val="ListParagraph"/>
        <w:numPr>
          <w:ilvl w:val="0"/>
          <w:numId w:val="1"/>
        </w:numPr>
      </w:pPr>
      <w:r>
        <w:t>Determination of erythrocyte indices</w:t>
      </w:r>
    </w:p>
    <w:p w14:paraId="7F5DA68B" w14:textId="393095D7" w:rsidR="00FF496F" w:rsidRDefault="00FF496F" w:rsidP="00FF496F">
      <w:pPr>
        <w:pStyle w:val="ListParagraph"/>
        <w:numPr>
          <w:ilvl w:val="1"/>
          <w:numId w:val="1"/>
        </w:numPr>
      </w:pPr>
      <w:r>
        <w:t>MCV: mean corpuscular volume [80-95 fL]</w:t>
      </w:r>
    </w:p>
    <w:p w14:paraId="46CB0FD1" w14:textId="77777777" w:rsidR="00FF496F" w:rsidRDefault="00FF496F" w:rsidP="00FF496F">
      <w:pPr>
        <w:pStyle w:val="ListParagraph"/>
        <w:numPr>
          <w:ilvl w:val="1"/>
          <w:numId w:val="1"/>
        </w:numPr>
      </w:pPr>
      <w:r>
        <w:t>MCH: mean corpuscular hemoglobin [28-34 pg]</w:t>
      </w:r>
    </w:p>
    <w:p w14:paraId="47D1044E" w14:textId="772A9F5C" w:rsidR="00FF496F" w:rsidRPr="00FF496F" w:rsidRDefault="00FF496F" w:rsidP="00FF496F">
      <w:pPr>
        <w:pStyle w:val="ListParagraph"/>
        <w:numPr>
          <w:ilvl w:val="1"/>
          <w:numId w:val="1"/>
        </w:numPr>
      </w:pPr>
      <w:r>
        <w:t>MCHC: mean corpuscular hemoglobin concentration [31-37 g/dL]</w:t>
      </w:r>
    </w:p>
    <w:p w14:paraId="1C81FDB4" w14:textId="77777777" w:rsidR="009361F1" w:rsidRDefault="009361F1" w:rsidP="009361F1">
      <w:pPr>
        <w:pStyle w:val="ListParagraph"/>
        <w:numPr>
          <w:ilvl w:val="0"/>
          <w:numId w:val="1"/>
        </w:numPr>
      </w:pPr>
      <w:r>
        <w:t>Diseases:</w:t>
      </w:r>
    </w:p>
    <w:p w14:paraId="0BD4A297" w14:textId="082CB377" w:rsidR="009361F1" w:rsidRDefault="009361F1" w:rsidP="009361F1">
      <w:pPr>
        <w:pStyle w:val="ListParagraph"/>
        <w:numPr>
          <w:ilvl w:val="1"/>
          <w:numId w:val="1"/>
        </w:numPr>
      </w:pPr>
      <w:r>
        <w:lastRenderedPageBreak/>
        <w:t>Anemia (deficiency of vit. B12 or folic acid, intrinsic defects of cellular membrane or enzymes, hemoglobinopathies)</w:t>
      </w:r>
    </w:p>
    <w:p w14:paraId="7731A561" w14:textId="77777777" w:rsidR="00272D6E" w:rsidRDefault="00272D6E" w:rsidP="00FF496F">
      <w:pPr>
        <w:pStyle w:val="ListParagraph"/>
        <w:numPr>
          <w:ilvl w:val="2"/>
          <w:numId w:val="1"/>
        </w:numPr>
      </w:pPr>
      <w:r>
        <w:t>Definition: Reduction of</w:t>
      </w:r>
    </w:p>
    <w:p w14:paraId="46A274AC" w14:textId="0CF6910A" w:rsidR="00272D6E" w:rsidRDefault="00272D6E" w:rsidP="00FF496F">
      <w:pPr>
        <w:pStyle w:val="ListParagraph"/>
        <w:numPr>
          <w:ilvl w:val="3"/>
          <w:numId w:val="1"/>
        </w:numPr>
      </w:pPr>
      <w:r>
        <w:t>Hemoglobin Hb</w:t>
      </w:r>
      <w:r w:rsidR="00FF496F">
        <w:t xml:space="preserve"> </w:t>
      </w:r>
      <w:r w:rsidR="00FF496F" w:rsidRPr="00FF496F">
        <w:t>&lt; 13.0 g/dL [m]</w:t>
      </w:r>
      <w:r w:rsidR="00FF496F">
        <w:t xml:space="preserve">, </w:t>
      </w:r>
      <w:r w:rsidR="00FF496F" w:rsidRPr="00FF496F">
        <w:t>&lt; 1</w:t>
      </w:r>
      <w:r w:rsidR="00FF496F">
        <w:t>2</w:t>
      </w:r>
      <w:r w:rsidR="00FF496F" w:rsidRPr="00FF496F">
        <w:t>.0 g/dL [</w:t>
      </w:r>
      <w:r w:rsidR="00FF496F">
        <w:t>w</w:t>
      </w:r>
      <w:r w:rsidR="00FF496F" w:rsidRPr="00FF496F">
        <w:t>]</w:t>
      </w:r>
    </w:p>
    <w:p w14:paraId="6162BCD4" w14:textId="5913FB75" w:rsidR="00272D6E" w:rsidRDefault="00272D6E" w:rsidP="00FF496F">
      <w:pPr>
        <w:pStyle w:val="ListParagraph"/>
        <w:numPr>
          <w:ilvl w:val="3"/>
          <w:numId w:val="1"/>
        </w:numPr>
      </w:pPr>
      <w:r>
        <w:t>Hematocrit HCT/Packed Cell Volume PCV</w:t>
      </w:r>
      <w:r w:rsidR="00FF496F">
        <w:t xml:space="preserve"> </w:t>
      </w:r>
      <w:r w:rsidR="00FF496F" w:rsidRPr="00FF496F">
        <w:t>&lt; 42% [m]</w:t>
      </w:r>
      <w:r w:rsidR="00FF496F">
        <w:t>,</w:t>
      </w:r>
      <w:r w:rsidR="00FF496F" w:rsidRPr="00FF496F">
        <w:t xml:space="preserve"> &lt; 38% [w]</w:t>
      </w:r>
    </w:p>
    <w:p w14:paraId="35ED921B" w14:textId="17F1380B" w:rsidR="00272D6E" w:rsidRDefault="00272D6E" w:rsidP="00FF496F">
      <w:pPr>
        <w:pStyle w:val="ListParagraph"/>
        <w:numPr>
          <w:ilvl w:val="3"/>
          <w:numId w:val="1"/>
        </w:numPr>
      </w:pPr>
      <w:r>
        <w:t>Erythrocytes</w:t>
      </w:r>
    </w:p>
    <w:p w14:paraId="364E246E" w14:textId="77777777" w:rsidR="00E34B2D" w:rsidRDefault="00FF496F" w:rsidP="00FF496F">
      <w:pPr>
        <w:pStyle w:val="ListParagraph"/>
        <w:numPr>
          <w:ilvl w:val="1"/>
          <w:numId w:val="1"/>
        </w:numPr>
      </w:pPr>
      <w:r>
        <w:t>Hypo- vs. hyperregeneratoric anemia</w:t>
      </w:r>
    </w:p>
    <w:p w14:paraId="1BFFB6CB" w14:textId="34F0D05A" w:rsidR="00FF496F" w:rsidRDefault="00FF496F" w:rsidP="00E34B2D">
      <w:r>
        <w:rPr>
          <w:noProof/>
        </w:rPr>
        <w:drawing>
          <wp:inline distT="0" distB="0" distL="0" distR="0" wp14:anchorId="43F2E4EA" wp14:editId="1B40A042">
            <wp:extent cx="5191125" cy="2782103"/>
            <wp:effectExtent l="0" t="0" r="0"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97438" cy="2785486"/>
                    </a:xfrm>
                    <a:prstGeom prst="rect">
                      <a:avLst/>
                    </a:prstGeom>
                  </pic:spPr>
                </pic:pic>
              </a:graphicData>
            </a:graphic>
          </wp:inline>
        </w:drawing>
      </w:r>
    </w:p>
    <w:p w14:paraId="76CB2E5F" w14:textId="4EBEBC08" w:rsidR="00E34B2D" w:rsidRDefault="00E34B2D" w:rsidP="00682A75">
      <w:pPr>
        <w:jc w:val="center"/>
      </w:pPr>
      <w:r>
        <w:rPr>
          <w:noProof/>
        </w:rPr>
        <w:drawing>
          <wp:inline distT="0" distB="0" distL="0" distR="0" wp14:anchorId="3E705EE1" wp14:editId="056A0141">
            <wp:extent cx="5334000" cy="3587379"/>
            <wp:effectExtent l="0" t="0" r="0"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50437" cy="3598434"/>
                    </a:xfrm>
                    <a:prstGeom prst="rect">
                      <a:avLst/>
                    </a:prstGeom>
                  </pic:spPr>
                </pic:pic>
              </a:graphicData>
            </a:graphic>
          </wp:inline>
        </w:drawing>
      </w:r>
    </w:p>
    <w:p w14:paraId="39FBB979" w14:textId="77777777" w:rsidR="00682A75" w:rsidRDefault="00682A75" w:rsidP="00682A75">
      <w:pPr>
        <w:pStyle w:val="ListParagraph"/>
        <w:numPr>
          <w:ilvl w:val="1"/>
          <w:numId w:val="1"/>
        </w:numPr>
      </w:pPr>
      <w:r w:rsidRPr="00682A75">
        <w:lastRenderedPageBreak/>
        <w:t>Aplastic Anemia</w:t>
      </w:r>
      <w:r>
        <w:t>:</w:t>
      </w:r>
      <w:r w:rsidRPr="00682A75">
        <w:t xml:space="preserve"> </w:t>
      </w:r>
      <w:r>
        <w:t xml:space="preserve">Bone Marrow Insufficiency with Pancytopenia (Stem Cell Disease) </w:t>
      </w:r>
      <w:r>
        <w:sym w:font="Wingdings" w:char="F0E0"/>
      </w:r>
      <w:r>
        <w:t xml:space="preserve"> All 3 lineages are involved (Leukocytes, Platelets, Erythrocytes)</w:t>
      </w:r>
    </w:p>
    <w:p w14:paraId="2B141892" w14:textId="2042B3E2" w:rsidR="00682A75" w:rsidRDefault="00682A75" w:rsidP="00234B70">
      <w:pPr>
        <w:pStyle w:val="ListParagraph"/>
        <w:numPr>
          <w:ilvl w:val="2"/>
          <w:numId w:val="1"/>
        </w:numPr>
      </w:pPr>
      <w:r>
        <w:t xml:space="preserve">Causes: </w:t>
      </w:r>
    </w:p>
    <w:p w14:paraId="20487BAA" w14:textId="76335A17" w:rsidR="00682A75" w:rsidRDefault="00682A75" w:rsidP="00682A75">
      <w:pPr>
        <w:pStyle w:val="ListParagraph"/>
        <w:numPr>
          <w:ilvl w:val="2"/>
          <w:numId w:val="1"/>
        </w:numPr>
      </w:pPr>
      <w:r>
        <w:t>1. Ideopatic AA (70%), cause unknown</w:t>
      </w:r>
    </w:p>
    <w:p w14:paraId="1B691C5E" w14:textId="7B94977E" w:rsidR="00682A75" w:rsidRDefault="00682A75" w:rsidP="00682A75">
      <w:pPr>
        <w:pStyle w:val="ListParagraph"/>
        <w:numPr>
          <w:ilvl w:val="2"/>
          <w:numId w:val="1"/>
        </w:numPr>
      </w:pPr>
      <w:r>
        <w:t xml:space="preserve">2. Secondary AA (25%) </w:t>
      </w:r>
      <w:r>
        <w:sym w:font="Wingdings" w:char="F0E0"/>
      </w:r>
      <w:r>
        <w:t xml:space="preserve"> pharmacologic agents, chemicals, radiation…</w:t>
      </w:r>
    </w:p>
    <w:p w14:paraId="1DDF1D73" w14:textId="78D736FD" w:rsidR="00682A75" w:rsidRDefault="00682A75" w:rsidP="00682A75">
      <w:pPr>
        <w:pStyle w:val="ListParagraph"/>
        <w:numPr>
          <w:ilvl w:val="2"/>
          <w:numId w:val="1"/>
        </w:numPr>
      </w:pPr>
      <w:r>
        <w:t>3. Congenital AA (&lt;5%)</w:t>
      </w:r>
    </w:p>
    <w:p w14:paraId="7365821E" w14:textId="623EAF86" w:rsidR="00234B70" w:rsidRDefault="00234B70" w:rsidP="00682A75">
      <w:pPr>
        <w:pStyle w:val="ListParagraph"/>
        <w:numPr>
          <w:ilvl w:val="2"/>
          <w:numId w:val="1"/>
        </w:numPr>
      </w:pPr>
      <w:r>
        <w:t>Therapy:</w:t>
      </w:r>
    </w:p>
    <w:p w14:paraId="412D46FB" w14:textId="77777777" w:rsidR="00234B70" w:rsidRDefault="00234B70" w:rsidP="00234B70">
      <w:pPr>
        <w:pStyle w:val="ListParagraph"/>
        <w:numPr>
          <w:ilvl w:val="2"/>
          <w:numId w:val="1"/>
        </w:numPr>
      </w:pPr>
      <w:r>
        <w:t>1.Supportive Therapy:</w:t>
      </w:r>
    </w:p>
    <w:p w14:paraId="0108E0FB" w14:textId="34661668" w:rsidR="00234B70" w:rsidRDefault="00234B70" w:rsidP="00234B70">
      <w:pPr>
        <w:pStyle w:val="ListParagraph"/>
        <w:numPr>
          <w:ilvl w:val="3"/>
          <w:numId w:val="1"/>
        </w:numPr>
      </w:pPr>
      <w:r>
        <w:t>Transfusions</w:t>
      </w:r>
    </w:p>
    <w:p w14:paraId="4CABAFD6" w14:textId="4B765EB6" w:rsidR="00234B70" w:rsidRDefault="00234B70" w:rsidP="00234B70">
      <w:pPr>
        <w:pStyle w:val="ListParagraph"/>
        <w:numPr>
          <w:ilvl w:val="3"/>
          <w:numId w:val="1"/>
        </w:numPr>
      </w:pPr>
      <w:r>
        <w:t>Antibiotics</w:t>
      </w:r>
    </w:p>
    <w:p w14:paraId="7185767D" w14:textId="77777777" w:rsidR="00234B70" w:rsidRDefault="00234B70" w:rsidP="00234B70">
      <w:pPr>
        <w:pStyle w:val="ListParagraph"/>
        <w:numPr>
          <w:ilvl w:val="2"/>
          <w:numId w:val="1"/>
        </w:numPr>
      </w:pPr>
      <w:r>
        <w:t>2. Causal Treatment:</w:t>
      </w:r>
    </w:p>
    <w:p w14:paraId="281F853C" w14:textId="171C382C" w:rsidR="00234B70" w:rsidRDefault="00234B70" w:rsidP="00234B70">
      <w:pPr>
        <w:pStyle w:val="ListParagraph"/>
        <w:numPr>
          <w:ilvl w:val="3"/>
          <w:numId w:val="1"/>
        </w:numPr>
      </w:pPr>
      <w:r>
        <w:t>Allogeneic Stem Cell Transplantation</w:t>
      </w:r>
    </w:p>
    <w:p w14:paraId="5C4710F5" w14:textId="30A3B179" w:rsidR="00234B70" w:rsidRDefault="00234B70" w:rsidP="00234B70">
      <w:pPr>
        <w:pStyle w:val="ListParagraph"/>
        <w:numPr>
          <w:ilvl w:val="3"/>
          <w:numId w:val="1"/>
        </w:numPr>
      </w:pPr>
      <w:r>
        <w:t>Immunosuppressive Therapy (CsA, ALG, ATG)</w:t>
      </w:r>
    </w:p>
    <w:p w14:paraId="19E08784" w14:textId="12DC3F5C" w:rsidR="00234B70" w:rsidRDefault="00234B70" w:rsidP="00234B70">
      <w:pPr>
        <w:pStyle w:val="ListParagraph"/>
        <w:numPr>
          <w:ilvl w:val="3"/>
          <w:numId w:val="1"/>
        </w:numPr>
      </w:pPr>
      <w:r>
        <w:t>With doc. viral genesis: Therapy with 7S-Immunglobulins</w:t>
      </w:r>
    </w:p>
    <w:p w14:paraId="24DC4DC4" w14:textId="26775C14" w:rsidR="00C5036D" w:rsidRDefault="009361F1" w:rsidP="009361F1">
      <w:pPr>
        <w:pStyle w:val="ListParagraph"/>
        <w:numPr>
          <w:ilvl w:val="1"/>
          <w:numId w:val="1"/>
        </w:numPr>
      </w:pPr>
      <w:r>
        <w:t>Polycythemia (Polyglobulia) (e.g. EPO-dependant formation in polycythemia vera)</w:t>
      </w:r>
    </w:p>
    <w:p w14:paraId="6CFEECD7" w14:textId="77777777" w:rsidR="00234B70" w:rsidRDefault="00234B70" w:rsidP="00234B70">
      <w:pPr>
        <w:pStyle w:val="Heading3"/>
      </w:pPr>
      <w:r>
        <w:t>Iron Metabolism</w:t>
      </w:r>
    </w:p>
    <w:p w14:paraId="0C33B825" w14:textId="23641D0D" w:rsidR="00234B70" w:rsidRDefault="00234B70" w:rsidP="00234B70">
      <w:pPr>
        <w:pStyle w:val="ListParagraph"/>
        <w:numPr>
          <w:ilvl w:val="0"/>
          <w:numId w:val="1"/>
        </w:numPr>
      </w:pPr>
      <w:r>
        <w:t>Loss of iron per day: Male 1 mg, Menstruating Female 2 mg, Pregnant Female 3 mg</w:t>
      </w:r>
    </w:p>
    <w:p w14:paraId="578A2134" w14:textId="77777777" w:rsidR="00234B70" w:rsidRDefault="00234B70" w:rsidP="00234B70">
      <w:pPr>
        <w:pStyle w:val="ListParagraph"/>
        <w:numPr>
          <w:ilvl w:val="0"/>
          <w:numId w:val="1"/>
        </w:numPr>
      </w:pPr>
      <w:r>
        <w:t>Body iron:</w:t>
      </w:r>
    </w:p>
    <w:p w14:paraId="1D1697E4" w14:textId="77777777" w:rsidR="00234B70" w:rsidRDefault="00234B70" w:rsidP="00234B70">
      <w:pPr>
        <w:pStyle w:val="ListParagraph"/>
        <w:numPr>
          <w:ilvl w:val="1"/>
          <w:numId w:val="1"/>
        </w:numPr>
      </w:pPr>
      <w:r>
        <w:t>70 kg Male: 3.5 g Iron (50 mg/kg body weight)</w:t>
      </w:r>
    </w:p>
    <w:p w14:paraId="75963D5F" w14:textId="77777777" w:rsidR="00234B70" w:rsidRDefault="00234B70" w:rsidP="00234B70">
      <w:pPr>
        <w:pStyle w:val="ListParagraph"/>
        <w:numPr>
          <w:ilvl w:val="1"/>
          <w:numId w:val="1"/>
        </w:numPr>
      </w:pPr>
      <w:r>
        <w:t>60 kg Female: 2.1 g Iron (35 mg/kg body weight)</w:t>
      </w:r>
    </w:p>
    <w:p w14:paraId="34905DA8" w14:textId="7B40875F" w:rsidR="00234B70" w:rsidRDefault="00234B70" w:rsidP="00234B70">
      <w:pPr>
        <w:pStyle w:val="ListParagraph"/>
        <w:numPr>
          <w:ilvl w:val="0"/>
          <w:numId w:val="1"/>
        </w:numPr>
      </w:pPr>
      <w:r>
        <w:t>Distribution of iron in the human organism:</w:t>
      </w:r>
    </w:p>
    <w:p w14:paraId="2165C5E8" w14:textId="6B20109F" w:rsidR="00234B70" w:rsidRDefault="00234B70" w:rsidP="00E25104">
      <w:pPr>
        <w:pStyle w:val="ListParagraph"/>
        <w:numPr>
          <w:ilvl w:val="0"/>
          <w:numId w:val="7"/>
        </w:numPr>
      </w:pPr>
      <w:r>
        <w:t>Heme Iron (70%) Iron in the heme of hemeoglobin</w:t>
      </w:r>
    </w:p>
    <w:p w14:paraId="586620E2" w14:textId="25F83708" w:rsidR="00234B70" w:rsidRDefault="00234B70" w:rsidP="00E25104">
      <w:pPr>
        <w:pStyle w:val="ListParagraph"/>
        <w:numPr>
          <w:ilvl w:val="0"/>
          <w:numId w:val="7"/>
        </w:numPr>
      </w:pPr>
      <w:r>
        <w:t>Storage Iron (18%) Intracellular storage as ferritin and hemosiderin</w:t>
      </w:r>
    </w:p>
    <w:p w14:paraId="61086281" w14:textId="1917DAC9" w:rsidR="00234B70" w:rsidRDefault="00234B70" w:rsidP="00E25104">
      <w:pPr>
        <w:pStyle w:val="ListParagraph"/>
        <w:numPr>
          <w:ilvl w:val="0"/>
          <w:numId w:val="7"/>
        </w:numPr>
      </w:pPr>
      <w:r>
        <w:t>Functional Iron (12%) Myoglobin und other iron-containing enzymes</w:t>
      </w:r>
    </w:p>
    <w:p w14:paraId="2E7C5C63" w14:textId="4FF33559" w:rsidR="00234B70" w:rsidRDefault="00234B70" w:rsidP="00234B70">
      <w:pPr>
        <w:pStyle w:val="ListParagraph"/>
        <w:numPr>
          <w:ilvl w:val="0"/>
          <w:numId w:val="7"/>
        </w:numPr>
      </w:pPr>
      <w:r>
        <w:t>Transport Iron (0.1%) Iron bound to transferrin</w:t>
      </w:r>
    </w:p>
    <w:p w14:paraId="79EE0309" w14:textId="77777777" w:rsidR="00234B70" w:rsidRDefault="00234B70" w:rsidP="00234B70">
      <w:pPr>
        <w:pStyle w:val="Heading3"/>
      </w:pPr>
      <w:r>
        <w:t>Causes of Iron Insufficiency</w:t>
      </w:r>
    </w:p>
    <w:p w14:paraId="3AF769A7" w14:textId="0BD99DD6" w:rsidR="00234B70" w:rsidRDefault="00234B70" w:rsidP="00E25104">
      <w:pPr>
        <w:pStyle w:val="ListParagraph"/>
        <w:numPr>
          <w:ilvl w:val="0"/>
          <w:numId w:val="8"/>
        </w:numPr>
      </w:pPr>
      <w:r>
        <w:t>Lack of intake (babies, children, vegetarians)</w:t>
      </w:r>
    </w:p>
    <w:p w14:paraId="409D0F66" w14:textId="3CA925FF" w:rsidR="00234B70" w:rsidRDefault="00234B70" w:rsidP="00E25104">
      <w:pPr>
        <w:pStyle w:val="ListParagraph"/>
        <w:numPr>
          <w:ilvl w:val="0"/>
          <w:numId w:val="8"/>
        </w:numPr>
      </w:pPr>
      <w:r>
        <w:t>Issues with iron resorption (gastrectomy, celiac disease, CIBD)</w:t>
      </w:r>
    </w:p>
    <w:p w14:paraId="64648CD3" w14:textId="29C11E4F" w:rsidR="00234B70" w:rsidRDefault="00234B70" w:rsidP="00E25104">
      <w:pPr>
        <w:pStyle w:val="ListParagraph"/>
        <w:numPr>
          <w:ilvl w:val="0"/>
          <w:numId w:val="8"/>
        </w:numPr>
      </w:pPr>
      <w:r>
        <w:t>Increased demand (growth, pregnancy, breast feeding period)</w:t>
      </w:r>
    </w:p>
    <w:p w14:paraId="007B7384" w14:textId="58F4D557" w:rsidR="00234B70" w:rsidRDefault="00234B70" w:rsidP="00E25104">
      <w:pPr>
        <w:pStyle w:val="ListParagraph"/>
        <w:numPr>
          <w:ilvl w:val="0"/>
          <w:numId w:val="8"/>
        </w:numPr>
      </w:pPr>
      <w:r>
        <w:t xml:space="preserve">Iron loss </w:t>
      </w:r>
      <w:r w:rsidRPr="00234B70">
        <w:rPr>
          <w:color w:val="FF0000"/>
        </w:rPr>
        <w:t>(&gt; 80 % of cases!!!)</w:t>
      </w:r>
    </w:p>
    <w:p w14:paraId="1B0B41E8" w14:textId="14B73F9D" w:rsidR="00234B70" w:rsidRDefault="00234B70" w:rsidP="00234B70">
      <w:pPr>
        <w:pStyle w:val="ListParagraph"/>
        <w:numPr>
          <w:ilvl w:val="0"/>
          <w:numId w:val="1"/>
        </w:numPr>
      </w:pPr>
      <w:r>
        <w:t>Genitourinary bleedings in females (menorrhagia)</w:t>
      </w:r>
    </w:p>
    <w:p w14:paraId="19EC288B" w14:textId="2E14894A" w:rsidR="00234B70" w:rsidRDefault="00234B70" w:rsidP="00234B70">
      <w:pPr>
        <w:pStyle w:val="ListParagraph"/>
        <w:numPr>
          <w:ilvl w:val="0"/>
          <w:numId w:val="1"/>
        </w:numPr>
      </w:pPr>
      <w:r>
        <w:t>Gastrointestinal bleedings</w:t>
      </w:r>
    </w:p>
    <w:p w14:paraId="13DC1183" w14:textId="55F2BB8F" w:rsidR="00234B70" w:rsidRDefault="00234B70" w:rsidP="00234B70">
      <w:pPr>
        <w:pStyle w:val="ListParagraph"/>
        <w:numPr>
          <w:ilvl w:val="0"/>
          <w:numId w:val="1"/>
        </w:numPr>
      </w:pPr>
      <w:r>
        <w:t>Other types of blood loss (e.g. ENT)</w:t>
      </w:r>
    </w:p>
    <w:p w14:paraId="7C988279" w14:textId="619FBF8E" w:rsidR="00234B70" w:rsidRDefault="00234B70" w:rsidP="00234B70">
      <w:pPr>
        <w:pStyle w:val="ListParagraph"/>
        <w:numPr>
          <w:ilvl w:val="0"/>
          <w:numId w:val="1"/>
        </w:numPr>
      </w:pPr>
      <w:r>
        <w:t>HP-positive gastritis, gastric lymphoma</w:t>
      </w:r>
    </w:p>
    <w:p w14:paraId="7B1EF266" w14:textId="1CEA3ED7" w:rsidR="00234B70" w:rsidRDefault="00234B70" w:rsidP="00234B70">
      <w:pPr>
        <w:pStyle w:val="ListParagraph"/>
        <w:numPr>
          <w:ilvl w:val="0"/>
          <w:numId w:val="1"/>
        </w:numPr>
      </w:pPr>
      <w:r>
        <w:t>Münchhausen-Syndrome, borderline personality disorder</w:t>
      </w:r>
    </w:p>
    <w:p w14:paraId="6CA76EA6" w14:textId="77777777" w:rsidR="00234B70" w:rsidRDefault="00234B70" w:rsidP="00234B70">
      <w:pPr>
        <w:pStyle w:val="Heading4"/>
      </w:pPr>
      <w:r>
        <w:t>Clinical Symptoms of Iron Insufficiency Anemia</w:t>
      </w:r>
    </w:p>
    <w:p w14:paraId="6E4CB5B0" w14:textId="664D7197" w:rsidR="00234B70" w:rsidRDefault="00234B70" w:rsidP="00234B70">
      <w:pPr>
        <w:pStyle w:val="ListParagraph"/>
        <w:numPr>
          <w:ilvl w:val="0"/>
          <w:numId w:val="1"/>
        </w:numPr>
      </w:pPr>
      <w:r>
        <w:t>General anemia symtoms: Pallor, fatigue etc.</w:t>
      </w:r>
    </w:p>
    <w:p w14:paraId="61797C5F" w14:textId="61E52DDF" w:rsidR="00234B70" w:rsidRDefault="00234B70" w:rsidP="00234B70">
      <w:pPr>
        <w:pStyle w:val="ListParagraph"/>
        <w:numPr>
          <w:ilvl w:val="0"/>
          <w:numId w:val="1"/>
        </w:numPr>
      </w:pPr>
      <w:r>
        <w:t>Unspecific psychiatric/neurologic Symptoms: Cephalgia, issues with concentrating, irritability, pikacism.</w:t>
      </w:r>
    </w:p>
    <w:p w14:paraId="301DC171" w14:textId="7B93BD90" w:rsidR="00234B70" w:rsidRDefault="00234B70" w:rsidP="00234B70">
      <w:pPr>
        <w:jc w:val="center"/>
      </w:pPr>
      <w:r>
        <w:rPr>
          <w:noProof/>
        </w:rPr>
        <w:lastRenderedPageBreak/>
        <w:drawing>
          <wp:inline distT="0" distB="0" distL="0" distR="0" wp14:anchorId="27B3C7AE" wp14:editId="24E83707">
            <wp:extent cx="4210050" cy="1421276"/>
            <wp:effectExtent l="0" t="0" r="0" b="762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17983" cy="1423954"/>
                    </a:xfrm>
                    <a:prstGeom prst="rect">
                      <a:avLst/>
                    </a:prstGeom>
                  </pic:spPr>
                </pic:pic>
              </a:graphicData>
            </a:graphic>
          </wp:inline>
        </w:drawing>
      </w:r>
    </w:p>
    <w:p w14:paraId="6DDC3C17" w14:textId="2FD1D330" w:rsidR="00234B70" w:rsidRDefault="00234B70" w:rsidP="00234B70">
      <w:pPr>
        <w:jc w:val="center"/>
      </w:pPr>
      <w:r>
        <w:rPr>
          <w:noProof/>
        </w:rPr>
        <w:drawing>
          <wp:inline distT="0" distB="0" distL="0" distR="0" wp14:anchorId="16A2EA90" wp14:editId="030D49B8">
            <wp:extent cx="4781550" cy="2571750"/>
            <wp:effectExtent l="0" t="0" r="0" b="0"/>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81550" cy="2571750"/>
                    </a:xfrm>
                    <a:prstGeom prst="rect">
                      <a:avLst/>
                    </a:prstGeom>
                  </pic:spPr>
                </pic:pic>
              </a:graphicData>
            </a:graphic>
          </wp:inline>
        </w:drawing>
      </w:r>
    </w:p>
    <w:p w14:paraId="28E815D4" w14:textId="77777777" w:rsidR="00234B70" w:rsidRDefault="00234B70" w:rsidP="00234B70">
      <w:pPr>
        <w:pStyle w:val="Heading4"/>
      </w:pPr>
      <w:r>
        <w:t>Important differential diagnoses</w:t>
      </w:r>
    </w:p>
    <w:p w14:paraId="6A9A3F8D" w14:textId="2FB59239" w:rsidR="00234B70" w:rsidRDefault="00234B70" w:rsidP="00234B70">
      <w:pPr>
        <w:pStyle w:val="ListParagraph"/>
        <w:numPr>
          <w:ilvl w:val="0"/>
          <w:numId w:val="1"/>
        </w:numPr>
      </w:pPr>
      <w:r>
        <w:t>Cave: Hypochromic, microcytic anemia with normal or elevated ferritin is not an iron insufficency anemia!!!!</w:t>
      </w:r>
    </w:p>
    <w:p w14:paraId="3A8506C0" w14:textId="002557CA" w:rsidR="00234B70" w:rsidRDefault="00234B70" w:rsidP="00234B70">
      <w:pPr>
        <w:pStyle w:val="ListParagraph"/>
      </w:pPr>
      <w:r>
        <w:t>Important differential diagnoses:</w:t>
      </w:r>
    </w:p>
    <w:p w14:paraId="1C60B743" w14:textId="1265AD58" w:rsidR="00234B70" w:rsidRDefault="00234B70" w:rsidP="00E25104">
      <w:pPr>
        <w:pStyle w:val="ListParagraph"/>
        <w:numPr>
          <w:ilvl w:val="0"/>
          <w:numId w:val="9"/>
        </w:numPr>
      </w:pPr>
      <w:r>
        <w:t>Anemia of chronic disease (Tumor, chron. Infekt etc.)</w:t>
      </w:r>
    </w:p>
    <w:p w14:paraId="45635211" w14:textId="790093D6" w:rsidR="00234B70" w:rsidRDefault="00234B70" w:rsidP="00E25104">
      <w:pPr>
        <w:pStyle w:val="ListParagraph"/>
        <w:numPr>
          <w:ilvl w:val="0"/>
          <w:numId w:val="9"/>
        </w:numPr>
      </w:pPr>
      <w:r>
        <w:t>Sideroachrestic anemia</w:t>
      </w:r>
    </w:p>
    <w:p w14:paraId="1F9FACE3" w14:textId="13AB210A" w:rsidR="00234B70" w:rsidRDefault="00234B70" w:rsidP="00E25104">
      <w:pPr>
        <w:pStyle w:val="ListParagraph"/>
        <w:numPr>
          <w:ilvl w:val="0"/>
          <w:numId w:val="9"/>
        </w:numPr>
      </w:pPr>
      <w:r>
        <w:t>Thalassemia</w:t>
      </w:r>
    </w:p>
    <w:p w14:paraId="5DD3A624" w14:textId="04B99A03" w:rsidR="00234B70" w:rsidRDefault="00234B70" w:rsidP="00234B70">
      <w:pPr>
        <w:pStyle w:val="Heading3"/>
      </w:pPr>
      <w:r>
        <w:t>Sideroachrestic/Sideroblastischic Anemia</w:t>
      </w:r>
    </w:p>
    <w:p w14:paraId="6E46D374" w14:textId="0EBC9CB0" w:rsidR="00234B70" w:rsidRDefault="00234B70" w:rsidP="00E25104">
      <w:pPr>
        <w:pStyle w:val="ListParagraph"/>
        <w:numPr>
          <w:ilvl w:val="0"/>
          <w:numId w:val="10"/>
        </w:numPr>
      </w:pPr>
      <w:r>
        <w:t>Acquiered, inherited or idiopathic disorder of iron usage.</w:t>
      </w:r>
    </w:p>
    <w:p w14:paraId="271F3954" w14:textId="37E327B7" w:rsidR="00234B70" w:rsidRDefault="00234B70" w:rsidP="00E25104">
      <w:pPr>
        <w:pStyle w:val="ListParagraph"/>
        <w:numPr>
          <w:ilvl w:val="0"/>
          <w:numId w:val="10"/>
        </w:numPr>
      </w:pPr>
      <w:r>
        <w:t>Deposition of iron in erythroblasts (sideroblasts), monocytes, macrophages parenchymatous organs (e.g. liver)</w:t>
      </w:r>
    </w:p>
    <w:p w14:paraId="20776ABA" w14:textId="09E1BB08" w:rsidR="00234B70" w:rsidRDefault="00234B70" w:rsidP="00234B70">
      <w:r>
        <w:rPr>
          <w:noProof/>
        </w:rPr>
        <w:drawing>
          <wp:inline distT="0" distB="0" distL="0" distR="0" wp14:anchorId="5D7467E0" wp14:editId="55C1E101">
            <wp:extent cx="5124450" cy="1457325"/>
            <wp:effectExtent l="0" t="0" r="0" b="9525"/>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24450" cy="1457325"/>
                    </a:xfrm>
                    <a:prstGeom prst="rect">
                      <a:avLst/>
                    </a:prstGeom>
                  </pic:spPr>
                </pic:pic>
              </a:graphicData>
            </a:graphic>
          </wp:inline>
        </w:drawing>
      </w:r>
    </w:p>
    <w:p w14:paraId="35785E08" w14:textId="77777777" w:rsidR="00234B70" w:rsidRDefault="00234B70" w:rsidP="00234B70">
      <w:pPr>
        <w:pStyle w:val="Heading3"/>
      </w:pPr>
      <w:r>
        <w:lastRenderedPageBreak/>
        <w:t>Thalassemia</w:t>
      </w:r>
    </w:p>
    <w:p w14:paraId="65BC2050" w14:textId="4D8AE6FD" w:rsidR="00234B70" w:rsidRDefault="00234B70" w:rsidP="00E25104">
      <w:pPr>
        <w:pStyle w:val="ListParagraph"/>
        <w:numPr>
          <w:ilvl w:val="0"/>
          <w:numId w:val="11"/>
        </w:numPr>
      </w:pPr>
      <w:r>
        <w:t>Quantitative disorder of Hb synthesis</w:t>
      </w:r>
    </w:p>
    <w:p w14:paraId="7D307ADF" w14:textId="3AE5D18F" w:rsidR="00234B70" w:rsidRDefault="00234B70" w:rsidP="00E25104">
      <w:pPr>
        <w:pStyle w:val="ListParagraph"/>
        <w:numPr>
          <w:ilvl w:val="0"/>
          <w:numId w:val="11"/>
        </w:numPr>
      </w:pPr>
      <w:r>
        <w:t>Common in the mediterranean area (Thalassa Θάλασσα „Meer“)</w:t>
      </w:r>
    </w:p>
    <w:p w14:paraId="47E6A6BC" w14:textId="709B5ABF" w:rsidR="00234B70" w:rsidRDefault="00234B70" w:rsidP="00E25104">
      <w:pPr>
        <w:pStyle w:val="ListParagraph"/>
        <w:numPr>
          <w:ilvl w:val="0"/>
          <w:numId w:val="11"/>
        </w:numPr>
      </w:pPr>
      <w:r>
        <w:t>Genetically fixed dysregulation of the synthesis of the globin chains (</w:t>
      </w:r>
      <w:r>
        <w:t xml:space="preserve">-thalassemia, </w:t>
      </w:r>
      <w:r>
        <w:t>-thalassemia)</w:t>
      </w:r>
    </w:p>
    <w:p w14:paraId="33D0E950" w14:textId="29B53484" w:rsidR="00234B70" w:rsidRDefault="00234B70" w:rsidP="00E25104">
      <w:pPr>
        <w:pStyle w:val="ListParagraph"/>
        <w:numPr>
          <w:ilvl w:val="0"/>
          <w:numId w:val="11"/>
        </w:numPr>
      </w:pPr>
      <w:r>
        <w:t>Diagnosis by Hb-electrophoresis, HPLC</w:t>
      </w:r>
    </w:p>
    <w:p w14:paraId="19EC6035" w14:textId="77777777" w:rsidR="00604AA7" w:rsidRDefault="00604AA7" w:rsidP="00604AA7">
      <w:pPr>
        <w:pStyle w:val="Heading3"/>
      </w:pPr>
      <w:r>
        <w:t>Megaloblastic Anemia</w:t>
      </w:r>
    </w:p>
    <w:p w14:paraId="1C338F5F" w14:textId="101330A9" w:rsidR="00604AA7" w:rsidRDefault="00604AA7" w:rsidP="00E25104">
      <w:pPr>
        <w:pStyle w:val="ListParagraph"/>
        <w:numPr>
          <w:ilvl w:val="0"/>
          <w:numId w:val="12"/>
        </w:numPr>
      </w:pPr>
      <w:r>
        <w:t>Lack of Vitamin B12 (Cobalamin) a/o Folic Acid with consecutive dysregulation of DNA synthesis and nucelar maturation.</w:t>
      </w:r>
    </w:p>
    <w:p w14:paraId="010FF93F" w14:textId="06035F71" w:rsidR="00604AA7" w:rsidRDefault="00604AA7" w:rsidP="00E25104">
      <w:pPr>
        <w:pStyle w:val="ListParagraph"/>
        <w:numPr>
          <w:ilvl w:val="0"/>
          <w:numId w:val="12"/>
        </w:numPr>
      </w:pPr>
      <w:r>
        <w:t>Appearance of megaloblasts</w:t>
      </w:r>
    </w:p>
    <w:p w14:paraId="27AC644D" w14:textId="22574E3B" w:rsidR="00604AA7" w:rsidRDefault="00604AA7" w:rsidP="00E25104">
      <w:pPr>
        <w:pStyle w:val="ListParagraph"/>
        <w:numPr>
          <w:ilvl w:val="0"/>
          <w:numId w:val="12"/>
        </w:numPr>
      </w:pPr>
      <w:r>
        <w:t>Leading symptoms: Makrocytic anemia, in the case of Vit. B12-insufficiency additional neurological und gastrointestinal symptoms.</w:t>
      </w:r>
    </w:p>
    <w:p w14:paraId="0A60FE23" w14:textId="4D3E2848" w:rsidR="00604AA7" w:rsidRDefault="00604AA7" w:rsidP="00E25104">
      <w:pPr>
        <w:pStyle w:val="ListParagraph"/>
        <w:numPr>
          <w:ilvl w:val="0"/>
          <w:numId w:val="12"/>
        </w:numPr>
      </w:pPr>
      <w:r>
        <w:t>Folic acid is necessary for DNA methylation and repair/synthesis</w:t>
      </w:r>
    </w:p>
    <w:p w14:paraId="610DB418" w14:textId="649C282C" w:rsidR="00604AA7" w:rsidRDefault="00604AA7" w:rsidP="00604AA7">
      <w:r>
        <w:rPr>
          <w:noProof/>
        </w:rPr>
        <w:drawing>
          <wp:inline distT="0" distB="0" distL="0" distR="0" wp14:anchorId="39208441" wp14:editId="2F7E7B92">
            <wp:extent cx="4676775" cy="2676525"/>
            <wp:effectExtent l="0" t="0" r="9525" b="9525"/>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76775" cy="2676525"/>
                    </a:xfrm>
                    <a:prstGeom prst="rect">
                      <a:avLst/>
                    </a:prstGeom>
                  </pic:spPr>
                </pic:pic>
              </a:graphicData>
            </a:graphic>
          </wp:inline>
        </w:drawing>
      </w:r>
    </w:p>
    <w:p w14:paraId="04C5C32E" w14:textId="13F9248D" w:rsidR="00604AA7" w:rsidRDefault="00604AA7" w:rsidP="00604AA7">
      <w:pPr>
        <w:pStyle w:val="Heading4"/>
      </w:pPr>
      <w:r w:rsidRPr="00604AA7">
        <w:t>Causes for Vit. B12 or Folic Acid Insufficiency</w:t>
      </w:r>
    </w:p>
    <w:p w14:paraId="073912D3" w14:textId="5CFCAE1A" w:rsidR="00604AA7" w:rsidRDefault="00604AA7" w:rsidP="00604AA7">
      <w:pPr>
        <w:pStyle w:val="ListParagraph"/>
        <w:numPr>
          <w:ilvl w:val="0"/>
          <w:numId w:val="1"/>
        </w:numPr>
      </w:pPr>
      <w:r>
        <w:t>Vitamin B12-Insufficiency</w:t>
      </w:r>
    </w:p>
    <w:p w14:paraId="3393CDF8" w14:textId="2DCB067B" w:rsidR="00604AA7" w:rsidRDefault="00604AA7" w:rsidP="00E25104">
      <w:pPr>
        <w:pStyle w:val="ListParagraph"/>
        <w:numPr>
          <w:ilvl w:val="1"/>
          <w:numId w:val="11"/>
        </w:numPr>
      </w:pPr>
      <w:r>
        <w:t>Vegetarian/vegan diet</w:t>
      </w:r>
    </w:p>
    <w:p w14:paraId="4851681A" w14:textId="2EF30E6F" w:rsidR="00604AA7" w:rsidRDefault="00604AA7" w:rsidP="00E25104">
      <w:pPr>
        <w:pStyle w:val="ListParagraph"/>
        <w:numPr>
          <w:ilvl w:val="1"/>
          <w:numId w:val="11"/>
        </w:numPr>
      </w:pPr>
      <w:r>
        <w:t>Lack of intrinsic factor (gastrectomy, pernicous anemia)</w:t>
      </w:r>
    </w:p>
    <w:p w14:paraId="76139272" w14:textId="710AD00D" w:rsidR="00604AA7" w:rsidRDefault="00604AA7" w:rsidP="00E25104">
      <w:pPr>
        <w:pStyle w:val="ListParagraph"/>
        <w:numPr>
          <w:ilvl w:val="1"/>
          <w:numId w:val="11"/>
        </w:numPr>
      </w:pPr>
      <w:r>
        <w:t>Gastrointestinal diseases with malabsorption syndrome</w:t>
      </w:r>
    </w:p>
    <w:p w14:paraId="67E619EB" w14:textId="23B9BF14" w:rsidR="00604AA7" w:rsidRDefault="00604AA7" w:rsidP="00E25104">
      <w:pPr>
        <w:pStyle w:val="ListParagraph"/>
        <w:numPr>
          <w:ilvl w:val="1"/>
          <w:numId w:val="11"/>
        </w:numPr>
      </w:pPr>
      <w:r>
        <w:t>Increased need (fish tapeworm)</w:t>
      </w:r>
    </w:p>
    <w:p w14:paraId="017D4BFA" w14:textId="5B4FB789" w:rsidR="00604AA7" w:rsidRDefault="00604AA7" w:rsidP="00E25104">
      <w:pPr>
        <w:pStyle w:val="ListParagraph"/>
        <w:numPr>
          <w:ilvl w:val="1"/>
          <w:numId w:val="11"/>
        </w:numPr>
      </w:pPr>
      <w:r>
        <w:t>Intestinal bacterial overgrowth (e.g. „blind loop syndrome“)</w:t>
      </w:r>
    </w:p>
    <w:p w14:paraId="3ED8761C" w14:textId="2211FEC5" w:rsidR="00604AA7" w:rsidRDefault="00604AA7" w:rsidP="00604AA7">
      <w:pPr>
        <w:pStyle w:val="ListParagraph"/>
        <w:numPr>
          <w:ilvl w:val="0"/>
          <w:numId w:val="1"/>
        </w:numPr>
      </w:pPr>
      <w:r>
        <w:t>Folic Acid-Insufficiency</w:t>
      </w:r>
    </w:p>
    <w:p w14:paraId="1137E42C" w14:textId="460DD0C7" w:rsidR="00604AA7" w:rsidRDefault="00604AA7" w:rsidP="00E25104">
      <w:pPr>
        <w:pStyle w:val="ListParagraph"/>
        <w:numPr>
          <w:ilvl w:val="1"/>
          <w:numId w:val="11"/>
        </w:numPr>
      </w:pPr>
      <w:r>
        <w:t>Insufficient diet, unbalanced diet (e.g. alkoholics)</w:t>
      </w:r>
    </w:p>
    <w:p w14:paraId="28391C51" w14:textId="7B9A5206" w:rsidR="00604AA7" w:rsidRDefault="00604AA7" w:rsidP="00E25104">
      <w:pPr>
        <w:pStyle w:val="ListParagraph"/>
        <w:numPr>
          <w:ilvl w:val="1"/>
          <w:numId w:val="11"/>
        </w:numPr>
      </w:pPr>
      <w:r>
        <w:t>Increased need (pregnancy, hymolysis)</w:t>
      </w:r>
    </w:p>
    <w:p w14:paraId="320008F9" w14:textId="085FFDC8" w:rsidR="00604AA7" w:rsidRDefault="00604AA7" w:rsidP="00E25104">
      <w:pPr>
        <w:pStyle w:val="ListParagraph"/>
        <w:numPr>
          <w:ilvl w:val="1"/>
          <w:numId w:val="11"/>
        </w:numPr>
      </w:pPr>
      <w:r>
        <w:t>Gastrointestinal diseases with malabsorption syndrome</w:t>
      </w:r>
    </w:p>
    <w:p w14:paraId="4664FF1D" w14:textId="6D436EA8" w:rsidR="00604AA7" w:rsidRDefault="00604AA7" w:rsidP="00E25104">
      <w:pPr>
        <w:pStyle w:val="ListParagraph"/>
        <w:numPr>
          <w:ilvl w:val="1"/>
          <w:numId w:val="11"/>
        </w:numPr>
      </w:pPr>
      <w:r>
        <w:t>Impairment of dekonjugation by certain medications</w:t>
      </w:r>
    </w:p>
    <w:p w14:paraId="55BE0DE7" w14:textId="7D7FF009" w:rsidR="00604AA7" w:rsidRDefault="00604AA7" w:rsidP="00E25104">
      <w:pPr>
        <w:pStyle w:val="ListParagraph"/>
        <w:numPr>
          <w:ilvl w:val="1"/>
          <w:numId w:val="11"/>
        </w:numPr>
      </w:pPr>
      <w:r>
        <w:t>Treatment with folic acid abtagonists (e.g. methotrexate, trimethoprim)</w:t>
      </w:r>
    </w:p>
    <w:p w14:paraId="22403DB2" w14:textId="0A3F9F46" w:rsidR="00604AA7" w:rsidRDefault="00604AA7" w:rsidP="00604AA7">
      <w:pPr>
        <w:pStyle w:val="ListParagraph"/>
        <w:numPr>
          <w:ilvl w:val="0"/>
          <w:numId w:val="1"/>
        </w:numPr>
      </w:pPr>
      <w:r>
        <w:t>Trias in severe Vitamin B12-Insufficiency:</w:t>
      </w:r>
    </w:p>
    <w:p w14:paraId="158BAB9C" w14:textId="70B65634" w:rsidR="00604AA7" w:rsidRDefault="00604AA7" w:rsidP="00E25104">
      <w:pPr>
        <w:pStyle w:val="ListParagraph"/>
        <w:numPr>
          <w:ilvl w:val="1"/>
          <w:numId w:val="11"/>
        </w:numPr>
      </w:pPr>
      <w:r>
        <w:t>Hematologic Syndrome: anemia, jaundice</w:t>
      </w:r>
    </w:p>
    <w:p w14:paraId="2A434043" w14:textId="39085169" w:rsidR="00604AA7" w:rsidRDefault="00604AA7" w:rsidP="00E25104">
      <w:pPr>
        <w:pStyle w:val="ListParagraph"/>
        <w:numPr>
          <w:ilvl w:val="1"/>
          <w:numId w:val="11"/>
        </w:numPr>
      </w:pPr>
      <w:r>
        <w:lastRenderedPageBreak/>
        <w:t>Gastrointestinale Syndrome: Trophic mucosa alterations, atrophi</w:t>
      </w:r>
      <w:r w:rsidR="00235302">
        <w:t>c</w:t>
      </w:r>
      <w:r>
        <w:t xml:space="preserve"> Glossitis Hunter</w:t>
      </w:r>
    </w:p>
    <w:p w14:paraId="710513D8" w14:textId="0D520BDC" w:rsidR="00604AA7" w:rsidRDefault="00604AA7" w:rsidP="00E25104">
      <w:pPr>
        <w:pStyle w:val="ListParagraph"/>
        <w:numPr>
          <w:ilvl w:val="1"/>
          <w:numId w:val="11"/>
        </w:numPr>
      </w:pPr>
      <w:r>
        <w:t xml:space="preserve">Neurologic-psychiatric Syndrome: Funicular myelosis with ataxia and loss of </w:t>
      </w:r>
      <w:r w:rsidR="00235302">
        <w:t>vibration</w:t>
      </w:r>
      <w:r>
        <w:t xml:space="preserve"> sensitivity.</w:t>
      </w:r>
    </w:p>
    <w:p w14:paraId="6AD72693" w14:textId="29F8402C" w:rsidR="00604AA7" w:rsidRDefault="00604AA7" w:rsidP="00604AA7">
      <w:pPr>
        <w:pStyle w:val="ListParagraph"/>
        <w:numPr>
          <w:ilvl w:val="0"/>
          <w:numId w:val="1"/>
        </w:numPr>
      </w:pPr>
      <w:r>
        <w:t>Symptoms in severe Folic Acid Insufficiency:</w:t>
      </w:r>
    </w:p>
    <w:p w14:paraId="5AEFBED3" w14:textId="4DF47748" w:rsidR="00604AA7" w:rsidRDefault="00604AA7" w:rsidP="00E25104">
      <w:pPr>
        <w:pStyle w:val="ListParagraph"/>
        <w:numPr>
          <w:ilvl w:val="1"/>
          <w:numId w:val="11"/>
        </w:numPr>
      </w:pPr>
      <w:r>
        <w:t>Megaloblastic anemia w/o funicular myelosis</w:t>
      </w:r>
    </w:p>
    <w:p w14:paraId="302889D9" w14:textId="5BD4DC5D" w:rsidR="00604AA7" w:rsidRDefault="00604AA7" w:rsidP="00E25104">
      <w:pPr>
        <w:pStyle w:val="ListParagraph"/>
        <w:numPr>
          <w:ilvl w:val="1"/>
          <w:numId w:val="11"/>
        </w:numPr>
      </w:pPr>
      <w:r>
        <w:t>Folic Acid Insufficiency in pregnant women increases the risk for neural tube defects (e.g. spina bifida)</w:t>
      </w:r>
    </w:p>
    <w:p w14:paraId="2C10BFEC" w14:textId="1AD5DBBC" w:rsidR="00604AA7" w:rsidRDefault="00604AA7" w:rsidP="00604AA7">
      <w:pPr>
        <w:pStyle w:val="ListParagraph"/>
        <w:numPr>
          <w:ilvl w:val="0"/>
          <w:numId w:val="1"/>
        </w:numPr>
      </w:pPr>
      <w:r>
        <w:t>Therapy of Vitamin B12-Insufficiency:</w:t>
      </w:r>
    </w:p>
    <w:p w14:paraId="199F9867" w14:textId="7CDEC1F6" w:rsidR="00604AA7" w:rsidRDefault="00604AA7" w:rsidP="00E25104">
      <w:pPr>
        <w:pStyle w:val="ListParagraph"/>
        <w:numPr>
          <w:ilvl w:val="1"/>
          <w:numId w:val="11"/>
        </w:numPr>
      </w:pPr>
      <w:r>
        <w:t>Treatment of the underlying disease (e.g. treatment of fish tapeworm infestation).</w:t>
      </w:r>
    </w:p>
    <w:p w14:paraId="1AA66ED4" w14:textId="2E817D80" w:rsidR="00604AA7" w:rsidRDefault="00604AA7" w:rsidP="00E25104">
      <w:pPr>
        <w:pStyle w:val="ListParagraph"/>
        <w:numPr>
          <w:ilvl w:val="1"/>
          <w:numId w:val="11"/>
        </w:numPr>
      </w:pPr>
      <w:r>
        <w:t>Parenteral substitution of hydroxycobalamin.</w:t>
      </w:r>
    </w:p>
    <w:p w14:paraId="7DF67276" w14:textId="2550D36B" w:rsidR="00604AA7" w:rsidRDefault="00604AA7" w:rsidP="00E25104">
      <w:pPr>
        <w:pStyle w:val="ListParagraph"/>
        <w:numPr>
          <w:ilvl w:val="1"/>
          <w:numId w:val="11"/>
        </w:numPr>
      </w:pPr>
      <w:r>
        <w:t>In chronisc-atrophic TypeA-Gastrtis: regular follow-up gastros-copies (increased risk for gastric cancer).</w:t>
      </w:r>
    </w:p>
    <w:p w14:paraId="72920297" w14:textId="3F927024" w:rsidR="00604AA7" w:rsidRDefault="00604AA7" w:rsidP="00604AA7">
      <w:pPr>
        <w:pStyle w:val="ListParagraph"/>
        <w:numPr>
          <w:ilvl w:val="0"/>
          <w:numId w:val="1"/>
        </w:numPr>
      </w:pPr>
      <w:r>
        <w:t>Therapy of Folic Acid Insufficiency:</w:t>
      </w:r>
    </w:p>
    <w:p w14:paraId="667A4015" w14:textId="496B5CFE" w:rsidR="00604AA7" w:rsidRDefault="00604AA7" w:rsidP="00E25104">
      <w:pPr>
        <w:pStyle w:val="ListParagraph"/>
        <w:numPr>
          <w:ilvl w:val="1"/>
          <w:numId w:val="11"/>
        </w:numPr>
      </w:pPr>
      <w:r>
        <w:t>Causal therapy (e.g. alcohol abstinence, compensation of unbalanced diet).</w:t>
      </w:r>
    </w:p>
    <w:p w14:paraId="7AF94EC0" w14:textId="49EE1C65" w:rsidR="00604AA7" w:rsidRDefault="00604AA7" w:rsidP="00E25104">
      <w:pPr>
        <w:pStyle w:val="ListParagraph"/>
        <w:numPr>
          <w:ilvl w:val="1"/>
          <w:numId w:val="11"/>
        </w:numPr>
      </w:pPr>
      <w:r>
        <w:t>Substitution of folic acid (5 mg/d oral).</w:t>
      </w:r>
    </w:p>
    <w:p w14:paraId="1016D4DF" w14:textId="25AE7BC1" w:rsidR="00604AA7" w:rsidRDefault="00604AA7" w:rsidP="00E25104">
      <w:pPr>
        <w:pStyle w:val="ListParagraph"/>
        <w:numPr>
          <w:ilvl w:val="1"/>
          <w:numId w:val="11"/>
        </w:numPr>
      </w:pPr>
      <w:r>
        <w:t>Special scenario: Prophylaktic application of folic acid during pregnancy for the prevention of neural tube defects.</w:t>
      </w:r>
    </w:p>
    <w:p w14:paraId="29AB6EF0" w14:textId="77777777" w:rsidR="00604AA7" w:rsidRDefault="00604AA7" w:rsidP="00604AA7">
      <w:pPr>
        <w:pStyle w:val="Heading3"/>
      </w:pPr>
      <w:r>
        <w:t>Renal Anemia</w:t>
      </w:r>
    </w:p>
    <w:p w14:paraId="30CBC53B" w14:textId="17EA33D6" w:rsidR="00604AA7" w:rsidRDefault="00604AA7" w:rsidP="00604AA7">
      <w:pPr>
        <w:pStyle w:val="ListParagraph"/>
        <w:numPr>
          <w:ilvl w:val="0"/>
          <w:numId w:val="1"/>
        </w:numPr>
      </w:pPr>
      <w:r>
        <w:t>Normochromic, normocytic hyporegeneratoric anemia, which develops during the course of a renal insufficiency (creatinine &gt; 3.5 mg/dL, creatinine clearance &lt; 30 mL/min).</w:t>
      </w:r>
    </w:p>
    <w:p w14:paraId="145A2C52" w14:textId="68DA3075" w:rsidR="00604AA7" w:rsidRDefault="00604AA7" w:rsidP="00604AA7">
      <w:pPr>
        <w:pStyle w:val="ListParagraph"/>
        <w:numPr>
          <w:ilvl w:val="0"/>
          <w:numId w:val="1"/>
        </w:numPr>
      </w:pPr>
      <w:r>
        <w:t>Main Cause: Lack of Erythropoietin</w:t>
      </w:r>
    </w:p>
    <w:p w14:paraId="5586C764" w14:textId="77777777" w:rsidR="00604AA7" w:rsidRDefault="00604AA7" w:rsidP="00604AA7">
      <w:pPr>
        <w:pStyle w:val="ListParagraph"/>
        <w:numPr>
          <w:ilvl w:val="0"/>
          <w:numId w:val="1"/>
        </w:numPr>
      </w:pPr>
      <w:r>
        <w:t>Other factors: Decreased erythrocyte survival time, iron deficiency, inappropriate dialysis</w:t>
      </w:r>
    </w:p>
    <w:p w14:paraId="31CE51F6" w14:textId="62ABC70C" w:rsidR="00604AA7" w:rsidRDefault="00FC262D" w:rsidP="00604AA7">
      <w:pPr>
        <w:pStyle w:val="ListParagraph"/>
        <w:numPr>
          <w:ilvl w:val="0"/>
          <w:numId w:val="1"/>
        </w:numPr>
      </w:pPr>
      <w:r>
        <w:t>Therapeutic</w:t>
      </w:r>
      <w:r w:rsidR="00604AA7">
        <w:t xml:space="preserve"> options: 1.</w:t>
      </w:r>
      <w:r w:rsidR="00C05786">
        <w:t xml:space="preserve"> </w:t>
      </w:r>
      <w:r w:rsidR="00604AA7">
        <w:t>Substitution of erythropoietin 2.Kidney transplantation</w:t>
      </w:r>
    </w:p>
    <w:p w14:paraId="35F48F6F" w14:textId="77777777" w:rsidR="009361F1" w:rsidRDefault="009361F1" w:rsidP="009361F1">
      <w:pPr>
        <w:pStyle w:val="Heading3"/>
      </w:pPr>
      <w:r>
        <w:t>Platelets: Blood clotting</w:t>
      </w:r>
    </w:p>
    <w:p w14:paraId="022F6A4C" w14:textId="77777777" w:rsidR="009361F1" w:rsidRDefault="009361F1" w:rsidP="009361F1">
      <w:pPr>
        <w:pStyle w:val="ListParagraph"/>
        <w:numPr>
          <w:ilvl w:val="0"/>
          <w:numId w:val="1"/>
        </w:numPr>
      </w:pPr>
      <w:r>
        <w:t>Diseases:</w:t>
      </w:r>
      <w:r w:rsidRPr="009361F1">
        <w:t xml:space="preserve"> </w:t>
      </w:r>
    </w:p>
    <w:p w14:paraId="700D9855" w14:textId="77777777" w:rsidR="009361F1" w:rsidRDefault="009361F1" w:rsidP="009361F1">
      <w:pPr>
        <w:pStyle w:val="ListParagraph"/>
        <w:numPr>
          <w:ilvl w:val="1"/>
          <w:numId w:val="1"/>
        </w:numPr>
      </w:pPr>
      <w:r>
        <w:t>Thrombocytopenia: hemorrhages (z.B. ITP)</w:t>
      </w:r>
    </w:p>
    <w:p w14:paraId="5499F3F5" w14:textId="77777777" w:rsidR="009361F1" w:rsidRDefault="009361F1" w:rsidP="009361F1">
      <w:pPr>
        <w:pStyle w:val="ListParagraph"/>
        <w:numPr>
          <w:ilvl w:val="1"/>
          <w:numId w:val="1"/>
        </w:numPr>
      </w:pPr>
      <w:r>
        <w:t>Thrombocytosis: vessel occlusion, thrombosis (z.B. essential thrombocytosis = ET)</w:t>
      </w:r>
    </w:p>
    <w:p w14:paraId="3130F152" w14:textId="77777777" w:rsidR="009361F1" w:rsidRPr="009361F1" w:rsidRDefault="009361F1" w:rsidP="009361F1"/>
    <w:p w14:paraId="7FAB1453" w14:textId="77777777" w:rsidR="009361F1" w:rsidRPr="00C5036D" w:rsidRDefault="009361F1" w:rsidP="009361F1"/>
    <w:p w14:paraId="64478DC4" w14:textId="2FE04745" w:rsidR="00C5036D" w:rsidRDefault="00C5036D" w:rsidP="00C5036D">
      <w:pPr>
        <w:pStyle w:val="Heading3"/>
      </w:pPr>
      <w:r>
        <w:t>Leukocytes</w:t>
      </w:r>
      <w:r w:rsidR="009361F1">
        <w:t xml:space="preserve"> /White blood cells (WBC)</w:t>
      </w:r>
      <w:r>
        <w:t>: Immune defense</w:t>
      </w:r>
    </w:p>
    <w:p w14:paraId="5CF13097" w14:textId="1F9DB1E5" w:rsidR="009361F1" w:rsidRPr="009361F1" w:rsidRDefault="009361F1" w:rsidP="009361F1">
      <w:pPr>
        <w:jc w:val="center"/>
      </w:pPr>
      <w:r w:rsidRPr="009361F1">
        <w:rPr>
          <w:noProof/>
        </w:rPr>
        <w:drawing>
          <wp:inline distT="0" distB="0" distL="0" distR="0" wp14:anchorId="0AC5AA01" wp14:editId="7FBE4FCA">
            <wp:extent cx="3165895" cy="1266164"/>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93690" cy="1277280"/>
                    </a:xfrm>
                    <a:prstGeom prst="rect">
                      <a:avLst/>
                    </a:prstGeom>
                    <a:noFill/>
                    <a:ln>
                      <a:noFill/>
                    </a:ln>
                  </pic:spPr>
                </pic:pic>
              </a:graphicData>
            </a:graphic>
          </wp:inline>
        </w:drawing>
      </w:r>
    </w:p>
    <w:p w14:paraId="3FF970D8" w14:textId="357DC935" w:rsidR="009361F1" w:rsidRDefault="009361F1" w:rsidP="009361F1">
      <w:pPr>
        <w:pStyle w:val="ListParagraph"/>
        <w:numPr>
          <w:ilvl w:val="0"/>
          <w:numId w:val="1"/>
        </w:numPr>
      </w:pPr>
      <w:r>
        <w:t>Innate Immunity: phagocytosis of foreign material/pathogens</w:t>
      </w:r>
    </w:p>
    <w:p w14:paraId="5F6ADFFD" w14:textId="6F4345C3" w:rsidR="009361F1" w:rsidRDefault="009361F1" w:rsidP="009361F1">
      <w:pPr>
        <w:pStyle w:val="ListParagraph"/>
        <w:numPr>
          <w:ilvl w:val="1"/>
          <w:numId w:val="1"/>
        </w:numPr>
      </w:pPr>
      <w:r>
        <w:t>Neutrophils</w:t>
      </w:r>
    </w:p>
    <w:p w14:paraId="221FDEBA" w14:textId="40DB749A" w:rsidR="009361F1" w:rsidRDefault="009361F1" w:rsidP="009361F1">
      <w:pPr>
        <w:pStyle w:val="ListParagraph"/>
        <w:numPr>
          <w:ilvl w:val="1"/>
          <w:numId w:val="1"/>
        </w:numPr>
      </w:pPr>
      <w:r>
        <w:t>Monocytes /macrophages /dendritic cells</w:t>
      </w:r>
    </w:p>
    <w:p w14:paraId="3BB05C0A" w14:textId="261F863A" w:rsidR="009361F1" w:rsidRDefault="009361F1" w:rsidP="009361F1">
      <w:pPr>
        <w:pStyle w:val="ListParagraph"/>
        <w:numPr>
          <w:ilvl w:val="0"/>
          <w:numId w:val="1"/>
        </w:numPr>
      </w:pPr>
      <w:r>
        <w:t>Adaptive Immunity:</w:t>
      </w:r>
    </w:p>
    <w:p w14:paraId="11A1EA6D" w14:textId="11C688A1" w:rsidR="009361F1" w:rsidRDefault="009361F1" w:rsidP="009361F1">
      <w:pPr>
        <w:pStyle w:val="ListParagraph"/>
        <w:numPr>
          <w:ilvl w:val="1"/>
          <w:numId w:val="1"/>
        </w:numPr>
      </w:pPr>
      <w:r>
        <w:t>B Lymphocytes/plasma cells</w:t>
      </w:r>
    </w:p>
    <w:p w14:paraId="43B65E3C" w14:textId="1058C189" w:rsidR="009361F1" w:rsidRDefault="009361F1" w:rsidP="009361F1">
      <w:pPr>
        <w:pStyle w:val="ListParagraph"/>
        <w:numPr>
          <w:ilvl w:val="2"/>
          <w:numId w:val="1"/>
        </w:numPr>
      </w:pPr>
      <w:r>
        <w:lastRenderedPageBreak/>
        <w:t>can produce specific antibodies against pathogens after specific stimulation/activation</w:t>
      </w:r>
    </w:p>
    <w:p w14:paraId="5E337DF9" w14:textId="3189BF6F" w:rsidR="009361F1" w:rsidRDefault="009361F1" w:rsidP="009361F1">
      <w:pPr>
        <w:pStyle w:val="ListParagraph"/>
        <w:numPr>
          <w:ilvl w:val="1"/>
          <w:numId w:val="1"/>
        </w:numPr>
      </w:pPr>
      <w:r>
        <w:t>T Lymphocytes</w:t>
      </w:r>
    </w:p>
    <w:p w14:paraId="6E19A26B" w14:textId="479F2CF9" w:rsidR="009361F1" w:rsidRDefault="009361F1" w:rsidP="009361F1">
      <w:pPr>
        <w:pStyle w:val="ListParagraph"/>
        <w:numPr>
          <w:ilvl w:val="2"/>
          <w:numId w:val="1"/>
        </w:numPr>
      </w:pPr>
      <w:r>
        <w:t>coordinate the immune response, can directly attack bacteria/virus infected cells via cytotoxic mechanisms</w:t>
      </w:r>
    </w:p>
    <w:p w14:paraId="3E243AD5" w14:textId="77777777" w:rsidR="009361F1" w:rsidRDefault="009361F1" w:rsidP="009361F1">
      <w:pPr>
        <w:pStyle w:val="ListParagraph"/>
        <w:numPr>
          <w:ilvl w:val="1"/>
          <w:numId w:val="1"/>
        </w:numPr>
      </w:pPr>
      <w:r>
        <w:t>Leukocytes</w:t>
      </w:r>
    </w:p>
    <w:p w14:paraId="3C35204B" w14:textId="3946B3B1" w:rsidR="009361F1" w:rsidRDefault="009361F1" w:rsidP="009361F1">
      <w:pPr>
        <w:pStyle w:val="ListParagraph"/>
        <w:numPr>
          <w:ilvl w:val="2"/>
          <w:numId w:val="1"/>
        </w:numPr>
      </w:pPr>
      <w:r>
        <w:t>produce different mediators (cytokines, chemokines) to coordinate the immune response.</w:t>
      </w:r>
    </w:p>
    <w:p w14:paraId="68686C75" w14:textId="7065A5E3" w:rsidR="009361F1" w:rsidRDefault="009361F1" w:rsidP="009361F1">
      <w:pPr>
        <w:pStyle w:val="ListParagraph"/>
        <w:numPr>
          <w:ilvl w:val="0"/>
          <w:numId w:val="1"/>
        </w:numPr>
      </w:pPr>
      <w:r>
        <w:t>Generation of blood cells in the bone marrow</w:t>
      </w:r>
    </w:p>
    <w:p w14:paraId="0699E693" w14:textId="52DDA253" w:rsidR="009361F1" w:rsidRDefault="009361F1" w:rsidP="009361F1">
      <w:pPr>
        <w:jc w:val="center"/>
      </w:pPr>
      <w:r>
        <w:rPr>
          <w:noProof/>
        </w:rPr>
        <w:drawing>
          <wp:inline distT="0" distB="0" distL="0" distR="0" wp14:anchorId="6A0DD018" wp14:editId="21555CB1">
            <wp:extent cx="4016878" cy="3096883"/>
            <wp:effectExtent l="0" t="0" r="3175" b="889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42006" cy="3116256"/>
                    </a:xfrm>
                    <a:prstGeom prst="rect">
                      <a:avLst/>
                    </a:prstGeom>
                  </pic:spPr>
                </pic:pic>
              </a:graphicData>
            </a:graphic>
          </wp:inline>
        </w:drawing>
      </w:r>
      <w:r w:rsidRPr="009361F1">
        <w:t xml:space="preserve"> </w:t>
      </w:r>
      <w:r>
        <w:rPr>
          <w:noProof/>
        </w:rPr>
        <w:drawing>
          <wp:inline distT="0" distB="0" distL="0" distR="0" wp14:anchorId="0E0A485B" wp14:editId="4D4E8FD7">
            <wp:extent cx="4080295" cy="3058730"/>
            <wp:effectExtent l="0" t="0" r="0" b="8890"/>
            <wp:docPr id="8" name="Grafik 8" descr="https://upload.wikimedia.org/wikipedia/commons/0/0f/Haematopoe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0/0f/Haematopoese.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13337" cy="3083500"/>
                    </a:xfrm>
                    <a:prstGeom prst="rect">
                      <a:avLst/>
                    </a:prstGeom>
                    <a:noFill/>
                    <a:ln>
                      <a:noFill/>
                    </a:ln>
                  </pic:spPr>
                </pic:pic>
              </a:graphicData>
            </a:graphic>
          </wp:inline>
        </w:drawing>
      </w:r>
    </w:p>
    <w:p w14:paraId="7187267A" w14:textId="6C07C1E6" w:rsidR="00272D6E" w:rsidRDefault="00272D6E" w:rsidP="009361F1">
      <w:pPr>
        <w:pStyle w:val="ListParagraph"/>
        <w:numPr>
          <w:ilvl w:val="0"/>
          <w:numId w:val="1"/>
        </w:numPr>
      </w:pPr>
      <w:r>
        <w:lastRenderedPageBreak/>
        <w:t>Flow cytometry of blood:</w:t>
      </w:r>
      <w:r>
        <w:rPr>
          <w:noProof/>
        </w:rPr>
        <w:drawing>
          <wp:inline distT="0" distB="0" distL="0" distR="0" wp14:anchorId="23409079" wp14:editId="4D1C4500">
            <wp:extent cx="5972810" cy="3342640"/>
            <wp:effectExtent l="0" t="0" r="889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72810" cy="3342640"/>
                    </a:xfrm>
                    <a:prstGeom prst="rect">
                      <a:avLst/>
                    </a:prstGeom>
                  </pic:spPr>
                </pic:pic>
              </a:graphicData>
            </a:graphic>
          </wp:inline>
        </w:drawing>
      </w:r>
    </w:p>
    <w:p w14:paraId="227C1000" w14:textId="00A6863A" w:rsidR="009361F1" w:rsidRDefault="009361F1" w:rsidP="009361F1">
      <w:pPr>
        <w:pStyle w:val="ListParagraph"/>
        <w:numPr>
          <w:ilvl w:val="0"/>
          <w:numId w:val="1"/>
        </w:numPr>
      </w:pPr>
      <w:r>
        <w:t>Diseases:</w:t>
      </w:r>
    </w:p>
    <w:p w14:paraId="72200915" w14:textId="77777777" w:rsidR="00272D6E" w:rsidRDefault="00272D6E" w:rsidP="009361F1">
      <w:pPr>
        <w:pStyle w:val="ListParagraph"/>
        <w:numPr>
          <w:ilvl w:val="0"/>
          <w:numId w:val="1"/>
        </w:numPr>
      </w:pPr>
      <w:r w:rsidRPr="00272D6E">
        <w:t>Chronic myelogenous leukemia (CML)</w:t>
      </w:r>
    </w:p>
    <w:p w14:paraId="4B2D422F" w14:textId="77777777" w:rsidR="00272D6E" w:rsidRDefault="00272D6E" w:rsidP="00272D6E">
      <w:pPr>
        <w:pStyle w:val="ListParagraph"/>
        <w:numPr>
          <w:ilvl w:val="1"/>
          <w:numId w:val="1"/>
        </w:numPr>
      </w:pPr>
      <w:r w:rsidRPr="00272D6E">
        <w:t>myeloproliferative disorder characterized by increased proliferation of the granulocytic cell line without the loss of their capacity to differentiate</w:t>
      </w:r>
    </w:p>
    <w:p w14:paraId="0F780151" w14:textId="13146DBA" w:rsidR="00272D6E" w:rsidRDefault="00272D6E" w:rsidP="00272D6E">
      <w:pPr>
        <w:pStyle w:val="ListParagraph"/>
        <w:numPr>
          <w:ilvl w:val="1"/>
          <w:numId w:val="1"/>
        </w:numPr>
      </w:pPr>
      <w:r w:rsidRPr="00272D6E">
        <w:t>accounts for 20% of all leukemias affecting adults</w:t>
      </w:r>
    </w:p>
    <w:p w14:paraId="39765CA9" w14:textId="77777777" w:rsidR="00272D6E" w:rsidRDefault="00272D6E" w:rsidP="00272D6E">
      <w:pPr>
        <w:pStyle w:val="ListParagraph"/>
        <w:numPr>
          <w:ilvl w:val="0"/>
          <w:numId w:val="1"/>
        </w:numPr>
      </w:pPr>
      <w:r w:rsidRPr="00272D6E">
        <w:t xml:space="preserve">Aplastic anaemia </w:t>
      </w:r>
    </w:p>
    <w:p w14:paraId="5225E96F" w14:textId="77777777" w:rsidR="00272D6E" w:rsidRDefault="00272D6E" w:rsidP="00272D6E">
      <w:pPr>
        <w:pStyle w:val="ListParagraph"/>
        <w:numPr>
          <w:ilvl w:val="1"/>
          <w:numId w:val="1"/>
        </w:numPr>
      </w:pPr>
      <w:r w:rsidRPr="00272D6E">
        <w:t>rare disease in which the bone marrow and the hematopoietic stem cells that reside there are damaged</w:t>
      </w:r>
    </w:p>
    <w:p w14:paraId="4AB73963" w14:textId="72217583" w:rsidR="00272D6E" w:rsidRDefault="00272D6E" w:rsidP="00272D6E">
      <w:pPr>
        <w:pStyle w:val="ListParagraph"/>
        <w:numPr>
          <w:ilvl w:val="1"/>
          <w:numId w:val="1"/>
        </w:numPr>
      </w:pPr>
      <w:r w:rsidRPr="00272D6E">
        <w:t>causes a deficiency of all three blood cell types (pancytopenia): red blood cells (anemia), white blood cells (leukopenia), and platelets (thrombocytopenia</w:t>
      </w:r>
      <w:r>
        <w:t>)</w:t>
      </w:r>
    </w:p>
    <w:p w14:paraId="11C232DE" w14:textId="4BD19315" w:rsidR="00272D6E" w:rsidRDefault="00272D6E" w:rsidP="00272D6E">
      <w:pPr>
        <w:pStyle w:val="ListParagraph"/>
        <w:numPr>
          <w:ilvl w:val="1"/>
          <w:numId w:val="1"/>
        </w:numPr>
      </w:pPr>
      <w:r w:rsidRPr="00272D6E">
        <w:t>Aplastic refers to the inability of stem cells to generate mature blood cells.</w:t>
      </w:r>
    </w:p>
    <w:p w14:paraId="4204590E" w14:textId="7372D9EB" w:rsidR="00682A75" w:rsidRDefault="00682A75" w:rsidP="00682A75">
      <w:pPr>
        <w:pStyle w:val="Heading3"/>
      </w:pPr>
      <w:r>
        <w:t>Embryonic developement</w:t>
      </w:r>
    </w:p>
    <w:p w14:paraId="6897D9D1" w14:textId="23533216" w:rsidR="00682A75" w:rsidRDefault="00682A75" w:rsidP="00682A75">
      <w:r w:rsidRPr="00682A75">
        <w:rPr>
          <w:noProof/>
        </w:rPr>
        <w:drawing>
          <wp:inline distT="0" distB="0" distL="0" distR="0" wp14:anchorId="669FA6B5" wp14:editId="747BA47F">
            <wp:extent cx="2581275" cy="1898771"/>
            <wp:effectExtent l="0" t="0" r="0" b="635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88694" cy="1904228"/>
                    </a:xfrm>
                    <a:prstGeom prst="rect">
                      <a:avLst/>
                    </a:prstGeom>
                    <a:noFill/>
                    <a:ln>
                      <a:noFill/>
                    </a:ln>
                  </pic:spPr>
                </pic:pic>
              </a:graphicData>
            </a:graphic>
          </wp:inline>
        </w:drawing>
      </w:r>
      <w:r w:rsidRPr="00682A75">
        <w:rPr>
          <w:noProof/>
        </w:rPr>
        <w:drawing>
          <wp:inline distT="0" distB="0" distL="0" distR="0" wp14:anchorId="7978CEFE" wp14:editId="4C35ECFD">
            <wp:extent cx="3102268" cy="2190750"/>
            <wp:effectExtent l="0" t="0" r="3175" b="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10019" cy="2196223"/>
                    </a:xfrm>
                    <a:prstGeom prst="rect">
                      <a:avLst/>
                    </a:prstGeom>
                    <a:noFill/>
                    <a:ln>
                      <a:noFill/>
                    </a:ln>
                  </pic:spPr>
                </pic:pic>
              </a:graphicData>
            </a:graphic>
          </wp:inline>
        </w:drawing>
      </w:r>
    </w:p>
    <w:p w14:paraId="102A2F99" w14:textId="77777777" w:rsidR="00272D6E" w:rsidRDefault="00272D6E" w:rsidP="00272D6E">
      <w:pPr>
        <w:pStyle w:val="Heading3"/>
      </w:pPr>
      <w:r>
        <w:lastRenderedPageBreak/>
        <w:t>Summary</w:t>
      </w:r>
    </w:p>
    <w:p w14:paraId="3D70CD62" w14:textId="102820B1" w:rsidR="00272D6E" w:rsidRDefault="00272D6E" w:rsidP="00E25104">
      <w:pPr>
        <w:pStyle w:val="ListParagraph"/>
        <w:numPr>
          <w:ilvl w:val="0"/>
          <w:numId w:val="4"/>
        </w:numPr>
      </w:pPr>
      <w:r>
        <w:t>Naming of different blood cell types</w:t>
      </w:r>
    </w:p>
    <w:p w14:paraId="2B840969" w14:textId="2343B47C" w:rsidR="00272D6E" w:rsidRDefault="00272D6E" w:rsidP="00E25104">
      <w:pPr>
        <w:pStyle w:val="ListParagraph"/>
        <w:numPr>
          <w:ilvl w:val="0"/>
          <w:numId w:val="4"/>
        </w:numPr>
      </w:pPr>
      <w:r>
        <w:t>Main functions of blood cells</w:t>
      </w:r>
    </w:p>
    <w:p w14:paraId="0369CEB3" w14:textId="2518574B" w:rsidR="00272D6E" w:rsidRDefault="00272D6E" w:rsidP="00E25104">
      <w:pPr>
        <w:pStyle w:val="ListParagraph"/>
        <w:numPr>
          <w:ilvl w:val="0"/>
          <w:numId w:val="4"/>
        </w:numPr>
      </w:pPr>
      <w:r>
        <w:t>Normal CBC</w:t>
      </w:r>
    </w:p>
    <w:p w14:paraId="0D2B5C6E" w14:textId="4F7B6C25" w:rsidR="00272D6E" w:rsidRDefault="00272D6E" w:rsidP="00E25104">
      <w:pPr>
        <w:pStyle w:val="ListParagraph"/>
        <w:numPr>
          <w:ilvl w:val="0"/>
          <w:numId w:val="4"/>
        </w:numPr>
      </w:pPr>
      <w:r>
        <w:t>Examples for pathological deviations in the CBC</w:t>
      </w:r>
    </w:p>
    <w:p w14:paraId="6481064F" w14:textId="43FB87BB" w:rsidR="00272D6E" w:rsidRDefault="00272D6E" w:rsidP="00E25104">
      <w:pPr>
        <w:pStyle w:val="ListParagraph"/>
        <w:numPr>
          <w:ilvl w:val="0"/>
          <w:numId w:val="4"/>
        </w:numPr>
      </w:pPr>
      <w:r>
        <w:t>BM versus peripheral blood</w:t>
      </w:r>
    </w:p>
    <w:p w14:paraId="15380DF4" w14:textId="6DB0AEAD" w:rsidR="009361F1" w:rsidRDefault="009361F1" w:rsidP="009361F1"/>
    <w:p w14:paraId="2E2A0561" w14:textId="1203C612" w:rsidR="00014310" w:rsidRDefault="00716434" w:rsidP="00014310">
      <w:pPr>
        <w:pStyle w:val="Heading2"/>
      </w:pPr>
      <w:r>
        <w:rPr>
          <w:noProof/>
        </w:rPr>
        <w:drawing>
          <wp:anchor distT="0" distB="0" distL="114300" distR="114300" simplePos="0" relativeHeight="251669504" behindDoc="1" locked="0" layoutInCell="1" allowOverlap="1" wp14:anchorId="3AFE706D" wp14:editId="35D2621A">
            <wp:simplePos x="0" y="0"/>
            <wp:positionH relativeFrom="margin">
              <wp:align>right</wp:align>
            </wp:positionH>
            <wp:positionV relativeFrom="paragraph">
              <wp:posOffset>9345</wp:posOffset>
            </wp:positionV>
            <wp:extent cx="2303780" cy="2440940"/>
            <wp:effectExtent l="0" t="0" r="1270" b="0"/>
            <wp:wrapTight wrapText="bothSides">
              <wp:wrapPolygon edited="0">
                <wp:start x="0" y="0"/>
                <wp:lineTo x="0" y="21409"/>
                <wp:lineTo x="21433" y="21409"/>
                <wp:lineTo x="21433" y="0"/>
                <wp:lineTo x="0" y="0"/>
              </wp:wrapPolygon>
            </wp:wrapTight>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303780" cy="2440940"/>
                    </a:xfrm>
                    <a:prstGeom prst="rect">
                      <a:avLst/>
                    </a:prstGeom>
                  </pic:spPr>
                </pic:pic>
              </a:graphicData>
            </a:graphic>
          </wp:anchor>
        </w:drawing>
      </w:r>
      <w:r w:rsidR="00014310" w:rsidRPr="00014310">
        <w:t>Colorectal cancer</w:t>
      </w:r>
    </w:p>
    <w:p w14:paraId="267FEB5D" w14:textId="3340CE99" w:rsidR="00014310" w:rsidRDefault="00014310" w:rsidP="00014310">
      <w:pPr>
        <w:pStyle w:val="Heading4"/>
      </w:pPr>
      <w:r>
        <w:t>case history</w:t>
      </w:r>
    </w:p>
    <w:p w14:paraId="1475282D" w14:textId="7612F1E8" w:rsidR="00014310" w:rsidRDefault="00014310" w:rsidP="00014310">
      <w:pPr>
        <w:pStyle w:val="ListParagraph"/>
        <w:numPr>
          <w:ilvl w:val="0"/>
          <w:numId w:val="43"/>
        </w:numPr>
      </w:pPr>
      <w:r>
        <w:t>71 y/o male patient reports to the OPD with rectal blood loss for 4 days.</w:t>
      </w:r>
      <w:r w:rsidR="00716434" w:rsidRPr="00716434">
        <w:rPr>
          <w:noProof/>
        </w:rPr>
        <w:t xml:space="preserve"> </w:t>
      </w:r>
    </w:p>
    <w:p w14:paraId="18FD418D" w14:textId="768CC8E4" w:rsidR="00014310" w:rsidRDefault="00014310" w:rsidP="00014310">
      <w:pPr>
        <w:pStyle w:val="ListParagraph"/>
        <w:numPr>
          <w:ilvl w:val="0"/>
          <w:numId w:val="43"/>
        </w:numPr>
      </w:pPr>
      <w:r>
        <w:t>few „blood clots and fresh blood“ after bowel movement</w:t>
      </w:r>
    </w:p>
    <w:p w14:paraId="46C8736C" w14:textId="3BB76BDB" w:rsidR="00014310" w:rsidRDefault="00014310" w:rsidP="00014310">
      <w:pPr>
        <w:pStyle w:val="ListParagraph"/>
        <w:numPr>
          <w:ilvl w:val="0"/>
          <w:numId w:val="43"/>
        </w:numPr>
      </w:pPr>
      <w:r>
        <w:t>started 4 days ago; no pain</w:t>
      </w:r>
    </w:p>
    <w:p w14:paraId="0394BE41" w14:textId="2EB3E90A" w:rsidR="00014310" w:rsidRDefault="00014310" w:rsidP="00096E7D">
      <w:pPr>
        <w:pStyle w:val="ListParagraph"/>
        <w:numPr>
          <w:ilvl w:val="0"/>
          <w:numId w:val="43"/>
        </w:numPr>
      </w:pPr>
      <w:r>
        <w:t>earlier episodes of obstipation</w:t>
      </w:r>
      <w:r w:rsidR="00716434">
        <w:t xml:space="preserve"> (Verstopfung)</w:t>
      </w:r>
      <w:r>
        <w:t xml:space="preserve"> and diarrhea; now mostly thin stool</w:t>
      </w:r>
    </w:p>
    <w:p w14:paraId="46FFF255" w14:textId="574D29D6" w:rsidR="00716434" w:rsidRPr="00716434" w:rsidRDefault="00716434" w:rsidP="00FA392D">
      <w:pPr>
        <w:pStyle w:val="ListParagraph"/>
        <w:numPr>
          <w:ilvl w:val="0"/>
          <w:numId w:val="50"/>
        </w:numPr>
        <w:rPr>
          <w:i/>
        </w:rPr>
      </w:pPr>
      <w:r w:rsidRPr="00716434">
        <w:rPr>
          <w:i/>
        </w:rPr>
        <w:t xml:space="preserve">in rectal cancer tumor grows and stool can’t move forward </w:t>
      </w:r>
      <w:r w:rsidRPr="00716434">
        <w:sym w:font="Wingdings" w:char="F0E0"/>
      </w:r>
      <w:r w:rsidRPr="00716434">
        <w:rPr>
          <w:i/>
        </w:rPr>
        <w:t xml:space="preserve"> obstipation</w:t>
      </w:r>
    </w:p>
    <w:p w14:paraId="464ACE42" w14:textId="5079F6AE" w:rsidR="00716434" w:rsidRPr="00716434" w:rsidRDefault="00716434" w:rsidP="00FA392D">
      <w:pPr>
        <w:pStyle w:val="ListParagraph"/>
        <w:numPr>
          <w:ilvl w:val="0"/>
          <w:numId w:val="50"/>
        </w:numPr>
        <w:rPr>
          <w:i/>
        </w:rPr>
      </w:pPr>
      <w:r w:rsidRPr="00716434">
        <w:rPr>
          <w:i/>
        </w:rPr>
        <w:t xml:space="preserve">then bacteria dissolve the stool </w:t>
      </w:r>
      <w:r w:rsidRPr="00716434">
        <w:sym w:font="Wingdings" w:char="F0E0"/>
      </w:r>
      <w:r w:rsidRPr="00716434">
        <w:rPr>
          <w:i/>
        </w:rPr>
        <w:t xml:space="preserve"> very bad smelling diarrhea</w:t>
      </w:r>
    </w:p>
    <w:p w14:paraId="71F94414" w14:textId="50C7A13F" w:rsidR="00716434" w:rsidRDefault="00716434" w:rsidP="00FA392D">
      <w:pPr>
        <w:pStyle w:val="ListParagraph"/>
        <w:numPr>
          <w:ilvl w:val="0"/>
          <w:numId w:val="50"/>
        </w:numPr>
      </w:pPr>
      <w:r w:rsidRPr="00716434">
        <w:rPr>
          <w:i/>
        </w:rPr>
        <w:t>then very thin stool because only small amount can pass</w:t>
      </w:r>
    </w:p>
    <w:p w14:paraId="063B253C" w14:textId="77777777" w:rsidR="00014310" w:rsidRDefault="00014310" w:rsidP="00014310">
      <w:pPr>
        <w:pStyle w:val="Heading4"/>
      </w:pPr>
      <w:r>
        <w:t>diagnostics</w:t>
      </w:r>
    </w:p>
    <w:p w14:paraId="26101649" w14:textId="6AC2BB30" w:rsidR="00014310" w:rsidRDefault="00014310" w:rsidP="00014310">
      <w:pPr>
        <w:pStyle w:val="ListParagraph"/>
        <w:numPr>
          <w:ilvl w:val="0"/>
          <w:numId w:val="44"/>
        </w:numPr>
      </w:pPr>
      <w:r>
        <w:t>clinical examination + DRE</w:t>
      </w:r>
      <w:r w:rsidR="00716434">
        <w:t xml:space="preserve"> (digital rectal examination = with finger)</w:t>
      </w:r>
    </w:p>
    <w:p w14:paraId="5233BDCB" w14:textId="18128740" w:rsidR="00014310" w:rsidRDefault="00014310" w:rsidP="00014310">
      <w:pPr>
        <w:pStyle w:val="ListParagraph"/>
        <w:numPr>
          <w:ilvl w:val="0"/>
          <w:numId w:val="44"/>
        </w:numPr>
      </w:pPr>
      <w:r>
        <w:t>palpable?</w:t>
      </w:r>
    </w:p>
    <w:p w14:paraId="2604F555" w14:textId="00FBABA1" w:rsidR="00014310" w:rsidRDefault="00014310" w:rsidP="00014310">
      <w:pPr>
        <w:pStyle w:val="ListParagraph"/>
        <w:numPr>
          <w:ilvl w:val="0"/>
          <w:numId w:val="44"/>
        </w:numPr>
      </w:pPr>
      <w:r>
        <w:t>ability to pass?</w:t>
      </w:r>
    </w:p>
    <w:p w14:paraId="27447687" w14:textId="18C00B45" w:rsidR="00014310" w:rsidRDefault="00014310" w:rsidP="00014310">
      <w:pPr>
        <w:pStyle w:val="ListParagraph"/>
        <w:numPr>
          <w:ilvl w:val="0"/>
          <w:numId w:val="44"/>
        </w:numPr>
      </w:pPr>
      <w:r>
        <w:t>rigidity?</w:t>
      </w:r>
    </w:p>
    <w:p w14:paraId="47C6F3E6" w14:textId="1AE6A4CF" w:rsidR="00014310" w:rsidRDefault="00014310" w:rsidP="00014310">
      <w:pPr>
        <w:pStyle w:val="ListParagraph"/>
        <w:numPr>
          <w:ilvl w:val="0"/>
          <w:numId w:val="44"/>
        </w:numPr>
      </w:pPr>
      <w:r>
        <w:t>blood?</w:t>
      </w:r>
      <w:r w:rsidRPr="00014310">
        <w:t xml:space="preserve"> </w:t>
      </w:r>
    </w:p>
    <w:p w14:paraId="34362C19" w14:textId="66C98127" w:rsidR="00014310" w:rsidRDefault="00014310" w:rsidP="00014310">
      <w:pPr>
        <w:pStyle w:val="ListParagraph"/>
        <w:numPr>
          <w:ilvl w:val="0"/>
          <w:numId w:val="44"/>
        </w:numPr>
      </w:pPr>
      <w:r>
        <w:t xml:space="preserve">Blood taking: </w:t>
      </w:r>
    </w:p>
    <w:p w14:paraId="5D4A99BD" w14:textId="3F409E37" w:rsidR="00014310" w:rsidRDefault="00757096" w:rsidP="00757096">
      <w:pPr>
        <w:pStyle w:val="ListParagraph"/>
        <w:numPr>
          <w:ilvl w:val="1"/>
          <w:numId w:val="44"/>
        </w:numPr>
      </w:pPr>
      <w:r>
        <w:t xml:space="preserve">Tumor markers </w:t>
      </w:r>
      <w:r w:rsidR="00014310" w:rsidRPr="00014310">
        <w:t xml:space="preserve">CEA </w:t>
      </w:r>
      <w:r>
        <w:t xml:space="preserve">and </w:t>
      </w:r>
      <w:r w:rsidR="00014310" w:rsidRPr="00014310">
        <w:t>CA19-9</w:t>
      </w:r>
    </w:p>
    <w:p w14:paraId="20C3505F" w14:textId="4C5CE578" w:rsidR="007759D5" w:rsidRDefault="007759D5" w:rsidP="00014310">
      <w:pPr>
        <w:pStyle w:val="ListParagraph"/>
        <w:numPr>
          <w:ilvl w:val="1"/>
          <w:numId w:val="44"/>
        </w:numPr>
      </w:pPr>
      <w:r>
        <w:t>To set a “baseline” before resection and compare it with the values after resection</w:t>
      </w:r>
    </w:p>
    <w:p w14:paraId="44BF3176" w14:textId="7F184850" w:rsidR="00014310" w:rsidRDefault="00014310" w:rsidP="00014310">
      <w:pPr>
        <w:pStyle w:val="ListParagraph"/>
        <w:numPr>
          <w:ilvl w:val="0"/>
          <w:numId w:val="44"/>
        </w:numPr>
      </w:pPr>
      <w:r>
        <w:t>rigid rectoscopy</w:t>
      </w:r>
      <w:r w:rsidR="007759D5">
        <w:t xml:space="preserve"> </w:t>
      </w:r>
      <w:r w:rsidR="007759D5">
        <w:sym w:font="Wingdings" w:char="F0E0"/>
      </w:r>
      <w:r w:rsidR="007759D5">
        <w:t xml:space="preserve"> to get the distance from tumor to anus</w:t>
      </w:r>
    </w:p>
    <w:p w14:paraId="75D95F85" w14:textId="05BA0368" w:rsidR="00014310" w:rsidRDefault="00014310" w:rsidP="00014310">
      <w:pPr>
        <w:pStyle w:val="ListParagraph"/>
        <w:numPr>
          <w:ilvl w:val="0"/>
          <w:numId w:val="44"/>
        </w:numPr>
      </w:pPr>
      <w:r>
        <w:t>colonoscopy</w:t>
      </w:r>
      <w:r w:rsidR="00757096">
        <w:t xml:space="preserve"> (flexible endoscope)</w:t>
      </w:r>
    </w:p>
    <w:p w14:paraId="2F32617C" w14:textId="77DF0C25" w:rsidR="00014310" w:rsidRDefault="00004EA9" w:rsidP="00014310">
      <w:pPr>
        <w:pStyle w:val="ListParagraph"/>
        <w:numPr>
          <w:ilvl w:val="0"/>
          <w:numId w:val="44"/>
        </w:numPr>
      </w:pPr>
      <w:r>
        <w:t>endosonographic</w:t>
      </w:r>
      <w:r w:rsidR="007759D5">
        <w:t xml:space="preserve"> </w:t>
      </w:r>
      <w:r w:rsidR="007759D5">
        <w:sym w:font="Wingdings" w:char="F0E0"/>
      </w:r>
      <w:r w:rsidR="007759D5">
        <w:t xml:space="preserve"> lymph node </w:t>
      </w:r>
      <w:r>
        <w:t>assessment</w:t>
      </w:r>
    </w:p>
    <w:p w14:paraId="3AD2A8BD" w14:textId="3885E955" w:rsidR="00014310" w:rsidRDefault="00014310" w:rsidP="00014310">
      <w:pPr>
        <w:pStyle w:val="ListParagraph"/>
        <w:numPr>
          <w:ilvl w:val="0"/>
          <w:numId w:val="44"/>
        </w:numPr>
      </w:pPr>
      <w:r>
        <w:t>staging-CT</w:t>
      </w:r>
      <w:r w:rsidR="007759D5">
        <w:t xml:space="preserve"> </w:t>
      </w:r>
      <w:r w:rsidR="007759D5">
        <w:sym w:font="Wingdings" w:char="F0E0"/>
      </w:r>
      <w:r w:rsidR="007759D5">
        <w:t xml:space="preserve"> liver metastasis?</w:t>
      </w:r>
    </w:p>
    <w:p w14:paraId="2FA36D2D" w14:textId="652F85F0" w:rsidR="00014310" w:rsidRDefault="00014310" w:rsidP="00014310">
      <w:pPr>
        <w:pStyle w:val="ListParagraph"/>
        <w:numPr>
          <w:ilvl w:val="0"/>
          <w:numId w:val="44"/>
        </w:numPr>
      </w:pPr>
      <w:r>
        <w:t>pelvic MRI</w:t>
      </w:r>
      <w:r w:rsidR="00757096">
        <w:t xml:space="preserve"> </w:t>
      </w:r>
      <w:r w:rsidR="00757096">
        <w:sym w:font="Wingdings" w:char="F0E0"/>
      </w:r>
      <w:r w:rsidR="00757096">
        <w:t xml:space="preserve"> very precise image</w:t>
      </w:r>
    </w:p>
    <w:p w14:paraId="5E753177" w14:textId="4DA1BBFC" w:rsidR="00014310" w:rsidRDefault="00240C12" w:rsidP="00240C12">
      <w:pPr>
        <w:pStyle w:val="Heading3"/>
      </w:pPr>
      <w:r>
        <w:rPr>
          <w:noProof/>
        </w:rPr>
        <w:drawing>
          <wp:anchor distT="0" distB="0" distL="114300" distR="114300" simplePos="0" relativeHeight="251668480" behindDoc="1" locked="0" layoutInCell="1" allowOverlap="1" wp14:anchorId="0DCE58B8" wp14:editId="70716C41">
            <wp:simplePos x="0" y="0"/>
            <wp:positionH relativeFrom="margin">
              <wp:posOffset>4618990</wp:posOffset>
            </wp:positionH>
            <wp:positionV relativeFrom="paragraph">
              <wp:posOffset>6350</wp:posOffset>
            </wp:positionV>
            <wp:extent cx="1777365" cy="1604010"/>
            <wp:effectExtent l="0" t="0" r="0" b="0"/>
            <wp:wrapTight wrapText="bothSides">
              <wp:wrapPolygon edited="0">
                <wp:start x="0" y="0"/>
                <wp:lineTo x="0" y="21292"/>
                <wp:lineTo x="21299" y="21292"/>
                <wp:lineTo x="21299" y="0"/>
                <wp:lineTo x="0" y="0"/>
              </wp:wrapPolygon>
            </wp:wrapTight>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777365" cy="1604010"/>
                    </a:xfrm>
                    <a:prstGeom prst="rect">
                      <a:avLst/>
                    </a:prstGeom>
                  </pic:spPr>
                </pic:pic>
              </a:graphicData>
            </a:graphic>
            <wp14:sizeRelH relativeFrom="margin">
              <wp14:pctWidth>0</wp14:pctWidth>
            </wp14:sizeRelH>
            <wp14:sizeRelV relativeFrom="margin">
              <wp14:pctHeight>0</wp14:pctHeight>
            </wp14:sizeRelV>
          </wp:anchor>
        </w:drawing>
      </w:r>
      <w:r w:rsidR="00014310" w:rsidRPr="00014310">
        <w:t>Colorectal cancer</w:t>
      </w:r>
    </w:p>
    <w:p w14:paraId="7C3B2DD1" w14:textId="77777777" w:rsidR="00240C12" w:rsidRPr="00757096" w:rsidRDefault="00240C12" w:rsidP="00240C12">
      <w:pPr>
        <w:pStyle w:val="ListParagraph"/>
        <w:numPr>
          <w:ilvl w:val="0"/>
          <w:numId w:val="45"/>
        </w:numPr>
        <w:rPr>
          <w:highlight w:val="yellow"/>
        </w:rPr>
      </w:pPr>
      <w:r w:rsidRPr="00757096">
        <w:rPr>
          <w:highlight w:val="yellow"/>
        </w:rPr>
        <w:t>2nd most common of all malignomas</w:t>
      </w:r>
    </w:p>
    <w:p w14:paraId="05599806" w14:textId="4222D713" w:rsidR="00240C12" w:rsidRDefault="00240C12" w:rsidP="00240C12">
      <w:pPr>
        <w:pStyle w:val="ListParagraph"/>
        <w:numPr>
          <w:ilvl w:val="0"/>
          <w:numId w:val="46"/>
        </w:numPr>
      </w:pPr>
      <w:r>
        <w:t>typical age: 70-75</w:t>
      </w:r>
    </w:p>
    <w:p w14:paraId="5929E3A3" w14:textId="4C9502CB" w:rsidR="00240C12" w:rsidRDefault="00240C12" w:rsidP="00240C12">
      <w:pPr>
        <w:pStyle w:val="ListParagraph"/>
        <w:numPr>
          <w:ilvl w:val="0"/>
          <w:numId w:val="46"/>
        </w:numPr>
      </w:pPr>
      <w:r>
        <w:t>f/m: 50/50</w:t>
      </w:r>
    </w:p>
    <w:p w14:paraId="4DCE778A" w14:textId="0895D562" w:rsidR="00240C12" w:rsidRDefault="00240C12" w:rsidP="00240C12">
      <w:pPr>
        <w:pStyle w:val="ListParagraph"/>
        <w:numPr>
          <w:ilvl w:val="0"/>
          <w:numId w:val="46"/>
        </w:numPr>
      </w:pPr>
      <w:r>
        <w:t>90% follow an adenoma-carcinoma sequence</w:t>
      </w:r>
    </w:p>
    <w:p w14:paraId="04CCC48D" w14:textId="40D3E3DA" w:rsidR="00240C12" w:rsidRDefault="00240C12" w:rsidP="00240C12">
      <w:pPr>
        <w:pStyle w:val="ListParagraph"/>
        <w:numPr>
          <w:ilvl w:val="0"/>
          <w:numId w:val="47"/>
        </w:numPr>
      </w:pPr>
      <w:r>
        <w:t>85% adenocarcinoma, 10-15% mucinous carcinoma</w:t>
      </w:r>
    </w:p>
    <w:p w14:paraId="3E9CF96A" w14:textId="3203B682" w:rsidR="00240C12" w:rsidRDefault="00757096" w:rsidP="00240C12">
      <w:pPr>
        <w:pStyle w:val="ListParagraph"/>
        <w:numPr>
          <w:ilvl w:val="0"/>
          <w:numId w:val="47"/>
        </w:numPr>
      </w:pPr>
      <w:r>
        <w:t>H</w:t>
      </w:r>
      <w:r w:rsidR="00240C12">
        <w:t>ereditary</w:t>
      </w:r>
      <w:r>
        <w:t xml:space="preserve"> (erblich)</w:t>
      </w:r>
      <w:r w:rsidR="00240C12">
        <w:t xml:space="preserve"> forms:</w:t>
      </w:r>
    </w:p>
    <w:p w14:paraId="27192715" w14:textId="02A7AAD6" w:rsidR="00240C12" w:rsidRDefault="00240C12" w:rsidP="00240C12">
      <w:pPr>
        <w:pStyle w:val="ListParagraph"/>
        <w:numPr>
          <w:ilvl w:val="1"/>
          <w:numId w:val="47"/>
        </w:numPr>
      </w:pPr>
      <w:r>
        <w:t>FAP (familial adenomatous polyposis)</w:t>
      </w:r>
    </w:p>
    <w:p w14:paraId="4268D31F" w14:textId="537D7550" w:rsidR="00240C12" w:rsidRDefault="00240C12" w:rsidP="00240C12">
      <w:pPr>
        <w:pStyle w:val="ListParagraph"/>
        <w:numPr>
          <w:ilvl w:val="1"/>
          <w:numId w:val="47"/>
        </w:numPr>
      </w:pPr>
      <w:r>
        <w:t>HNPCC (hereditary nonpolyposis colorectal cancer)</w:t>
      </w:r>
    </w:p>
    <w:p w14:paraId="0F0A60F9" w14:textId="77777777" w:rsidR="00757096" w:rsidRPr="00240C12" w:rsidRDefault="00757096" w:rsidP="00757096">
      <w:pPr>
        <w:pStyle w:val="ListParagraph"/>
        <w:numPr>
          <w:ilvl w:val="0"/>
          <w:numId w:val="47"/>
        </w:numPr>
      </w:pPr>
    </w:p>
    <w:p w14:paraId="7131A0B2" w14:textId="77777777" w:rsidR="00240C12" w:rsidRDefault="00240C12" w:rsidP="00240C12">
      <w:pPr>
        <w:pStyle w:val="Heading4"/>
      </w:pPr>
      <w:r>
        <w:t>TNM-staging system</w:t>
      </w:r>
    </w:p>
    <w:p w14:paraId="17EEBCC2" w14:textId="1A5C8B60" w:rsidR="00240C12" w:rsidRDefault="00240C12" w:rsidP="00240C12">
      <w:pPr>
        <w:pStyle w:val="ListParagraph"/>
        <w:numPr>
          <w:ilvl w:val="0"/>
          <w:numId w:val="48"/>
        </w:numPr>
      </w:pPr>
      <w:r>
        <w:t>T: invasion of the primary tumor</w:t>
      </w:r>
    </w:p>
    <w:p w14:paraId="3CCC2E20" w14:textId="671F6269" w:rsidR="00240C12" w:rsidRDefault="00240C12" w:rsidP="00240C12">
      <w:pPr>
        <w:pStyle w:val="ListParagraph"/>
        <w:numPr>
          <w:ilvl w:val="1"/>
          <w:numId w:val="48"/>
        </w:numPr>
      </w:pPr>
      <w:r>
        <w:t>T1: tumor invades submucosa</w:t>
      </w:r>
    </w:p>
    <w:p w14:paraId="00125EB1" w14:textId="48C23708" w:rsidR="00240C12" w:rsidRDefault="00240C12" w:rsidP="00240C12">
      <w:pPr>
        <w:pStyle w:val="ListParagraph"/>
        <w:numPr>
          <w:ilvl w:val="1"/>
          <w:numId w:val="48"/>
        </w:numPr>
      </w:pPr>
      <w:r>
        <w:t>T2: tumor invades muscularis propria</w:t>
      </w:r>
    </w:p>
    <w:p w14:paraId="5BC75057" w14:textId="6FBBCD3A" w:rsidR="00240C12" w:rsidRDefault="00240C12" w:rsidP="00240C12">
      <w:pPr>
        <w:pStyle w:val="ListParagraph"/>
        <w:numPr>
          <w:ilvl w:val="1"/>
          <w:numId w:val="48"/>
        </w:numPr>
      </w:pPr>
      <w:r>
        <w:t>T3: Tumor invades subserosa or beyond</w:t>
      </w:r>
    </w:p>
    <w:p w14:paraId="32E48348" w14:textId="1CA70325" w:rsidR="00240C12" w:rsidRDefault="00240C12" w:rsidP="00240C12">
      <w:pPr>
        <w:pStyle w:val="ListParagraph"/>
        <w:numPr>
          <w:ilvl w:val="1"/>
          <w:numId w:val="48"/>
        </w:numPr>
      </w:pPr>
      <w:r>
        <w:t>T4: tumor invades adjacent organs or perforates visceral peritoneum</w:t>
      </w:r>
    </w:p>
    <w:p w14:paraId="038D312F" w14:textId="47FFC47F" w:rsidR="00240C12" w:rsidRDefault="00240C12" w:rsidP="00240C12">
      <w:pPr>
        <w:pStyle w:val="ListParagraph"/>
        <w:numPr>
          <w:ilvl w:val="0"/>
          <w:numId w:val="48"/>
        </w:numPr>
      </w:pPr>
      <w:r>
        <w:t>N: involved regional lymph nodes</w:t>
      </w:r>
    </w:p>
    <w:p w14:paraId="429EA1DB" w14:textId="0DD0FDCE" w:rsidR="00014310" w:rsidRDefault="00240C12" w:rsidP="00240C12">
      <w:pPr>
        <w:pStyle w:val="ListParagraph"/>
        <w:numPr>
          <w:ilvl w:val="0"/>
          <w:numId w:val="48"/>
        </w:numPr>
      </w:pPr>
      <w:r>
        <w:t>M: distant metastasis</w:t>
      </w:r>
    </w:p>
    <w:p w14:paraId="096BEA69" w14:textId="77777777" w:rsidR="00240C12" w:rsidRDefault="00240C12" w:rsidP="00240C12">
      <w:pPr>
        <w:pStyle w:val="Heading4"/>
      </w:pPr>
      <w:r>
        <w:t>Therapy</w:t>
      </w:r>
    </w:p>
    <w:p w14:paraId="0C0C6689" w14:textId="7DBC01B7" w:rsidR="00240C12" w:rsidRDefault="00240C12" w:rsidP="00240C12">
      <w:pPr>
        <w:pStyle w:val="ListParagraph"/>
        <w:numPr>
          <w:ilvl w:val="0"/>
          <w:numId w:val="47"/>
        </w:numPr>
      </w:pPr>
      <w:r>
        <w:t>primary surgery for stages I, II, III</w:t>
      </w:r>
    </w:p>
    <w:p w14:paraId="52C64593" w14:textId="5E9D89B5" w:rsidR="00240C12" w:rsidRDefault="00240C12" w:rsidP="00240C12">
      <w:pPr>
        <w:pStyle w:val="ListParagraph"/>
        <w:numPr>
          <w:ilvl w:val="0"/>
          <w:numId w:val="47"/>
        </w:numPr>
      </w:pPr>
      <w:r>
        <w:t>neoadjuvant therapy &gt;T3 / N+ (IIIb)</w:t>
      </w:r>
    </w:p>
    <w:p w14:paraId="25A58F52" w14:textId="68030A56" w:rsidR="00240C12" w:rsidRDefault="00240C12" w:rsidP="00240C12">
      <w:pPr>
        <w:pStyle w:val="ListParagraph"/>
        <w:numPr>
          <w:ilvl w:val="0"/>
          <w:numId w:val="47"/>
        </w:numPr>
      </w:pPr>
      <w:r>
        <w:t>adjuvant therapy for stages III (II)</w:t>
      </w:r>
    </w:p>
    <w:p w14:paraId="5EA17DDC" w14:textId="77777777" w:rsidR="00240C12" w:rsidRDefault="00240C12" w:rsidP="00240C12">
      <w:pPr>
        <w:pStyle w:val="Heading4"/>
      </w:pPr>
      <w:r>
        <w:t>Prognosis (5 year survival)</w:t>
      </w:r>
    </w:p>
    <w:p w14:paraId="746659DA" w14:textId="1EFC5BE7" w:rsidR="00240C12" w:rsidRDefault="00240C12" w:rsidP="00240C12">
      <w:pPr>
        <w:pStyle w:val="ListParagraph"/>
        <w:numPr>
          <w:ilvl w:val="0"/>
          <w:numId w:val="47"/>
        </w:numPr>
      </w:pPr>
      <w:r>
        <w:t>stage I (T1/T2, N0, M0) approx. 80%</w:t>
      </w:r>
    </w:p>
    <w:p w14:paraId="159206D8" w14:textId="74F1D4AE" w:rsidR="00240C12" w:rsidRDefault="00240C12" w:rsidP="00240C12">
      <w:pPr>
        <w:pStyle w:val="ListParagraph"/>
        <w:numPr>
          <w:ilvl w:val="0"/>
          <w:numId w:val="47"/>
        </w:numPr>
      </w:pPr>
      <w:r>
        <w:t>stage II (T3/T4, N0, M0) approx. 50%</w:t>
      </w:r>
    </w:p>
    <w:p w14:paraId="1E1D4FAF" w14:textId="54F4D3E4" w:rsidR="00240C12" w:rsidRDefault="00240C12" w:rsidP="00240C12">
      <w:pPr>
        <w:pStyle w:val="ListParagraph"/>
        <w:numPr>
          <w:ilvl w:val="0"/>
          <w:numId w:val="47"/>
        </w:numPr>
      </w:pPr>
      <w:r>
        <w:t>stage III (all T, N+, M0) approx. 30%</w:t>
      </w:r>
    </w:p>
    <w:p w14:paraId="55ACC35A" w14:textId="04553C8C" w:rsidR="00240C12" w:rsidRDefault="00240C12" w:rsidP="00240C12">
      <w:pPr>
        <w:pStyle w:val="ListParagraph"/>
        <w:numPr>
          <w:ilvl w:val="0"/>
          <w:numId w:val="47"/>
        </w:numPr>
      </w:pPr>
      <w:r>
        <w:t>stage IV (all T, all N, M+) approx. 5%</w:t>
      </w:r>
    </w:p>
    <w:p w14:paraId="55007218" w14:textId="67A008B4" w:rsidR="007759D5" w:rsidRPr="00096E7D" w:rsidRDefault="007759D5" w:rsidP="00240C12">
      <w:pPr>
        <w:pStyle w:val="ListParagraph"/>
        <w:numPr>
          <w:ilvl w:val="0"/>
          <w:numId w:val="47"/>
        </w:numPr>
        <w:rPr>
          <w:lang w:val="de-DE"/>
        </w:rPr>
      </w:pPr>
      <w:r w:rsidRPr="00096E7D">
        <w:rPr>
          <w:lang w:val="de-DE"/>
        </w:rPr>
        <w:t>andere Zahlen in neuem Dokument…</w:t>
      </w:r>
    </w:p>
    <w:p w14:paraId="52330076" w14:textId="64CEA5E7" w:rsidR="00240C12" w:rsidRDefault="00240C12" w:rsidP="00240C12">
      <w:pPr>
        <w:pStyle w:val="Heading4"/>
      </w:pPr>
      <w:r>
        <w:t>Total mesorectal resection</w:t>
      </w:r>
      <w:r w:rsidR="00716434">
        <w:t>/excision</w:t>
      </w:r>
      <w:r>
        <w:t xml:space="preserve"> </w:t>
      </w:r>
      <w:r w:rsidR="007759D5">
        <w:t>TME</w:t>
      </w:r>
    </w:p>
    <w:p w14:paraId="04FDE59B" w14:textId="318DAD19" w:rsidR="00D76558" w:rsidRDefault="00D76558" w:rsidP="00D76558">
      <w:pPr>
        <w:pStyle w:val="ListParagraph"/>
        <w:numPr>
          <w:ilvl w:val="0"/>
          <w:numId w:val="47"/>
        </w:numPr>
      </w:pPr>
      <w:r>
        <w:t>mesorectum: fascia, in which the arteries, venes, and lyphs are located (same for mesocolon)</w:t>
      </w:r>
    </w:p>
    <w:p w14:paraId="2336670F" w14:textId="25FF078F" w:rsidR="00D76558" w:rsidRDefault="00D76558" w:rsidP="00D76558">
      <w:pPr>
        <w:pStyle w:val="ListParagraph"/>
        <w:numPr>
          <w:ilvl w:val="1"/>
          <w:numId w:val="47"/>
        </w:numPr>
      </w:pPr>
      <w:r>
        <w:t>resection minimizes risks</w:t>
      </w:r>
    </w:p>
    <w:p w14:paraId="3B425106" w14:textId="0FA6970F" w:rsidR="00240C12" w:rsidRDefault="00D76558" w:rsidP="00D76558">
      <w:pPr>
        <w:pStyle w:val="ListParagraph"/>
        <w:numPr>
          <w:ilvl w:val="0"/>
          <w:numId w:val="47"/>
        </w:numPr>
      </w:pPr>
      <w:r>
        <w:t xml:space="preserve">There are lymph nodes in the </w:t>
      </w:r>
      <w:r w:rsidR="00240C12">
        <w:t>Waldeyer’s fascia</w:t>
      </w:r>
      <w:r>
        <w:t xml:space="preserve"> and </w:t>
      </w:r>
      <w:r w:rsidR="00240C12">
        <w:t>Denonvillier’s fascia</w:t>
      </w:r>
      <w:r>
        <w:t>, that’s why they also have to be resected</w:t>
      </w:r>
    </w:p>
    <w:p w14:paraId="3CAC5C2D" w14:textId="313F9239" w:rsidR="00240C12" w:rsidRDefault="00D76558" w:rsidP="00240C12">
      <w:r>
        <w:rPr>
          <w:noProof/>
        </w:rPr>
        <w:drawing>
          <wp:inline distT="0" distB="0" distL="0" distR="0" wp14:anchorId="6ED96939" wp14:editId="44F4DC9A">
            <wp:extent cx="4111526" cy="2612941"/>
            <wp:effectExtent l="0" t="0" r="3810" b="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3437"/>
                    <a:stretch/>
                  </pic:blipFill>
                  <pic:spPr bwMode="auto">
                    <a:xfrm>
                      <a:off x="0" y="0"/>
                      <a:ext cx="4140342" cy="2631254"/>
                    </a:xfrm>
                    <a:prstGeom prst="rect">
                      <a:avLst/>
                    </a:prstGeom>
                    <a:ln>
                      <a:noFill/>
                    </a:ln>
                    <a:extLst>
                      <a:ext uri="{53640926-AAD7-44D8-BBD7-CCE9431645EC}">
                        <a14:shadowObscured xmlns:a14="http://schemas.microsoft.com/office/drawing/2010/main"/>
                      </a:ext>
                    </a:extLst>
                  </pic:spPr>
                </pic:pic>
              </a:graphicData>
            </a:graphic>
          </wp:inline>
        </w:drawing>
      </w:r>
    </w:p>
    <w:p w14:paraId="70162E83" w14:textId="6B57543D" w:rsidR="007759D5" w:rsidRDefault="007759D5" w:rsidP="007759D5">
      <w:pPr>
        <w:pStyle w:val="Heading4"/>
      </w:pPr>
      <w:r w:rsidRPr="007759D5">
        <w:t>TEM (transanal endoscopic microsurgery)</w:t>
      </w:r>
    </w:p>
    <w:p w14:paraId="66A65545" w14:textId="77777777" w:rsidR="007759D5" w:rsidRDefault="007759D5" w:rsidP="00FA392D">
      <w:pPr>
        <w:pStyle w:val="ListParagraph"/>
        <w:numPr>
          <w:ilvl w:val="0"/>
          <w:numId w:val="49"/>
        </w:numPr>
      </w:pPr>
      <w:r>
        <w:t>local surgical therapy</w:t>
      </w:r>
    </w:p>
    <w:p w14:paraId="162228C3" w14:textId="1FEA2386" w:rsidR="007759D5" w:rsidRDefault="007759D5" w:rsidP="007759D5">
      <w:pPr>
        <w:pStyle w:val="ListParagraph"/>
        <w:numPr>
          <w:ilvl w:val="1"/>
          <w:numId w:val="46"/>
        </w:numPr>
      </w:pPr>
      <w:r>
        <w:t>T1 &lt;3cm</w:t>
      </w:r>
    </w:p>
    <w:p w14:paraId="612D952B" w14:textId="0D969631" w:rsidR="00240C12" w:rsidRDefault="007759D5" w:rsidP="007759D5">
      <w:pPr>
        <w:pStyle w:val="ListParagraph"/>
        <w:numPr>
          <w:ilvl w:val="1"/>
          <w:numId w:val="46"/>
        </w:numPr>
      </w:pPr>
      <w:r>
        <w:lastRenderedPageBreak/>
        <w:t>low-risk histopathology</w:t>
      </w:r>
    </w:p>
    <w:p w14:paraId="6F388394" w14:textId="77777777" w:rsidR="00240C12" w:rsidRDefault="00240C12" w:rsidP="00240C12"/>
    <w:p w14:paraId="460BEA03" w14:textId="50F78463" w:rsidR="00545D5B" w:rsidRDefault="00545D5B" w:rsidP="00545D5B">
      <w:pPr>
        <w:pStyle w:val="Heading2"/>
      </w:pPr>
      <w:r>
        <w:t>RF Ablation (23.01.19</w:t>
      </w:r>
      <w:r w:rsidR="006465D6">
        <w:t>, Prof. Enderle</w:t>
      </w:r>
      <w:r>
        <w:t>)</w:t>
      </w:r>
    </w:p>
    <w:p w14:paraId="34690724" w14:textId="07F88071" w:rsidR="006465D6" w:rsidRPr="006465D6" w:rsidRDefault="006465D6" w:rsidP="006465D6">
      <w:r>
        <w:t xml:space="preserve">Wikipedia: RFA </w:t>
      </w:r>
      <w:r w:rsidRPr="006465D6">
        <w:t>is a medical procedure in which part of the electrical conduction system of the heart, tumor or other dysfunctional tissue is ablated using the heat generated from medium frequency alternating current (in the range of 350–500 kHz). RFA is generally conducted in the outpatient setting, using either local anesthetics or conscious sedation anesthesia. When it is delivered via catheter, it is called radiofrequency catheter ablation.</w:t>
      </w:r>
    </w:p>
    <w:p w14:paraId="7E7B8A47" w14:textId="1D59D557" w:rsidR="00545D5B" w:rsidRDefault="006465D6" w:rsidP="006465D6">
      <w:pPr>
        <w:pStyle w:val="ListParagraph"/>
        <w:numPr>
          <w:ilvl w:val="0"/>
          <w:numId w:val="1"/>
        </w:numPr>
      </w:pPr>
      <w:r>
        <w:t>RF-energy is driven into the body to induce a coagulative necrosis (</w:t>
      </w:r>
      <w:r>
        <w:sym w:font="Wingdings" w:char="F0E0"/>
      </w:r>
      <w:r>
        <w:t xml:space="preserve"> “cook” a tumor)</w:t>
      </w:r>
    </w:p>
    <w:p w14:paraId="1A5A1970" w14:textId="36944078" w:rsidR="006465D6" w:rsidRDefault="006465D6" w:rsidP="006C21F7">
      <w:pPr>
        <w:pStyle w:val="Heading3"/>
      </w:pPr>
      <w:r>
        <w:t>Physics</w:t>
      </w:r>
    </w:p>
    <w:p w14:paraId="707A0027" w14:textId="0ACA581D" w:rsidR="006465D6" w:rsidRDefault="006465D6" w:rsidP="006465D6">
      <w:pPr>
        <w:pStyle w:val="ListParagraph"/>
        <w:numPr>
          <w:ilvl w:val="0"/>
          <w:numId w:val="1"/>
        </w:numPr>
      </w:pPr>
      <w:r>
        <w:t>High frequency current (&gt;100 kHz) flows through the body</w:t>
      </w:r>
    </w:p>
    <w:p w14:paraId="53573DA6" w14:textId="1A79E52B" w:rsidR="006465D6" w:rsidRDefault="006465D6" w:rsidP="006465D6">
      <w:pPr>
        <w:pStyle w:val="ListParagraph"/>
        <w:numPr>
          <w:ilvl w:val="0"/>
          <w:numId w:val="1"/>
        </w:numPr>
      </w:pPr>
      <w:r>
        <w:t xml:space="preserve">Active electrode </w:t>
      </w:r>
      <w:r>
        <w:sym w:font="Wingdings" w:char="F0E0"/>
      </w:r>
      <w:r>
        <w:t xml:space="preserve"> tissue </w:t>
      </w:r>
      <w:r>
        <w:sym w:font="Wingdings" w:char="F0E0"/>
      </w:r>
      <w:r>
        <w:t xml:space="preserve"> ground pads</w:t>
      </w:r>
    </w:p>
    <w:p w14:paraId="5159672E" w14:textId="6EEF9367" w:rsidR="006465D6" w:rsidRDefault="006465D6" w:rsidP="006465D6">
      <w:pPr>
        <w:pStyle w:val="ListParagraph"/>
        <w:numPr>
          <w:ilvl w:val="0"/>
          <w:numId w:val="1"/>
        </w:numPr>
      </w:pPr>
      <w:r>
        <w:t xml:space="preserve">Heat is created where the active electrode is placed </w:t>
      </w:r>
      <w:r>
        <w:sym w:font="Wingdings" w:char="F0E0"/>
      </w:r>
      <w:r>
        <w:t xml:space="preserve"> ionic agitation </w:t>
      </w:r>
      <w:r>
        <w:sym w:font="Wingdings" w:char="F0E0"/>
      </w:r>
      <w:r>
        <w:t xml:space="preserve"> friction heat </w:t>
      </w:r>
      <w:r>
        <w:sym w:font="Wingdings" w:char="F0E0"/>
      </w:r>
      <w:r>
        <w:t xml:space="preserve"> tissue heating (“joule heating”)</w:t>
      </w:r>
    </w:p>
    <w:p w14:paraId="45278EC9" w14:textId="54C16782" w:rsidR="006465D6" w:rsidRDefault="006465D6" w:rsidP="006465D6">
      <w:pPr>
        <w:pStyle w:val="ListParagraph"/>
        <w:numPr>
          <w:ilvl w:val="0"/>
          <w:numId w:val="1"/>
        </w:numPr>
      </w:pPr>
      <w:r>
        <w:t xml:space="preserve">Tissue desiccation </w:t>
      </w:r>
      <w:r w:rsidR="00747BFA">
        <w:t xml:space="preserve">(Austrockenen) </w:t>
      </w:r>
      <w:r>
        <w:t>increases impedance which eventually decreases current flow (self-limitating over time)</w:t>
      </w:r>
    </w:p>
    <w:p w14:paraId="4FD44EB4" w14:textId="1330C650" w:rsidR="006465D6" w:rsidRDefault="006465D6" w:rsidP="006465D6">
      <w:pPr>
        <w:pStyle w:val="ListParagraph"/>
        <w:numPr>
          <w:ilvl w:val="0"/>
          <w:numId w:val="1"/>
        </w:numPr>
      </w:pPr>
      <w:r>
        <w:t xml:space="preserve">The current density falls </w:t>
      </w:r>
      <w:r w:rsidR="006C21F7">
        <w:t>rapidly</w:t>
      </w:r>
      <w:r>
        <w:t xml:space="preserve"> with the distance of the electrode (dadurch wird anderes Gewebe nicht erhitzt)</w:t>
      </w:r>
    </w:p>
    <w:p w14:paraId="6108E14D" w14:textId="6EBDB73F" w:rsidR="006C21F7" w:rsidRDefault="006C21F7" w:rsidP="006465D6">
      <w:pPr>
        <w:pStyle w:val="ListParagraph"/>
        <w:numPr>
          <w:ilvl w:val="0"/>
          <w:numId w:val="1"/>
        </w:numPr>
      </w:pPr>
      <w:r>
        <w:t>Generated heat spreads into the surrounding tissue by conduction until steady sate (thermal equilibrium)</w:t>
      </w:r>
    </w:p>
    <w:p w14:paraId="5523A920" w14:textId="66DC577F" w:rsidR="006C21F7" w:rsidRDefault="006C21F7" w:rsidP="006465D6">
      <w:pPr>
        <w:pStyle w:val="ListParagraph"/>
        <w:numPr>
          <w:ilvl w:val="0"/>
          <w:numId w:val="1"/>
        </w:numPr>
      </w:pPr>
      <w:r>
        <w:t>Higher energy amounts are required for larger ablation volumes</w:t>
      </w:r>
    </w:p>
    <w:p w14:paraId="2E159CAC" w14:textId="34150E53" w:rsidR="006C21F7" w:rsidRDefault="006C21F7" w:rsidP="006465D6">
      <w:pPr>
        <w:pStyle w:val="ListParagraph"/>
        <w:numPr>
          <w:ilvl w:val="0"/>
          <w:numId w:val="1"/>
        </w:numPr>
      </w:pPr>
      <w:r>
        <w:t xml:space="preserve">BUT to high current density leads to rapidly desiccation of the tissue surrounding the probe </w:t>
      </w:r>
      <w:r>
        <w:sym w:font="Wingdings" w:char="F0E0"/>
      </w:r>
      <w:r>
        <w:t xml:space="preserve"> impedance rise </w:t>
      </w:r>
      <w:r>
        <w:sym w:font="Wingdings" w:char="F0E0"/>
      </w:r>
      <w:r>
        <w:t xml:space="preserve"> not good</w:t>
      </w:r>
    </w:p>
    <w:p w14:paraId="41A44CB4" w14:textId="1C6B47A5" w:rsidR="006C21F7" w:rsidRDefault="006C21F7" w:rsidP="006C21F7">
      <w:pPr>
        <w:pStyle w:val="ListParagraph"/>
        <w:numPr>
          <w:ilvl w:val="0"/>
          <w:numId w:val="1"/>
        </w:numPr>
      </w:pPr>
      <w:r>
        <w:t>35-40°C Normothermia</w:t>
      </w:r>
    </w:p>
    <w:p w14:paraId="0C6EB473" w14:textId="3921EC52" w:rsidR="006C21F7" w:rsidRDefault="006C21F7" w:rsidP="006C21F7">
      <w:pPr>
        <w:pStyle w:val="ListParagraph"/>
        <w:numPr>
          <w:ilvl w:val="0"/>
          <w:numId w:val="1"/>
        </w:numPr>
      </w:pPr>
      <w:r>
        <w:t>42 Hyperthermia (Fieber ab 38,5)</w:t>
      </w:r>
    </w:p>
    <w:p w14:paraId="17619A15" w14:textId="6573E150" w:rsidR="006C21F7" w:rsidRPr="00600506" w:rsidRDefault="006C21F7" w:rsidP="006C21F7">
      <w:pPr>
        <w:pStyle w:val="ListParagraph"/>
        <w:numPr>
          <w:ilvl w:val="0"/>
          <w:numId w:val="1"/>
        </w:numPr>
        <w:rPr>
          <w:color w:val="FF0000"/>
        </w:rPr>
      </w:pPr>
      <w:r w:rsidRPr="00600506">
        <w:rPr>
          <w:color w:val="FF0000"/>
        </w:rPr>
        <w:t>60° Rapid coagulation (irreversible denaturation)</w:t>
      </w:r>
    </w:p>
    <w:p w14:paraId="2997A237" w14:textId="4B1E3D55" w:rsidR="006C21F7" w:rsidRDefault="006C21F7" w:rsidP="006C21F7">
      <w:pPr>
        <w:pStyle w:val="ListParagraph"/>
        <w:numPr>
          <w:ilvl w:val="0"/>
          <w:numId w:val="1"/>
        </w:numPr>
      </w:pPr>
      <w:r>
        <w:t>70-90°C Desiccation</w:t>
      </w:r>
    </w:p>
    <w:p w14:paraId="6223CD5A" w14:textId="3B494C8F" w:rsidR="006C21F7" w:rsidRDefault="006C21F7" w:rsidP="006C21F7">
      <w:pPr>
        <w:pStyle w:val="ListParagraph"/>
        <w:numPr>
          <w:ilvl w:val="0"/>
          <w:numId w:val="1"/>
        </w:numPr>
      </w:pPr>
      <w:r>
        <w:t>100°C cooking, boiling</w:t>
      </w:r>
    </w:p>
    <w:p w14:paraId="49909B7A" w14:textId="3739956C" w:rsidR="006C21F7" w:rsidRDefault="006C21F7" w:rsidP="006C21F7">
      <w:pPr>
        <w:pStyle w:val="ListParagraph"/>
        <w:numPr>
          <w:ilvl w:val="0"/>
          <w:numId w:val="1"/>
        </w:numPr>
      </w:pPr>
      <w:r>
        <w:t>Brain cells are very sensitive for heat (deshalb muss man manchmal Fieber senken)</w:t>
      </w:r>
    </w:p>
    <w:p w14:paraId="3726189E" w14:textId="0AB8B01E" w:rsidR="006C21F7" w:rsidRDefault="006C21F7" w:rsidP="006C21F7"/>
    <w:p w14:paraId="00A895FA" w14:textId="686A618E" w:rsidR="006C21F7" w:rsidRDefault="006C21F7" w:rsidP="00600506">
      <w:pPr>
        <w:pStyle w:val="ListParagraph"/>
        <w:numPr>
          <w:ilvl w:val="0"/>
          <w:numId w:val="1"/>
        </w:numPr>
      </w:pPr>
      <w:r>
        <w:t>Immediate cell damage is happening when protein denaturation/coagulation (</w:t>
      </w:r>
      <w:r w:rsidRPr="006C21F7">
        <w:rPr>
          <w:b/>
        </w:rPr>
        <w:t>direct thermal destruction</w:t>
      </w:r>
      <w:r>
        <w:t>)</w:t>
      </w:r>
    </w:p>
    <w:p w14:paraId="43A9CF95" w14:textId="29CA856C" w:rsidR="006C21F7" w:rsidRDefault="006C21F7" w:rsidP="00600506">
      <w:pPr>
        <w:pStyle w:val="ListParagraph"/>
        <w:numPr>
          <w:ilvl w:val="0"/>
          <w:numId w:val="1"/>
        </w:numPr>
      </w:pPr>
      <w:r>
        <w:t xml:space="preserve">Tissue boiling </w:t>
      </w:r>
      <w:r>
        <w:sym w:font="Wingdings" w:char="F0E0"/>
      </w:r>
      <w:r>
        <w:t xml:space="preserve"> release of intracellular water vapor </w:t>
      </w:r>
      <w:r>
        <w:sym w:font="Wingdings" w:char="F0E0"/>
      </w:r>
      <w:r>
        <w:t xml:space="preserve"> </w:t>
      </w:r>
      <w:r w:rsidRPr="006C21F7">
        <w:rPr>
          <w:b/>
        </w:rPr>
        <w:t>mechanical destruction</w:t>
      </w:r>
      <w:r>
        <w:t xml:space="preserve"> (indirect thermal destruction)</w:t>
      </w:r>
    </w:p>
    <w:p w14:paraId="6E43EDF8" w14:textId="50CC93B9" w:rsidR="00600506" w:rsidRDefault="006C21F7" w:rsidP="00600506">
      <w:pPr>
        <w:pStyle w:val="ListParagraph"/>
        <w:numPr>
          <w:ilvl w:val="0"/>
          <w:numId w:val="1"/>
        </w:numPr>
      </w:pPr>
      <w:r>
        <w:t>Maximal extend of destruction after 72 hours in human</w:t>
      </w:r>
    </w:p>
    <w:p w14:paraId="03F43D5E" w14:textId="0EC4E4A2" w:rsidR="00600506" w:rsidRDefault="00600506" w:rsidP="00600506">
      <w:pPr>
        <w:pStyle w:val="Heading3"/>
      </w:pPr>
      <w:r>
        <w:t>Technical components</w:t>
      </w:r>
    </w:p>
    <w:p w14:paraId="3283E050" w14:textId="7B54E850" w:rsidR="00600506" w:rsidRDefault="00600506" w:rsidP="00600506">
      <w:pPr>
        <w:pStyle w:val="ListParagraph"/>
        <w:numPr>
          <w:ilvl w:val="0"/>
          <w:numId w:val="1"/>
        </w:numPr>
      </w:pPr>
      <w:r>
        <w:t>RF source (generator)</w:t>
      </w:r>
    </w:p>
    <w:p w14:paraId="1E348EFF" w14:textId="4BBA75F5" w:rsidR="00600506" w:rsidRDefault="00600506" w:rsidP="00600506">
      <w:pPr>
        <w:pStyle w:val="ListParagraph"/>
        <w:numPr>
          <w:ilvl w:val="0"/>
          <w:numId w:val="1"/>
        </w:numPr>
        <w:rPr>
          <w:color w:val="FF0000"/>
        </w:rPr>
      </w:pPr>
      <w:r w:rsidRPr="00600506">
        <w:rPr>
          <w:color w:val="FF0000"/>
        </w:rPr>
        <w:t>2 electrodes: 1 active and at least 1 grounding (passive, neutral) pad</w:t>
      </w:r>
    </w:p>
    <w:p w14:paraId="4B4C0375" w14:textId="7A1C586A" w:rsidR="00600506" w:rsidRPr="00600506" w:rsidRDefault="00600506" w:rsidP="00600506">
      <w:pPr>
        <w:pStyle w:val="ListParagraph"/>
        <w:numPr>
          <w:ilvl w:val="1"/>
          <w:numId w:val="1"/>
        </w:numPr>
      </w:pPr>
      <w:r w:rsidRPr="00600506">
        <w:t>(often 2 grounding pads)</w:t>
      </w:r>
    </w:p>
    <w:p w14:paraId="4B762B76" w14:textId="03614B0A" w:rsidR="00600506" w:rsidRDefault="00600506" w:rsidP="00600506">
      <w:pPr>
        <w:pStyle w:val="ListParagraph"/>
        <w:numPr>
          <w:ilvl w:val="0"/>
          <w:numId w:val="1"/>
        </w:numPr>
      </w:pPr>
      <w:r>
        <w:t>Imaging system for ablation control</w:t>
      </w:r>
    </w:p>
    <w:p w14:paraId="18669A1F" w14:textId="7C3747CF" w:rsidR="00600506" w:rsidRDefault="00600506" w:rsidP="00600506">
      <w:pPr>
        <w:pStyle w:val="ListParagraph"/>
        <w:numPr>
          <w:ilvl w:val="0"/>
          <w:numId w:val="1"/>
        </w:numPr>
      </w:pPr>
      <w:r>
        <w:t xml:space="preserve">Simplified bioheat equation (Goldberg): </w:t>
      </w:r>
    </w:p>
    <w:p w14:paraId="51DADA7A" w14:textId="66C36F35" w:rsidR="00600506" w:rsidRPr="00600506" w:rsidRDefault="00600506" w:rsidP="00600506">
      <w:pPr>
        <w:pStyle w:val="ListParagraph"/>
        <w:numPr>
          <w:ilvl w:val="1"/>
          <w:numId w:val="1"/>
        </w:numPr>
      </w:pPr>
      <m:oMath>
        <m:r>
          <w:rPr>
            <w:rFonts w:ascii="Cambria Math" w:hAnsi="Cambria Math"/>
          </w:rPr>
          <w:lastRenderedPageBreak/>
          <m:t>Tissue cogulation=Energy intake⋅Tissue interactions-heat loss</m:t>
        </m:r>
      </m:oMath>
    </w:p>
    <w:p w14:paraId="728E22E3" w14:textId="4F960664" w:rsidR="00600506" w:rsidRDefault="00600506" w:rsidP="00600506">
      <w:pPr>
        <w:pStyle w:val="ListParagraph"/>
        <w:numPr>
          <w:ilvl w:val="1"/>
          <w:numId w:val="1"/>
        </w:numPr>
      </w:pPr>
      <w:r>
        <w:t>Real one much more complicated</w:t>
      </w:r>
    </w:p>
    <w:p w14:paraId="498000F2" w14:textId="5E572578" w:rsidR="00600506" w:rsidRDefault="00600506" w:rsidP="00600506">
      <w:pPr>
        <w:pStyle w:val="ListParagraph"/>
        <w:numPr>
          <w:ilvl w:val="1"/>
          <w:numId w:val="1"/>
        </w:numPr>
      </w:pPr>
      <w:r>
        <w:t>Heat loss due to blood flow (e.g. important in the liver, because there are huge vessels)</w:t>
      </w:r>
    </w:p>
    <w:p w14:paraId="5045483B" w14:textId="224CF134" w:rsidR="008C2155" w:rsidRPr="008C2155" w:rsidRDefault="008C2155" w:rsidP="008C2155">
      <w:pPr>
        <w:pStyle w:val="ListParagraph"/>
        <w:numPr>
          <w:ilvl w:val="2"/>
          <w:numId w:val="1"/>
        </w:numPr>
        <w:rPr>
          <w:b/>
          <w:i/>
        </w:rPr>
      </w:pPr>
      <w:r w:rsidRPr="008C2155">
        <w:rPr>
          <w:b/>
          <w:i/>
        </w:rPr>
        <w:t>Heat sink effect</w:t>
      </w:r>
    </w:p>
    <w:p w14:paraId="402AC41B" w14:textId="5F2C5615" w:rsidR="008C2155" w:rsidRDefault="00600506" w:rsidP="008C2155">
      <w:r>
        <w:t>To increase the size of the RFA lesion, you ca</w:t>
      </w:r>
      <w:r w:rsidR="008C2155">
        <w:t>n</w:t>
      </w:r>
    </w:p>
    <w:p w14:paraId="1EC12221" w14:textId="77777777" w:rsidR="008C2155" w:rsidRDefault="008C2155" w:rsidP="008C2155">
      <w:pPr>
        <w:pStyle w:val="ListParagraph"/>
        <w:numPr>
          <w:ilvl w:val="0"/>
          <w:numId w:val="1"/>
        </w:numPr>
      </w:pPr>
      <w:r>
        <w:t xml:space="preserve">Increase the energy deposition </w:t>
      </w:r>
    </w:p>
    <w:p w14:paraId="5D520A92" w14:textId="34FB10D2" w:rsidR="008C2155" w:rsidRDefault="008C2155" w:rsidP="008C2155">
      <w:pPr>
        <w:pStyle w:val="ListParagraph"/>
        <w:numPr>
          <w:ilvl w:val="0"/>
          <w:numId w:val="1"/>
        </w:numPr>
      </w:pPr>
      <w:r>
        <w:t>Increase tissue interactions</w:t>
      </w:r>
    </w:p>
    <w:p w14:paraId="4AD4B5DF" w14:textId="796E311E" w:rsidR="008C2155" w:rsidRDefault="008C2155" w:rsidP="00600506">
      <w:pPr>
        <w:pStyle w:val="ListParagraph"/>
        <w:numPr>
          <w:ilvl w:val="0"/>
          <w:numId w:val="1"/>
        </w:numPr>
      </w:pPr>
      <w:r>
        <w:t>Decrease energy loss</w:t>
      </w:r>
    </w:p>
    <w:p w14:paraId="303EE868" w14:textId="6609C1FC" w:rsidR="00600506" w:rsidRPr="009F23AE" w:rsidRDefault="00600506" w:rsidP="009F23AE">
      <w:pPr>
        <w:pStyle w:val="Heading3"/>
        <w:rPr>
          <w:rStyle w:val="IntenseEmphasis"/>
          <w:i w:val="0"/>
          <w:iCs w:val="0"/>
          <w:color w:val="1F3763" w:themeColor="accent1" w:themeShade="7F"/>
        </w:rPr>
      </w:pPr>
      <w:r w:rsidRPr="009F23AE">
        <w:rPr>
          <w:rStyle w:val="IntenseEmphasis"/>
          <w:i w:val="0"/>
          <w:iCs w:val="0"/>
          <w:color w:val="1F3763" w:themeColor="accent1" w:themeShade="7F"/>
        </w:rPr>
        <w:t>Increase the energy deposition</w:t>
      </w:r>
    </w:p>
    <w:p w14:paraId="66F1892A" w14:textId="429C0327" w:rsidR="00600506" w:rsidRDefault="00600506" w:rsidP="00B0583F">
      <w:pPr>
        <w:pStyle w:val="ListParagraph"/>
        <w:numPr>
          <w:ilvl w:val="1"/>
          <w:numId w:val="1"/>
        </w:numPr>
      </w:pPr>
      <w:r>
        <w:t>Increase voltage/power</w:t>
      </w:r>
      <w:r w:rsidR="00B0583F">
        <w:t xml:space="preserve"> </w:t>
      </w:r>
      <w:r>
        <w:t xml:space="preserve">BUT </w:t>
      </w:r>
      <w:r w:rsidR="00B0583F">
        <w:t xml:space="preserve">limit is reached very fast </w:t>
      </w:r>
      <w:r w:rsidR="00B0583F">
        <w:sym w:font="Wingdings" w:char="F0E0"/>
      </w:r>
      <w:r w:rsidR="00B0583F">
        <w:t xml:space="preserve"> e.g. middle of tumor not reached</w:t>
      </w:r>
    </w:p>
    <w:p w14:paraId="5908D6EA" w14:textId="074C9E86" w:rsidR="00B0583F" w:rsidRDefault="00B0583F" w:rsidP="00B0583F">
      <w:pPr>
        <w:pStyle w:val="ListParagraph"/>
        <w:numPr>
          <w:ilvl w:val="1"/>
          <w:numId w:val="1"/>
        </w:numPr>
        <w:rPr>
          <w:color w:val="FF0000"/>
        </w:rPr>
      </w:pPr>
      <w:r w:rsidRPr="00B0583F">
        <w:rPr>
          <w:color w:val="FF0000"/>
        </w:rPr>
        <w:t xml:space="preserve">Lower voltage </w:t>
      </w:r>
      <w:r>
        <w:rPr>
          <w:color w:val="FF0000"/>
        </w:rPr>
        <w:t xml:space="preserve">and </w:t>
      </w:r>
      <w:r w:rsidRPr="00B0583F">
        <w:rPr>
          <w:color w:val="FF0000"/>
        </w:rPr>
        <w:t xml:space="preserve">longer activation time </w:t>
      </w:r>
      <w:r w:rsidRPr="00B0583F">
        <w:rPr>
          <w:color w:val="FF0000"/>
        </w:rPr>
        <w:sym w:font="Wingdings" w:char="F0E0"/>
      </w:r>
      <w:r w:rsidRPr="00B0583F">
        <w:rPr>
          <w:color w:val="FF0000"/>
        </w:rPr>
        <w:t xml:space="preserve"> higher volume of lesion </w:t>
      </w:r>
      <w:r w:rsidRPr="00B0583F">
        <w:rPr>
          <w:color w:val="FF0000"/>
        </w:rPr>
        <w:sym w:font="Wingdings" w:char="F0E0"/>
      </w:r>
      <w:r w:rsidRPr="00B0583F">
        <w:rPr>
          <w:color w:val="FF0000"/>
        </w:rPr>
        <w:t xml:space="preserve"> e.g. whole tumor ablated </w:t>
      </w:r>
    </w:p>
    <w:p w14:paraId="216A2FE2" w14:textId="2F712DD2" w:rsidR="00B0583F" w:rsidRPr="00B0583F" w:rsidRDefault="00B0583F" w:rsidP="00B0583F">
      <w:pPr>
        <w:pStyle w:val="ListParagraph"/>
        <w:numPr>
          <w:ilvl w:val="0"/>
          <w:numId w:val="1"/>
        </w:numPr>
      </w:pPr>
      <w:r w:rsidRPr="00B0583F">
        <w:t>Increase probe size</w:t>
      </w:r>
    </w:p>
    <w:p w14:paraId="23F7988C" w14:textId="2DC2F4FF" w:rsidR="00B0583F" w:rsidRPr="00613C22" w:rsidRDefault="00B0583F" w:rsidP="00B0583F">
      <w:pPr>
        <w:pStyle w:val="ListParagraph"/>
        <w:numPr>
          <w:ilvl w:val="1"/>
          <w:numId w:val="1"/>
        </w:numPr>
        <w:rPr>
          <w:color w:val="FF0000"/>
        </w:rPr>
      </w:pPr>
      <w:r>
        <w:t>When only length is increased, only the long axis of the coag</w:t>
      </w:r>
      <w:r w:rsidR="00811106">
        <w:t>u</w:t>
      </w:r>
      <w:r>
        <w:t>lation is increased (oval shape then), not the short axis (diameter of coagulation around the probe)</w:t>
      </w:r>
    </w:p>
    <w:p w14:paraId="1D7AE981" w14:textId="11A874A8" w:rsidR="00613C22" w:rsidRPr="00B0583F" w:rsidRDefault="00613C22" w:rsidP="00B0583F">
      <w:pPr>
        <w:pStyle w:val="ListParagraph"/>
        <w:numPr>
          <w:ilvl w:val="1"/>
          <w:numId w:val="1"/>
        </w:numPr>
        <w:rPr>
          <w:color w:val="FF0000"/>
        </w:rPr>
      </w:pPr>
      <w:r w:rsidRPr="00613C22">
        <w:t>Short axis is always the critical parameter because long axis is controlled easily</w:t>
      </w:r>
    </w:p>
    <w:p w14:paraId="1AE4B989" w14:textId="5A8BA9C7" w:rsidR="00613C22" w:rsidRPr="00613C22" w:rsidRDefault="00B0583F" w:rsidP="00613C22">
      <w:pPr>
        <w:pStyle w:val="ListParagraph"/>
        <w:numPr>
          <w:ilvl w:val="1"/>
          <w:numId w:val="1"/>
        </w:numPr>
        <w:rPr>
          <w:color w:val="FF0000"/>
        </w:rPr>
      </w:pPr>
      <w:r>
        <w:rPr>
          <w:color w:val="FF0000"/>
        </w:rPr>
        <w:t>To increase diameter of coagulation the diameter of the probe has to be increased</w:t>
      </w:r>
    </w:p>
    <w:p w14:paraId="47839C1B" w14:textId="7DF9515E" w:rsidR="00B0583F" w:rsidRDefault="00B0583F" w:rsidP="00B0583F">
      <w:pPr>
        <w:pStyle w:val="ListParagraph"/>
        <w:numPr>
          <w:ilvl w:val="1"/>
          <w:numId w:val="1"/>
        </w:numPr>
        <w:rPr>
          <w:color w:val="FF0000"/>
        </w:rPr>
      </w:pPr>
      <w:r>
        <w:rPr>
          <w:color w:val="FF0000"/>
        </w:rPr>
        <w:t xml:space="preserve">BUT larger probe diameter </w:t>
      </w:r>
      <w:r w:rsidRPr="00B0583F">
        <w:rPr>
          <w:color w:val="FF0000"/>
        </w:rPr>
        <w:sym w:font="Wingdings" w:char="F0E0"/>
      </w:r>
      <w:r>
        <w:rPr>
          <w:color w:val="FF0000"/>
        </w:rPr>
        <w:t xml:space="preserve"> larger invasion in the body</w:t>
      </w:r>
    </w:p>
    <w:p w14:paraId="453A1A3E" w14:textId="28E05F8A" w:rsidR="00613C22" w:rsidRDefault="00613C22" w:rsidP="00613C22">
      <w:r>
        <w:t>Modification of probes</w:t>
      </w:r>
    </w:p>
    <w:p w14:paraId="652DAF52" w14:textId="7D29BCBA" w:rsidR="00B0583F" w:rsidRDefault="00B0583F" w:rsidP="00613C22">
      <w:pPr>
        <w:pStyle w:val="ListParagraph"/>
        <w:numPr>
          <w:ilvl w:val="1"/>
          <w:numId w:val="1"/>
        </w:numPr>
      </w:pPr>
      <w:r>
        <w:t xml:space="preserve">Multiprobe arrays </w:t>
      </w:r>
      <w:r>
        <w:sym w:font="Wingdings" w:char="F0E0"/>
      </w:r>
      <w:r>
        <w:t xml:space="preserve"> multiple small probes</w:t>
      </w:r>
    </w:p>
    <w:p w14:paraId="60B36F58" w14:textId="2A964CD1" w:rsidR="00B0583F" w:rsidRDefault="00B0583F" w:rsidP="00613C22">
      <w:pPr>
        <w:pStyle w:val="ListParagraph"/>
        <w:numPr>
          <w:ilvl w:val="1"/>
          <w:numId w:val="1"/>
        </w:numPr>
        <w:rPr>
          <w:lang w:val="de-DE"/>
        </w:rPr>
      </w:pPr>
      <w:r w:rsidRPr="00613C22">
        <w:rPr>
          <w:lang w:val="de-DE"/>
        </w:rPr>
        <w:t>Umbrella RF electrodes with multiple probes (</w:t>
      </w:r>
      <w:r w:rsidR="00613C22" w:rsidRPr="00613C22">
        <w:rPr>
          <w:lang w:val="de-DE"/>
        </w:rPr>
        <w:t xml:space="preserve">“Schirm” </w:t>
      </w:r>
      <w:r w:rsidR="00613C22">
        <w:rPr>
          <w:lang w:val="de-DE"/>
        </w:rPr>
        <w:t xml:space="preserve">mit vielen Elektroden </w:t>
      </w:r>
      <w:r w:rsidR="00613C22" w:rsidRPr="00613C22">
        <w:rPr>
          <w:lang w:val="de-DE"/>
        </w:rPr>
        <w:t>wird im Tumor au</w:t>
      </w:r>
      <w:r w:rsidR="00613C22">
        <w:rPr>
          <w:lang w:val="de-DE"/>
        </w:rPr>
        <w:t>fgefaltet, geht ber nur in weichen Tumoren</w:t>
      </w:r>
      <w:r w:rsidR="00613C22" w:rsidRPr="00613C22">
        <w:rPr>
          <w:lang w:val="de-DE"/>
        </w:rPr>
        <w:t xml:space="preserve"> </w:t>
      </w:r>
      <w:r w:rsidRPr="00613C22">
        <w:rPr>
          <w:lang w:val="de-DE"/>
        </w:rPr>
        <w:tab/>
      </w:r>
    </w:p>
    <w:p w14:paraId="3FD469A6" w14:textId="77777777" w:rsidR="00613C22" w:rsidRDefault="00613C22" w:rsidP="00613C22">
      <w:pPr>
        <w:pStyle w:val="ListParagraph"/>
        <w:numPr>
          <w:ilvl w:val="1"/>
          <w:numId w:val="1"/>
        </w:numPr>
      </w:pPr>
      <w:r w:rsidRPr="00613C22">
        <w:t xml:space="preserve">Bipolar arrays </w:t>
      </w:r>
    </w:p>
    <w:p w14:paraId="630DA991" w14:textId="586657D6" w:rsidR="00613C22" w:rsidRDefault="00613C22" w:rsidP="00613C22">
      <w:pPr>
        <w:pStyle w:val="ListParagraph"/>
        <w:numPr>
          <w:ilvl w:val="2"/>
          <w:numId w:val="1"/>
        </w:numPr>
      </w:pPr>
      <w:r>
        <w:t>2 probes = elliptical lesions – not spherical</w:t>
      </w:r>
    </w:p>
    <w:p w14:paraId="69448AED" w14:textId="4D58C068" w:rsidR="00613C22" w:rsidRDefault="00613C22" w:rsidP="00613C22">
      <w:pPr>
        <w:pStyle w:val="ListParagraph"/>
        <w:numPr>
          <w:ilvl w:val="2"/>
          <w:numId w:val="1"/>
        </w:numPr>
      </w:pPr>
      <w:r>
        <w:t xml:space="preserve">Bipolar – two electrodes in one probe </w:t>
      </w:r>
    </w:p>
    <w:p w14:paraId="16EC28FF" w14:textId="0DD8BA30" w:rsidR="00613C22" w:rsidRPr="00613C22" w:rsidRDefault="00613C22" w:rsidP="00613C22">
      <w:pPr>
        <w:spacing w:after="0"/>
        <w:rPr>
          <w:color w:val="FF0000"/>
        </w:rPr>
      </w:pPr>
      <w:r w:rsidRPr="00613C22">
        <w:rPr>
          <w:color w:val="FF0000"/>
        </w:rPr>
        <w:t>Prevent charring/overcooking</w:t>
      </w:r>
    </w:p>
    <w:p w14:paraId="4E6B6BE6" w14:textId="571B5B7F" w:rsidR="00613C22" w:rsidRPr="00613C22" w:rsidRDefault="00613C22" w:rsidP="00613C22">
      <w:pPr>
        <w:pStyle w:val="ListParagraph"/>
        <w:numPr>
          <w:ilvl w:val="0"/>
          <w:numId w:val="1"/>
        </w:numPr>
        <w:rPr>
          <w:color w:val="FF0000"/>
        </w:rPr>
      </w:pPr>
      <w:r w:rsidRPr="00613C22">
        <w:rPr>
          <w:color w:val="FF0000"/>
        </w:rPr>
        <w:t>Internal cooling of probe or tissue by simultaneous saline injection, …</w:t>
      </w:r>
    </w:p>
    <w:p w14:paraId="4F91E8F5" w14:textId="19F67CA0" w:rsidR="00613C22" w:rsidRPr="00613C22" w:rsidRDefault="00613C22" w:rsidP="00613C22">
      <w:pPr>
        <w:pStyle w:val="ListParagraph"/>
        <w:numPr>
          <w:ilvl w:val="0"/>
          <w:numId w:val="1"/>
        </w:numPr>
        <w:rPr>
          <w:color w:val="FF0000"/>
        </w:rPr>
      </w:pPr>
      <w:r w:rsidRPr="00613C22">
        <w:rPr>
          <w:color w:val="FF0000"/>
        </w:rPr>
        <w:t>Temperature regulated ablation</w:t>
      </w:r>
    </w:p>
    <w:p w14:paraId="2017BCFA" w14:textId="08D4944B" w:rsidR="00613C22" w:rsidRPr="00613C22" w:rsidRDefault="00613C22" w:rsidP="00613C22">
      <w:pPr>
        <w:pStyle w:val="ListParagraph"/>
        <w:numPr>
          <w:ilvl w:val="0"/>
          <w:numId w:val="1"/>
        </w:numPr>
        <w:rPr>
          <w:color w:val="FF0000"/>
        </w:rPr>
      </w:pPr>
      <w:r w:rsidRPr="00613C22">
        <w:rPr>
          <w:color w:val="FF0000"/>
        </w:rPr>
        <w:t>Pulsed RF ablation -&gt; proper balance between high – and low- energy deposition</w:t>
      </w:r>
    </w:p>
    <w:p w14:paraId="006D5385" w14:textId="5F4948F3" w:rsidR="00613C22" w:rsidRDefault="00613C22" w:rsidP="00613C22">
      <w:r>
        <w:t>Cooling – Joule-Thomson-Effect</w:t>
      </w:r>
    </w:p>
    <w:p w14:paraId="1980745C" w14:textId="38E9E9AD" w:rsidR="00613C22" w:rsidRDefault="00613C22" w:rsidP="00613C22">
      <w:pPr>
        <w:pStyle w:val="ListParagraph"/>
        <w:numPr>
          <w:ilvl w:val="0"/>
          <w:numId w:val="1"/>
        </w:numPr>
      </w:pPr>
      <w:r>
        <w:t>Temperature change of gas or liquid when it is forced through a valve</w:t>
      </w:r>
    </w:p>
    <w:p w14:paraId="00B6646C" w14:textId="631EDA09" w:rsidR="00613C22" w:rsidRDefault="00613C22" w:rsidP="00613C22">
      <w:pPr>
        <w:pStyle w:val="ListParagraph"/>
        <w:numPr>
          <w:ilvl w:val="0"/>
          <w:numId w:val="1"/>
        </w:numPr>
      </w:pPr>
      <w:r>
        <w:t>Atmospheric gases warm when….</w:t>
      </w:r>
    </w:p>
    <w:p w14:paraId="319F75BE" w14:textId="712BFAEB" w:rsidR="00613C22" w:rsidRDefault="00613C22" w:rsidP="00613C22">
      <w:pPr>
        <w:pStyle w:val="ListParagraph"/>
        <w:numPr>
          <w:ilvl w:val="0"/>
          <w:numId w:val="1"/>
        </w:numPr>
      </w:pPr>
      <w:r>
        <w:t>Internally cooled electrode with CO2 (closed-loop-system)</w:t>
      </w:r>
    </w:p>
    <w:p w14:paraId="3F45F378" w14:textId="05BBA3C4" w:rsidR="008C2155" w:rsidRDefault="008C2155" w:rsidP="008C2155">
      <w:pPr>
        <w:pStyle w:val="ListParagraph"/>
        <w:numPr>
          <w:ilvl w:val="1"/>
          <w:numId w:val="1"/>
        </w:numPr>
      </w:pPr>
      <w:r>
        <w:t>Cryo/RFA is much better then only cr</w:t>
      </w:r>
      <w:r w:rsidR="00BA50B5">
        <w:t>y</w:t>
      </w:r>
      <w:r>
        <w:t>o or RFA</w:t>
      </w:r>
    </w:p>
    <w:p w14:paraId="7116DE47" w14:textId="69DD09CE" w:rsidR="008C2155" w:rsidRDefault="008C2155" w:rsidP="008C2155">
      <w:pPr>
        <w:pStyle w:val="ListParagraph"/>
        <w:numPr>
          <w:ilvl w:val="1"/>
          <w:numId w:val="1"/>
        </w:numPr>
      </w:pPr>
      <w:r>
        <w:t>Gas cooling is better th</w:t>
      </w:r>
      <w:r w:rsidR="003624AD">
        <w:t>a</w:t>
      </w:r>
      <w:r>
        <w:t>n water cooling</w:t>
      </w:r>
    </w:p>
    <w:p w14:paraId="54382A24" w14:textId="7D1C40EC" w:rsidR="008C2155" w:rsidRDefault="008C2155" w:rsidP="008C2155">
      <w:pPr>
        <w:pStyle w:val="ListParagraph"/>
        <w:numPr>
          <w:ilvl w:val="1"/>
          <w:numId w:val="1"/>
        </w:numPr>
      </w:pPr>
      <w:r>
        <w:t>Monopolar is better th</w:t>
      </w:r>
      <w:r w:rsidR="003624AD">
        <w:t>a</w:t>
      </w:r>
      <w:r>
        <w:t>n bipolar</w:t>
      </w:r>
    </w:p>
    <w:p w14:paraId="4B4607D5" w14:textId="46746670" w:rsidR="008C2155" w:rsidRDefault="008C2155" w:rsidP="008C2155">
      <w:pPr>
        <w:pStyle w:val="ListParagraph"/>
        <w:numPr>
          <w:ilvl w:val="1"/>
          <w:numId w:val="1"/>
        </w:numPr>
      </w:pPr>
      <w:r>
        <w:sym w:font="Wingdings" w:char="F0E0"/>
      </w:r>
      <w:r>
        <w:t xml:space="preserve"> best is monopolar gas cooled</w:t>
      </w:r>
    </w:p>
    <w:p w14:paraId="4DE5FE5A" w14:textId="18274FEA" w:rsidR="00613C22" w:rsidRDefault="008C2155" w:rsidP="008C2155">
      <w:pPr>
        <w:pStyle w:val="Heading3"/>
      </w:pPr>
      <w:r>
        <w:t>Summary- increase energy deposition</w:t>
      </w:r>
    </w:p>
    <w:p w14:paraId="333338C8" w14:textId="0D8932F6" w:rsidR="008C2155" w:rsidRDefault="008C2155" w:rsidP="00E25104">
      <w:pPr>
        <w:pStyle w:val="ListParagraph"/>
        <w:numPr>
          <w:ilvl w:val="0"/>
          <w:numId w:val="6"/>
        </w:numPr>
      </w:pPr>
      <w:r>
        <w:t>Increase size of probe</w:t>
      </w:r>
    </w:p>
    <w:p w14:paraId="7EEB9FD1" w14:textId="6D89F956" w:rsidR="003624AD" w:rsidRDefault="008C2155" w:rsidP="00E25104">
      <w:pPr>
        <w:pStyle w:val="ListParagraph"/>
        <w:numPr>
          <w:ilvl w:val="0"/>
          <w:numId w:val="6"/>
        </w:numPr>
      </w:pPr>
      <w:r>
        <w:lastRenderedPageBreak/>
        <w:t>Multiprobe arrays</w:t>
      </w:r>
      <w:r w:rsidR="003624AD">
        <w:t xml:space="preserve"> (several monopolar probes, Um</w:t>
      </w:r>
      <w:r w:rsidR="009F23AE">
        <w:t>b</w:t>
      </w:r>
      <w:r w:rsidR="003624AD">
        <w:t>rella, bipolar arrays,</w:t>
      </w:r>
      <w:r w:rsidR="00FE60A5">
        <w:t xml:space="preserve"> </w:t>
      </w:r>
      <w:r w:rsidR="003624AD">
        <w:t>…)</w:t>
      </w:r>
    </w:p>
    <w:p w14:paraId="213B7851" w14:textId="06DBFD35" w:rsidR="008C2155" w:rsidRDefault="008C2155" w:rsidP="00E25104">
      <w:pPr>
        <w:pStyle w:val="ListParagraph"/>
        <w:numPr>
          <w:ilvl w:val="0"/>
          <w:numId w:val="6"/>
        </w:numPr>
      </w:pPr>
      <w:r>
        <w:t>Simultaneous saline injection</w:t>
      </w:r>
    </w:p>
    <w:p w14:paraId="1C640A1C" w14:textId="685E8420" w:rsidR="008C2155" w:rsidRDefault="003624AD" w:rsidP="00E25104">
      <w:pPr>
        <w:pStyle w:val="ListParagraph"/>
        <w:numPr>
          <w:ilvl w:val="0"/>
          <w:numId w:val="6"/>
        </w:numPr>
      </w:pPr>
      <w:r>
        <w:t>Temperature regulated ablation</w:t>
      </w:r>
    </w:p>
    <w:p w14:paraId="10C41F7E" w14:textId="1435F305" w:rsidR="008C2155" w:rsidRDefault="008C2155" w:rsidP="00E25104">
      <w:pPr>
        <w:pStyle w:val="ListParagraph"/>
        <w:numPr>
          <w:ilvl w:val="0"/>
          <w:numId w:val="6"/>
        </w:numPr>
      </w:pPr>
      <w:r>
        <w:t>Pulsed RF ablation</w:t>
      </w:r>
    </w:p>
    <w:p w14:paraId="559F3949" w14:textId="1DE12114" w:rsidR="00613C22" w:rsidRDefault="008C2155" w:rsidP="00E25104">
      <w:pPr>
        <w:pStyle w:val="ListParagraph"/>
        <w:numPr>
          <w:ilvl w:val="0"/>
          <w:numId w:val="6"/>
        </w:numPr>
      </w:pPr>
      <w:r>
        <w:t>Internally cooling</w:t>
      </w:r>
    </w:p>
    <w:p w14:paraId="60BEB236" w14:textId="26F0FDB1" w:rsidR="003624AD" w:rsidRDefault="003624AD" w:rsidP="00E25104">
      <w:pPr>
        <w:pStyle w:val="ListParagraph"/>
        <w:numPr>
          <w:ilvl w:val="1"/>
          <w:numId w:val="6"/>
        </w:numPr>
      </w:pPr>
      <w:r>
        <w:t>Water cooling</w:t>
      </w:r>
    </w:p>
    <w:p w14:paraId="06414579" w14:textId="7D2D5251" w:rsidR="003624AD" w:rsidRPr="00613C22" w:rsidRDefault="003624AD" w:rsidP="00E25104">
      <w:pPr>
        <w:pStyle w:val="ListParagraph"/>
        <w:numPr>
          <w:ilvl w:val="1"/>
          <w:numId w:val="6"/>
        </w:numPr>
      </w:pPr>
      <w:r>
        <w:t>Joule Thomsen effect = gas cooling</w:t>
      </w:r>
    </w:p>
    <w:p w14:paraId="1D0D60B0" w14:textId="6CC44193" w:rsidR="00600506" w:rsidRDefault="00600506" w:rsidP="008C2155">
      <w:pPr>
        <w:pStyle w:val="Heading3"/>
      </w:pPr>
      <w:r>
        <w:t>Increase tissue interactions</w:t>
      </w:r>
    </w:p>
    <w:p w14:paraId="4014A6A1" w14:textId="65D72B89" w:rsidR="008C2155" w:rsidRDefault="008C2155" w:rsidP="008C2155">
      <w:pPr>
        <w:pStyle w:val="ListParagraph"/>
        <w:numPr>
          <w:ilvl w:val="0"/>
          <w:numId w:val="1"/>
        </w:numPr>
      </w:pPr>
      <w:r>
        <w:t xml:space="preserve">Improving tissue heat </w:t>
      </w:r>
      <w:r w:rsidR="00EE1290">
        <w:t>…</w:t>
      </w:r>
    </w:p>
    <w:p w14:paraId="0AAE0542" w14:textId="4A7E6D30" w:rsidR="00EE1290" w:rsidRDefault="00EE1290" w:rsidP="008C2155">
      <w:pPr>
        <w:pStyle w:val="ListParagraph"/>
        <w:numPr>
          <w:ilvl w:val="0"/>
          <w:numId w:val="1"/>
        </w:numPr>
      </w:pPr>
      <w:r>
        <w:t>Altering tissue thermal and electrical con</w:t>
      </w:r>
      <w:r w:rsidR="009F23AE">
        <w:t>d</w:t>
      </w:r>
      <w:r>
        <w:t>uctivity</w:t>
      </w:r>
    </w:p>
    <w:p w14:paraId="65DD909D" w14:textId="60DF7ED2" w:rsidR="008C2155" w:rsidRDefault="008C2155" w:rsidP="008C2155">
      <w:pPr>
        <w:pStyle w:val="ListParagraph"/>
        <w:numPr>
          <w:ilvl w:val="0"/>
          <w:numId w:val="1"/>
        </w:numPr>
      </w:pPr>
      <w:r>
        <w:t>Reducing heat loss – reducing blood flow</w:t>
      </w:r>
    </w:p>
    <w:p w14:paraId="3568F71B" w14:textId="6F2FAFE3" w:rsidR="008C2155" w:rsidRDefault="008C2155" w:rsidP="008C2155">
      <w:pPr>
        <w:pStyle w:val="ListParagraph"/>
        <w:numPr>
          <w:ilvl w:val="1"/>
          <w:numId w:val="1"/>
        </w:numPr>
      </w:pPr>
      <w:r>
        <w:t>Mechanical</w:t>
      </w:r>
      <w:r w:rsidR="009F23AE">
        <w:t xml:space="preserve"> </w:t>
      </w:r>
      <w:r>
        <w:t xml:space="preserve">or pharmacologic occlusion of vessels </w:t>
      </w:r>
    </w:p>
    <w:p w14:paraId="79111B32" w14:textId="62851217" w:rsidR="008C2155" w:rsidRDefault="008C2155" w:rsidP="008C2155">
      <w:pPr>
        <w:pStyle w:val="ListParagraph"/>
        <w:numPr>
          <w:ilvl w:val="2"/>
          <w:numId w:val="1"/>
        </w:numPr>
      </w:pPr>
      <w:r>
        <w:t>balloon occlusion of hepatic artery, portal vein (Pringle Maneuver)</w:t>
      </w:r>
    </w:p>
    <w:p w14:paraId="2613E781" w14:textId="26B718F1" w:rsidR="00EE1290" w:rsidRDefault="00EE1290" w:rsidP="008C2155">
      <w:pPr>
        <w:pStyle w:val="ListParagraph"/>
        <w:numPr>
          <w:ilvl w:val="2"/>
          <w:numId w:val="1"/>
        </w:numPr>
      </w:pPr>
      <w:r>
        <w:t>theoretically possible but still experimental state</w:t>
      </w:r>
    </w:p>
    <w:p w14:paraId="5944AD5E" w14:textId="57AB5392" w:rsidR="00EE1290" w:rsidRDefault="00EE1290" w:rsidP="00EE1290">
      <w:r>
        <w:t>clinical indications (location, tumor type,..)</w:t>
      </w:r>
    </w:p>
    <w:p w14:paraId="62B1ECF7" w14:textId="47445091" w:rsidR="00EE1290" w:rsidRDefault="00EE1290" w:rsidP="00E25104">
      <w:pPr>
        <w:pStyle w:val="ListParagraph"/>
        <w:numPr>
          <w:ilvl w:val="0"/>
          <w:numId w:val="5"/>
        </w:numPr>
      </w:pPr>
      <w:r>
        <w:t>interstitial FR-Ablation = locally curative treatment</w:t>
      </w:r>
    </w:p>
    <w:p w14:paraId="2C76C189" w14:textId="73636FEB" w:rsidR="00EE1290" w:rsidRDefault="00EE1290" w:rsidP="00E25104">
      <w:pPr>
        <w:pStyle w:val="ListParagraph"/>
        <w:numPr>
          <w:ilvl w:val="0"/>
          <w:numId w:val="5"/>
        </w:numPr>
      </w:pPr>
      <w:r>
        <w:t>cure of early stage of HCC tumor</w:t>
      </w:r>
    </w:p>
    <w:p w14:paraId="48C9785E" w14:textId="24494070" w:rsidR="00EE1290" w:rsidRDefault="00EE1290" w:rsidP="00E25104">
      <w:pPr>
        <w:pStyle w:val="ListParagraph"/>
        <w:numPr>
          <w:ilvl w:val="0"/>
          <w:numId w:val="5"/>
        </w:numPr>
      </w:pPr>
      <w:r>
        <w:t>most of the time palliative treatment</w:t>
      </w:r>
    </w:p>
    <w:p w14:paraId="2939D45E" w14:textId="4AB843B4" w:rsidR="00EE1290" w:rsidRDefault="00EE1290" w:rsidP="00E25104">
      <w:pPr>
        <w:pStyle w:val="ListParagraph"/>
        <w:numPr>
          <w:ilvl w:val="1"/>
          <w:numId w:val="5"/>
        </w:numPr>
      </w:pPr>
      <w:r>
        <w:t>liver metasitses</w:t>
      </w:r>
    </w:p>
    <w:p w14:paraId="1A0A23B7" w14:textId="7B111F04" w:rsidR="00EE1290" w:rsidRDefault="00EE1290" w:rsidP="00E25104">
      <w:pPr>
        <w:pStyle w:val="ListParagraph"/>
        <w:numPr>
          <w:ilvl w:val="1"/>
          <w:numId w:val="5"/>
        </w:numPr>
      </w:pPr>
      <w:r>
        <w:t>renal tumor</w:t>
      </w:r>
    </w:p>
    <w:p w14:paraId="5ADFE665" w14:textId="774A41B9" w:rsidR="00EE1290" w:rsidRDefault="00EE1290" w:rsidP="00E25104">
      <w:pPr>
        <w:pStyle w:val="ListParagraph"/>
        <w:numPr>
          <w:ilvl w:val="1"/>
          <w:numId w:val="5"/>
        </w:numPr>
      </w:pPr>
      <w:r>
        <w:t>lung cancer and met.</w:t>
      </w:r>
    </w:p>
    <w:p w14:paraId="76C85189" w14:textId="0F979752" w:rsidR="00EE1290" w:rsidRDefault="00EE1290" w:rsidP="00E25104">
      <w:pPr>
        <w:pStyle w:val="ListParagraph"/>
        <w:numPr>
          <w:ilvl w:val="1"/>
          <w:numId w:val="5"/>
        </w:numPr>
      </w:pPr>
      <w:r>
        <w:t>Head and neck cancer</w:t>
      </w:r>
    </w:p>
    <w:p w14:paraId="4594D4BE" w14:textId="0625F2CB" w:rsidR="00EE1290" w:rsidRDefault="00EE1290" w:rsidP="00E25104">
      <w:pPr>
        <w:pStyle w:val="ListParagraph"/>
        <w:numPr>
          <w:ilvl w:val="1"/>
          <w:numId w:val="5"/>
        </w:numPr>
      </w:pPr>
      <w:r>
        <w:t>Breast cancer</w:t>
      </w:r>
    </w:p>
    <w:p w14:paraId="75B65AFD" w14:textId="7A8D9D65" w:rsidR="00EE1290" w:rsidRDefault="00EE1290" w:rsidP="00E25104">
      <w:pPr>
        <w:pStyle w:val="ListParagraph"/>
        <w:numPr>
          <w:ilvl w:val="1"/>
          <w:numId w:val="5"/>
        </w:numPr>
      </w:pPr>
      <w:r>
        <w:t>…</w:t>
      </w:r>
    </w:p>
    <w:p w14:paraId="25DC1ABD" w14:textId="1075B8F5" w:rsidR="00EE1290" w:rsidRDefault="00EE1290" w:rsidP="00EE1290">
      <w:r>
        <w:t>EUS RF Ablation</w:t>
      </w:r>
    </w:p>
    <w:p w14:paraId="0F455105" w14:textId="64ED6CB7" w:rsidR="00EE1290" w:rsidRDefault="00EE1290" w:rsidP="00E25104">
      <w:pPr>
        <w:pStyle w:val="ListParagraph"/>
        <w:numPr>
          <w:ilvl w:val="0"/>
          <w:numId w:val="5"/>
        </w:numPr>
      </w:pPr>
      <w:r>
        <w:t>Flexible endoscope to get a biopsy , if it is a tumor, then the biopsy needle can be used for RF ablation</w:t>
      </w:r>
    </w:p>
    <w:p w14:paraId="037089BE" w14:textId="034BA9B9" w:rsidR="00EE1290" w:rsidRDefault="00EE1290" w:rsidP="003624AD">
      <w:pPr>
        <w:pStyle w:val="Heading3"/>
      </w:pPr>
      <w:r>
        <w:t xml:space="preserve">In comparison </w:t>
      </w:r>
      <w:r w:rsidR="003624AD">
        <w:t>to surgery, RFA is</w:t>
      </w:r>
    </w:p>
    <w:p w14:paraId="511CDA0D" w14:textId="783C716E" w:rsidR="00EE1290" w:rsidRPr="003624AD" w:rsidRDefault="00EE1290" w:rsidP="00E25104">
      <w:pPr>
        <w:pStyle w:val="ListParagraph"/>
        <w:numPr>
          <w:ilvl w:val="0"/>
          <w:numId w:val="5"/>
        </w:numPr>
        <w:rPr>
          <w:color w:val="FF0000"/>
        </w:rPr>
      </w:pPr>
      <w:r w:rsidRPr="003624AD">
        <w:rPr>
          <w:color w:val="FF0000"/>
        </w:rPr>
        <w:t>Less invasive</w:t>
      </w:r>
    </w:p>
    <w:p w14:paraId="41D89095" w14:textId="121280F1" w:rsidR="00EE1290" w:rsidRPr="003624AD" w:rsidRDefault="00EE1290" w:rsidP="00E25104">
      <w:pPr>
        <w:pStyle w:val="ListParagraph"/>
        <w:numPr>
          <w:ilvl w:val="0"/>
          <w:numId w:val="5"/>
        </w:numPr>
        <w:rPr>
          <w:color w:val="FF0000"/>
        </w:rPr>
      </w:pPr>
      <w:r w:rsidRPr="003624AD">
        <w:rPr>
          <w:color w:val="FF0000"/>
        </w:rPr>
        <w:t>Can be applied to non-surgical candidates</w:t>
      </w:r>
    </w:p>
    <w:p w14:paraId="6AE94F73" w14:textId="1420E526" w:rsidR="00EE1290" w:rsidRDefault="00EE1290" w:rsidP="00E25104">
      <w:pPr>
        <w:pStyle w:val="ListParagraph"/>
        <w:numPr>
          <w:ilvl w:val="0"/>
          <w:numId w:val="5"/>
        </w:numPr>
      </w:pPr>
      <w:r>
        <w:t>Precise, reproducible clinical results</w:t>
      </w:r>
    </w:p>
    <w:p w14:paraId="4D03A604" w14:textId="52E0C28D" w:rsidR="00EE1290" w:rsidRDefault="00EE1290" w:rsidP="00E25104">
      <w:pPr>
        <w:pStyle w:val="ListParagraph"/>
        <w:numPr>
          <w:ilvl w:val="0"/>
          <w:numId w:val="5"/>
        </w:numPr>
      </w:pPr>
      <w:r>
        <w:t>Less complications</w:t>
      </w:r>
    </w:p>
    <w:p w14:paraId="139487DF" w14:textId="30867927" w:rsidR="00EE1290" w:rsidRDefault="00EE1290" w:rsidP="00E25104">
      <w:pPr>
        <w:pStyle w:val="ListParagraph"/>
        <w:numPr>
          <w:ilvl w:val="0"/>
          <w:numId w:val="5"/>
        </w:numPr>
      </w:pPr>
      <w:r>
        <w:t>Provides both surgical and non-surgical candidates with additional treatment options</w:t>
      </w:r>
    </w:p>
    <w:p w14:paraId="4DF52224" w14:textId="3C735B68" w:rsidR="00EE1290" w:rsidRDefault="00EE1290" w:rsidP="00E25104">
      <w:pPr>
        <w:pStyle w:val="ListParagraph"/>
        <w:numPr>
          <w:ilvl w:val="0"/>
          <w:numId w:val="5"/>
        </w:numPr>
      </w:pPr>
      <w:r>
        <w:t>Less expensive = cost effective solution</w:t>
      </w:r>
    </w:p>
    <w:p w14:paraId="6266D2C2" w14:textId="6A4239C3" w:rsidR="00EE1290" w:rsidRDefault="003624AD" w:rsidP="003624AD">
      <w:pPr>
        <w:pStyle w:val="Heading3"/>
      </w:pPr>
      <w:r>
        <w:t>Alternatives</w:t>
      </w:r>
    </w:p>
    <w:p w14:paraId="12847720" w14:textId="71B8941F" w:rsidR="003624AD" w:rsidRPr="003624AD" w:rsidRDefault="003624AD" w:rsidP="00E25104">
      <w:pPr>
        <w:pStyle w:val="ListParagraph"/>
        <w:numPr>
          <w:ilvl w:val="0"/>
          <w:numId w:val="5"/>
        </w:numPr>
      </w:pPr>
      <w:r>
        <w:t xml:space="preserve">For more lesions within the liver which cannot </w:t>
      </w:r>
    </w:p>
    <w:p w14:paraId="6660A127" w14:textId="1F1D66E8" w:rsidR="003624AD" w:rsidRDefault="003624AD" w:rsidP="003624AD">
      <w:r>
        <w:t xml:space="preserve">… </w:t>
      </w:r>
      <w:r w:rsidR="00BF7A73">
        <w:t>There</w:t>
      </w:r>
      <w:r>
        <w:t xml:space="preserve"> are a lot, but </w:t>
      </w:r>
      <w:r w:rsidR="00BF7A73">
        <w:t>none of</w:t>
      </w:r>
      <w:r>
        <w:t xml:space="preserve"> them can cure the late state tumors</w:t>
      </w:r>
    </w:p>
    <w:p w14:paraId="372FB46A" w14:textId="3C291555" w:rsidR="00BF7A73" w:rsidRPr="008C2155" w:rsidRDefault="00BF7A73" w:rsidP="00BF7A73">
      <w:pPr>
        <w:pStyle w:val="Heading3"/>
      </w:pPr>
      <w:r>
        <w:t>Summary</w:t>
      </w:r>
    </w:p>
    <w:p w14:paraId="2B7AE294" w14:textId="0B24E7B5" w:rsidR="003624AD" w:rsidRDefault="003624AD" w:rsidP="00E25104">
      <w:pPr>
        <w:pStyle w:val="ListParagraph"/>
        <w:numPr>
          <w:ilvl w:val="0"/>
          <w:numId w:val="5"/>
        </w:numPr>
      </w:pPr>
      <w:r>
        <w:t>Indication</w:t>
      </w:r>
    </w:p>
    <w:p w14:paraId="53A592D2" w14:textId="043A4D3F" w:rsidR="003624AD" w:rsidRDefault="003624AD" w:rsidP="00E25104">
      <w:pPr>
        <w:pStyle w:val="ListParagraph"/>
        <w:numPr>
          <w:ilvl w:val="1"/>
          <w:numId w:val="5"/>
        </w:numPr>
      </w:pPr>
      <w:r>
        <w:t>Almost all tumors, but not curative</w:t>
      </w:r>
    </w:p>
    <w:p w14:paraId="2AF7EDB6" w14:textId="692B04F9" w:rsidR="003624AD" w:rsidRDefault="003624AD" w:rsidP="00E25104">
      <w:pPr>
        <w:pStyle w:val="ListParagraph"/>
        <w:numPr>
          <w:ilvl w:val="0"/>
          <w:numId w:val="5"/>
        </w:numPr>
      </w:pPr>
      <w:r>
        <w:lastRenderedPageBreak/>
        <w:t>Procedure</w:t>
      </w:r>
    </w:p>
    <w:p w14:paraId="6F2AAED0" w14:textId="46019771" w:rsidR="003624AD" w:rsidRDefault="003624AD" w:rsidP="00E25104">
      <w:pPr>
        <w:pStyle w:val="ListParagraph"/>
        <w:numPr>
          <w:ilvl w:val="1"/>
          <w:numId w:val="5"/>
        </w:numPr>
      </w:pPr>
      <w:r>
        <w:t>Using an insulated probe with tip exposed, FR is administered at a specific site guided by CT or ultr</w:t>
      </w:r>
      <w:r w:rsidR="00BF7A73">
        <w:t>as</w:t>
      </w:r>
      <w:r>
        <w:t>ound</w:t>
      </w:r>
    </w:p>
    <w:p w14:paraId="2153D0B8" w14:textId="516AD73E" w:rsidR="003624AD" w:rsidRDefault="003624AD" w:rsidP="00E25104">
      <w:pPr>
        <w:pStyle w:val="ListParagraph"/>
        <w:numPr>
          <w:ilvl w:val="0"/>
          <w:numId w:val="5"/>
        </w:numPr>
      </w:pPr>
      <w:r>
        <w:t>Physics</w:t>
      </w:r>
    </w:p>
    <w:p w14:paraId="555BD885" w14:textId="604A1DDF" w:rsidR="003624AD" w:rsidRDefault="003624AD" w:rsidP="00E25104">
      <w:pPr>
        <w:pStyle w:val="ListParagraph"/>
        <w:numPr>
          <w:ilvl w:val="1"/>
          <w:numId w:val="5"/>
        </w:numPr>
      </w:pPr>
      <w:r>
        <w:t xml:space="preserve">Ionic agitation to ideal temp. </w:t>
      </w:r>
      <w:r>
        <w:sym w:font="Wingdings" w:char="F0E0"/>
      </w:r>
      <w:r>
        <w:t xml:space="preserve"> coagulative necrosis</w:t>
      </w:r>
    </w:p>
    <w:p w14:paraId="1668DC9D" w14:textId="1658EFF4" w:rsidR="003624AD" w:rsidRDefault="003624AD" w:rsidP="00E25104">
      <w:pPr>
        <w:pStyle w:val="ListParagraph"/>
        <w:numPr>
          <w:ilvl w:val="0"/>
          <w:numId w:val="5"/>
        </w:numPr>
      </w:pPr>
      <w:r>
        <w:t>Limitations</w:t>
      </w:r>
    </w:p>
    <w:p w14:paraId="61FFD343" w14:textId="7D22F751" w:rsidR="003624AD" w:rsidRDefault="003624AD" w:rsidP="00E25104">
      <w:pPr>
        <w:pStyle w:val="ListParagraph"/>
        <w:numPr>
          <w:ilvl w:val="1"/>
          <w:numId w:val="5"/>
        </w:numPr>
      </w:pPr>
      <w:r>
        <w:t>Charring, heat sink, tissue conduction, collateral damage</w:t>
      </w:r>
    </w:p>
    <w:p w14:paraId="1CAF197A" w14:textId="0FBA4A7F" w:rsidR="003624AD" w:rsidRDefault="003624AD" w:rsidP="00E25104">
      <w:pPr>
        <w:pStyle w:val="ListParagraph"/>
        <w:numPr>
          <w:ilvl w:val="0"/>
          <w:numId w:val="5"/>
        </w:numPr>
      </w:pPr>
      <w:r>
        <w:t>Current FR Research</w:t>
      </w:r>
    </w:p>
    <w:p w14:paraId="691E341B" w14:textId="5A38AA51" w:rsidR="00D01193" w:rsidRDefault="003624AD" w:rsidP="00E25104">
      <w:pPr>
        <w:pStyle w:val="ListParagraph"/>
        <w:numPr>
          <w:ilvl w:val="1"/>
          <w:numId w:val="5"/>
        </w:numPr>
      </w:pPr>
      <w:r>
        <w:t>Cooling, hypertonic fluids</w:t>
      </w:r>
      <w:r w:rsidR="00D01193">
        <w:tab/>
      </w:r>
    </w:p>
    <w:p w14:paraId="17164C4D" w14:textId="4D79EE21" w:rsidR="00D01193" w:rsidRDefault="00D01193" w:rsidP="00D01193"/>
    <w:p w14:paraId="2C332EBF" w14:textId="27219E02" w:rsidR="00D01193" w:rsidRDefault="00D01193" w:rsidP="00D01193">
      <w:pPr>
        <w:pStyle w:val="Heading2"/>
      </w:pPr>
      <w:r>
        <w:t>Hepatobiliary surgery / Liver transplantation (30.01.19 Dr.med. Markus Quante)</w:t>
      </w:r>
    </w:p>
    <w:p w14:paraId="43FD7462" w14:textId="5A14BA0C" w:rsidR="00D01193" w:rsidRDefault="00D01193" w:rsidP="00E25104">
      <w:pPr>
        <w:pStyle w:val="Heading3"/>
        <w:numPr>
          <w:ilvl w:val="0"/>
          <w:numId w:val="13"/>
        </w:numPr>
      </w:pPr>
      <w:r>
        <w:t>Topography of the liver</w:t>
      </w:r>
    </w:p>
    <w:p w14:paraId="4F8FC8BC" w14:textId="708B085C" w:rsidR="00D01193" w:rsidRDefault="00D01193" w:rsidP="00D01193">
      <w:r w:rsidRPr="00D01193">
        <w:rPr>
          <w:noProof/>
        </w:rPr>
        <w:drawing>
          <wp:inline distT="0" distB="0" distL="0" distR="0" wp14:anchorId="01F5B030" wp14:editId="5E02DEF6">
            <wp:extent cx="3114675" cy="2181225"/>
            <wp:effectExtent l="0" t="0" r="9525" b="9525"/>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14675" cy="2181225"/>
                    </a:xfrm>
                    <a:prstGeom prst="rect">
                      <a:avLst/>
                    </a:prstGeom>
                    <a:noFill/>
                    <a:ln>
                      <a:noFill/>
                    </a:ln>
                  </pic:spPr>
                </pic:pic>
              </a:graphicData>
            </a:graphic>
          </wp:inline>
        </w:drawing>
      </w:r>
    </w:p>
    <w:p w14:paraId="15190A57" w14:textId="3FEF77CD" w:rsidR="00D01193" w:rsidRDefault="005B273E" w:rsidP="00E25104">
      <w:pPr>
        <w:pStyle w:val="ListParagraph"/>
        <w:numPr>
          <w:ilvl w:val="0"/>
          <w:numId w:val="5"/>
        </w:numPr>
      </w:pPr>
      <w:r>
        <w:t xml:space="preserve">Blue belongs functionally to the </w:t>
      </w:r>
      <w:r w:rsidR="00562C19">
        <w:t>left side (right part of liver)</w:t>
      </w:r>
    </w:p>
    <w:p w14:paraId="20CC9C6C" w14:textId="7CAE6885" w:rsidR="00D01193" w:rsidRDefault="00D01193" w:rsidP="00E25104">
      <w:pPr>
        <w:pStyle w:val="ListParagraph"/>
        <w:numPr>
          <w:ilvl w:val="0"/>
          <w:numId w:val="5"/>
        </w:numPr>
      </w:pPr>
      <w:r>
        <w:t>8 segments</w:t>
      </w:r>
    </w:p>
    <w:p w14:paraId="49ECAA01" w14:textId="484EF463" w:rsidR="00D01193" w:rsidRPr="00D01193" w:rsidRDefault="00D01193" w:rsidP="00E25104">
      <w:pPr>
        <w:pStyle w:val="ListParagraph"/>
        <w:numPr>
          <w:ilvl w:val="1"/>
          <w:numId w:val="5"/>
        </w:numPr>
      </w:pPr>
      <w:r>
        <w:t>Resections are made according to this anatomical landmark</w:t>
      </w:r>
    </w:p>
    <w:p w14:paraId="6D669F80" w14:textId="6872BFE9" w:rsidR="00D01193" w:rsidRDefault="00D01193" w:rsidP="00E25104">
      <w:pPr>
        <w:pStyle w:val="Heading3"/>
        <w:numPr>
          <w:ilvl w:val="0"/>
          <w:numId w:val="13"/>
        </w:numPr>
      </w:pPr>
      <w:r>
        <w:t>History of liver surgery</w:t>
      </w:r>
    </w:p>
    <w:p w14:paraId="2C197A3A" w14:textId="1270894F" w:rsidR="00D01193" w:rsidRDefault="00D01193" w:rsidP="00E25104">
      <w:pPr>
        <w:pStyle w:val="ListParagraph"/>
        <w:numPr>
          <w:ilvl w:val="0"/>
          <w:numId w:val="5"/>
        </w:numPr>
      </w:pPr>
      <w:r>
        <w:t>Hogarth Pringle invented the “pringle maneuver”</w:t>
      </w:r>
    </w:p>
    <w:p w14:paraId="025064FC" w14:textId="7BB217E3" w:rsidR="005B273E" w:rsidRDefault="005B273E" w:rsidP="00E25104">
      <w:pPr>
        <w:pStyle w:val="ListParagraph"/>
        <w:numPr>
          <w:ilvl w:val="1"/>
          <w:numId w:val="5"/>
        </w:numPr>
      </w:pPr>
      <w:r>
        <w:t>Occlude a ligamentum which contains the bile duct, portal vein and proper hepatic artery</w:t>
      </w:r>
    </w:p>
    <w:p w14:paraId="4596E819" w14:textId="0E537289" w:rsidR="005B273E" w:rsidRDefault="005B273E" w:rsidP="00E25104">
      <w:pPr>
        <w:pStyle w:val="ListParagraph"/>
        <w:numPr>
          <w:ilvl w:val="0"/>
          <w:numId w:val="5"/>
        </w:numPr>
      </w:pPr>
      <w:r>
        <w:t xml:space="preserve">CT was a major step too </w:t>
      </w:r>
      <w:r>
        <w:sym w:font="Wingdings" w:char="F0E0"/>
      </w:r>
      <w:r>
        <w:t xml:space="preserve"> see bleeding and decide if surgery is necessary (if bleeding stays inside the liver you don’t have to undergo surgery immediately)</w:t>
      </w:r>
    </w:p>
    <w:p w14:paraId="1570C73C" w14:textId="6A1EA5C5" w:rsidR="00D01193" w:rsidRDefault="005B273E" w:rsidP="00E25104">
      <w:pPr>
        <w:pStyle w:val="ListParagraph"/>
        <w:numPr>
          <w:ilvl w:val="0"/>
          <w:numId w:val="5"/>
        </w:numPr>
      </w:pPr>
      <w:r>
        <w:t>Liver trauma-packing concept: put a towel on the cut and put a bit of pressure</w:t>
      </w:r>
    </w:p>
    <w:p w14:paraId="34CA5DAB" w14:textId="31176101" w:rsidR="005B273E" w:rsidRPr="00D01193" w:rsidRDefault="005B273E" w:rsidP="00E25104">
      <w:pPr>
        <w:pStyle w:val="ListParagraph"/>
        <w:numPr>
          <w:ilvl w:val="0"/>
          <w:numId w:val="5"/>
        </w:numPr>
      </w:pPr>
      <w:r>
        <w:t>Pringle maneuver can be compared with total vascular exclusion (additional occlusion of vena cava?)</w:t>
      </w:r>
    </w:p>
    <w:p w14:paraId="1501F1C8" w14:textId="34655C50" w:rsidR="00D01193" w:rsidRDefault="00D01193" w:rsidP="00E25104">
      <w:pPr>
        <w:pStyle w:val="Heading3"/>
        <w:numPr>
          <w:ilvl w:val="0"/>
          <w:numId w:val="13"/>
        </w:numPr>
      </w:pPr>
      <w:r>
        <w:t>Benign liver lesions</w:t>
      </w:r>
    </w:p>
    <w:p w14:paraId="38EB4290" w14:textId="5D6F11CE" w:rsidR="00562C19" w:rsidRDefault="00562C19" w:rsidP="00E25104">
      <w:pPr>
        <w:pStyle w:val="ListParagraph"/>
        <w:numPr>
          <w:ilvl w:val="0"/>
          <w:numId w:val="5"/>
        </w:numPr>
      </w:pPr>
      <w:r>
        <w:t>case of a 42y woman with hepatic adenoma, segment II and III are resected</w:t>
      </w:r>
    </w:p>
    <w:p w14:paraId="3B6F0E1F" w14:textId="43734EBD" w:rsidR="00562C19" w:rsidRDefault="00562C19" w:rsidP="00E25104">
      <w:pPr>
        <w:pStyle w:val="ListParagraph"/>
        <w:numPr>
          <w:ilvl w:val="0"/>
          <w:numId w:val="5"/>
        </w:numPr>
      </w:pPr>
      <w:r>
        <w:t xml:space="preserve">techniques: </w:t>
      </w:r>
    </w:p>
    <w:p w14:paraId="39A09190" w14:textId="625A5360" w:rsidR="00562C19" w:rsidRDefault="00562C19" w:rsidP="00E25104">
      <w:pPr>
        <w:pStyle w:val="ListParagraph"/>
        <w:numPr>
          <w:ilvl w:val="1"/>
          <w:numId w:val="5"/>
        </w:numPr>
      </w:pPr>
      <w:r>
        <w:t>vascular stapler</w:t>
      </w:r>
    </w:p>
    <w:p w14:paraId="072010C0" w14:textId="2F393E34" w:rsidR="009F23AE" w:rsidRDefault="00562C19" w:rsidP="009F23AE">
      <w:pPr>
        <w:pStyle w:val="ListParagraph"/>
        <w:numPr>
          <w:ilvl w:val="1"/>
          <w:numId w:val="5"/>
        </w:numPr>
      </w:pPr>
      <w:r>
        <w:t>LigaSure</w:t>
      </w:r>
      <w:r w:rsidR="009F23AE">
        <w:t xml:space="preserve"> (combination of pressure and energy to seal vessels), endoscopic</w:t>
      </w:r>
    </w:p>
    <w:p w14:paraId="77E42C56" w14:textId="2C6BCCDB" w:rsidR="00562C19" w:rsidRDefault="00562C19" w:rsidP="00E25104">
      <w:pPr>
        <w:pStyle w:val="ListParagraph"/>
        <w:numPr>
          <w:ilvl w:val="1"/>
          <w:numId w:val="5"/>
        </w:numPr>
      </w:pPr>
      <w:r>
        <w:t>Cavitron Ultrasonic Surgical Aspirator (CUSA)</w:t>
      </w:r>
      <w:r w:rsidR="00FA392D">
        <w:t xml:space="preserve">: cutting using ultrasound and </w:t>
      </w:r>
      <w:r w:rsidR="00C63862">
        <w:t>simultaneously</w:t>
      </w:r>
      <w:r w:rsidR="00FA392D">
        <w:t xml:space="preserve"> aspirating</w:t>
      </w:r>
    </w:p>
    <w:p w14:paraId="2586D60D" w14:textId="66082A86" w:rsidR="00562C19" w:rsidRDefault="00562C19" w:rsidP="00E25104">
      <w:pPr>
        <w:pStyle w:val="ListParagraph"/>
        <w:numPr>
          <w:ilvl w:val="0"/>
          <w:numId w:val="5"/>
        </w:numPr>
      </w:pPr>
      <w:r>
        <w:lastRenderedPageBreak/>
        <w:t>Adenoma is capsuled not infiltrating the liver, can just be resected</w:t>
      </w:r>
    </w:p>
    <w:p w14:paraId="64F1062E" w14:textId="77777777" w:rsidR="00562C19" w:rsidRDefault="00562C19" w:rsidP="00562C19">
      <w:pPr>
        <w:pStyle w:val="Heading4"/>
      </w:pPr>
      <w:r>
        <w:t>Hepatic adenoma</w:t>
      </w:r>
    </w:p>
    <w:p w14:paraId="0DE29B3E" w14:textId="4D830EB9" w:rsidR="00562C19" w:rsidRDefault="00562C19" w:rsidP="00E25104">
      <w:pPr>
        <w:pStyle w:val="ListParagraph"/>
        <w:numPr>
          <w:ilvl w:val="0"/>
          <w:numId w:val="14"/>
        </w:numPr>
      </w:pPr>
      <w:r>
        <w:t>benign epithelial liver tumors that develop in an otherwise normal-appearing liver</w:t>
      </w:r>
    </w:p>
    <w:p w14:paraId="496A3FF6" w14:textId="3325B336" w:rsidR="00562C19" w:rsidRDefault="00562C19" w:rsidP="00E25104">
      <w:pPr>
        <w:pStyle w:val="ListParagraph"/>
        <w:numPr>
          <w:ilvl w:val="0"/>
          <w:numId w:val="14"/>
        </w:numPr>
      </w:pPr>
      <w:r>
        <w:t>predominantly in young women (20 to 44 years old)</w:t>
      </w:r>
    </w:p>
    <w:p w14:paraId="744808E5" w14:textId="1940E606" w:rsidR="00562C19" w:rsidRDefault="00562C19" w:rsidP="00E25104">
      <w:pPr>
        <w:pStyle w:val="ListParagraph"/>
        <w:numPr>
          <w:ilvl w:val="0"/>
          <w:numId w:val="14"/>
        </w:numPr>
      </w:pPr>
      <w:r>
        <w:t>strongly associated with use of oral contraceptives, anabolic androgens, and glycogen storage disease</w:t>
      </w:r>
    </w:p>
    <w:p w14:paraId="73C5C9A4" w14:textId="1A21FF52" w:rsidR="00562C19" w:rsidRDefault="00562C19" w:rsidP="00E25104">
      <w:pPr>
        <w:pStyle w:val="ListParagraph"/>
        <w:numPr>
          <w:ilvl w:val="0"/>
          <w:numId w:val="14"/>
        </w:numPr>
      </w:pPr>
      <w:r>
        <w:t>associated with malignant transformation, spontaneous hemorrhage, and rupture</w:t>
      </w:r>
    </w:p>
    <w:p w14:paraId="34168C2D" w14:textId="4D0CF253" w:rsidR="00562C19" w:rsidRPr="00562C19" w:rsidRDefault="00562C19" w:rsidP="00E25104">
      <w:pPr>
        <w:pStyle w:val="ListParagraph"/>
        <w:numPr>
          <w:ilvl w:val="0"/>
          <w:numId w:val="14"/>
        </w:numPr>
      </w:pPr>
      <w:r>
        <w:t>recommendation for resection of all symptomatic hepatic adenomas and adenomas &gt;5 cm</w:t>
      </w:r>
    </w:p>
    <w:p w14:paraId="06A537F0" w14:textId="7D8153E0" w:rsidR="00D01193" w:rsidRDefault="00D01193" w:rsidP="00E25104">
      <w:pPr>
        <w:pStyle w:val="Heading3"/>
        <w:numPr>
          <w:ilvl w:val="0"/>
          <w:numId w:val="13"/>
        </w:numPr>
      </w:pPr>
      <w:r>
        <w:t>Malignant liver lesions</w:t>
      </w:r>
    </w:p>
    <w:p w14:paraId="4EC1D7D1" w14:textId="530AB4E8" w:rsidR="00562C19" w:rsidRDefault="00562C19" w:rsidP="00E25104">
      <w:pPr>
        <w:pStyle w:val="ListParagraph"/>
        <w:numPr>
          <w:ilvl w:val="0"/>
          <w:numId w:val="15"/>
        </w:numPr>
      </w:pPr>
      <w:r>
        <w:t>56 y/o male</w:t>
      </w:r>
      <w:r w:rsidR="00CC31FB">
        <w:t>, had rectal cancer, now metastasis in liver</w:t>
      </w:r>
    </w:p>
    <w:p w14:paraId="4B78D311" w14:textId="45F3DF99" w:rsidR="00CC31FB" w:rsidRDefault="00CC31FB" w:rsidP="00E25104">
      <w:pPr>
        <w:pStyle w:val="ListParagraph"/>
        <w:numPr>
          <w:ilvl w:val="0"/>
          <w:numId w:val="15"/>
        </w:numPr>
      </w:pPr>
      <w:r>
        <w:t>right liver had to be removed completely</w:t>
      </w:r>
    </w:p>
    <w:p w14:paraId="41BB5ADB" w14:textId="77777777" w:rsidR="00CC31FB" w:rsidRDefault="00CC31FB" w:rsidP="00CC31FB">
      <w:pPr>
        <w:pStyle w:val="Heading4"/>
      </w:pPr>
      <w:r>
        <w:t>Liver volumetry</w:t>
      </w:r>
    </w:p>
    <w:p w14:paraId="3749CB92" w14:textId="7DD4E0F0" w:rsidR="00CC31FB" w:rsidRDefault="00CC31FB" w:rsidP="00CC31FB">
      <w:r>
        <w:t>The amount of the future liver remnant volume is fundamental for hepato-biliary surgery, representing an important potential risk-factor for the development of postoperative liver failure.</w:t>
      </w:r>
    </w:p>
    <w:p w14:paraId="25137097" w14:textId="7786DF1B" w:rsidR="00CC31FB" w:rsidRDefault="00CC31FB" w:rsidP="00E25104">
      <w:pPr>
        <w:pStyle w:val="ListParagraph"/>
        <w:numPr>
          <w:ilvl w:val="0"/>
          <w:numId w:val="16"/>
        </w:numPr>
      </w:pPr>
      <w:r>
        <w:t>Volume total liver: 1811 ml +/- 23,4 ml</w:t>
      </w:r>
    </w:p>
    <w:p w14:paraId="75D30E72" w14:textId="110D94D8" w:rsidR="00CC31FB" w:rsidRDefault="00CC31FB" w:rsidP="00E25104">
      <w:pPr>
        <w:pStyle w:val="ListParagraph"/>
        <w:numPr>
          <w:ilvl w:val="0"/>
          <w:numId w:val="16"/>
        </w:numPr>
      </w:pPr>
      <w:r>
        <w:t>Volume segment II, III and IVb: 471 ml +/- 12,6 ml</w:t>
      </w:r>
    </w:p>
    <w:p w14:paraId="37D5D536" w14:textId="3931DF6C" w:rsidR="00CC31FB" w:rsidRDefault="00CC31FB" w:rsidP="00E25104">
      <w:pPr>
        <w:pStyle w:val="ListParagraph"/>
        <w:numPr>
          <w:ilvl w:val="0"/>
          <w:numId w:val="16"/>
        </w:numPr>
      </w:pPr>
      <w:r>
        <w:t>Calculated remnant volume: 26% of total volume</w:t>
      </w:r>
    </w:p>
    <w:p w14:paraId="49550554" w14:textId="584EB2E1" w:rsidR="00CC31FB" w:rsidRDefault="00CC31FB" w:rsidP="00E25104">
      <w:pPr>
        <w:pStyle w:val="ListParagraph"/>
        <w:numPr>
          <w:ilvl w:val="0"/>
          <w:numId w:val="16"/>
        </w:numPr>
      </w:pPr>
      <w:r>
        <w:t>Critical rem</w:t>
      </w:r>
      <w:r w:rsidR="00FA392D">
        <w:t>n</w:t>
      </w:r>
      <w:r>
        <w:t>ant volume is 25-30%, sometimes 20% is sufficient</w:t>
      </w:r>
    </w:p>
    <w:p w14:paraId="27DF1320" w14:textId="419C1E31" w:rsidR="00CC31FB" w:rsidRDefault="00CC31FB" w:rsidP="00E25104">
      <w:pPr>
        <w:pStyle w:val="ListParagraph"/>
        <w:numPr>
          <w:ilvl w:val="0"/>
          <w:numId w:val="16"/>
        </w:numPr>
      </w:pPr>
      <w:r>
        <w:t>Liver volumetry is done with the CT scans and a computer program</w:t>
      </w:r>
    </w:p>
    <w:p w14:paraId="772988FB" w14:textId="72862FC7" w:rsidR="00CC31FB" w:rsidRDefault="00CC31FB" w:rsidP="00CC31FB">
      <w:pPr>
        <w:pStyle w:val="Heading4"/>
      </w:pPr>
      <w:r>
        <w:t>Extrahepatic cholangiocarcinoma (Klatskin-Tumor)</w:t>
      </w:r>
    </w:p>
    <w:p w14:paraId="389408E2" w14:textId="0B4A3EB3" w:rsidR="00CC31FB" w:rsidRDefault="00CC31FB" w:rsidP="00E25104">
      <w:pPr>
        <w:pStyle w:val="ListParagraph"/>
        <w:numPr>
          <w:ilvl w:val="0"/>
          <w:numId w:val="17"/>
        </w:numPr>
      </w:pPr>
      <w:r>
        <w:t>Rare incidence at 1:100000</w:t>
      </w:r>
    </w:p>
    <w:p w14:paraId="2225A20A" w14:textId="2D2204BD" w:rsidR="00CC31FB" w:rsidRDefault="00CC31FB" w:rsidP="00E25104">
      <w:pPr>
        <w:pStyle w:val="ListParagraph"/>
        <w:numPr>
          <w:ilvl w:val="0"/>
          <w:numId w:val="17"/>
        </w:numPr>
      </w:pPr>
      <w:r>
        <w:t>Median survival in a palliative setting 6-12 months</w:t>
      </w:r>
    </w:p>
    <w:p w14:paraId="61D968FC" w14:textId="71B92891" w:rsidR="00CC31FB" w:rsidRDefault="00CC31FB" w:rsidP="00E25104">
      <w:pPr>
        <w:pStyle w:val="ListParagraph"/>
        <w:numPr>
          <w:ilvl w:val="0"/>
          <w:numId w:val="17"/>
        </w:numPr>
      </w:pPr>
      <w:r>
        <w:t>Major hepatic resections often including resection and reconstruction of the hepatic artery or the portal vein are the only curative option</w:t>
      </w:r>
    </w:p>
    <w:p w14:paraId="1D3F24FB" w14:textId="2176F210" w:rsidR="00CC31FB" w:rsidRDefault="00CC31FB" w:rsidP="00E25104">
      <w:pPr>
        <w:pStyle w:val="ListParagraph"/>
        <w:numPr>
          <w:ilvl w:val="0"/>
          <w:numId w:val="17"/>
        </w:numPr>
      </w:pPr>
      <w:r>
        <w:t xml:space="preserve">Often multimodal concepts: pre-operative biliary drainage, portal vein </w:t>
      </w:r>
      <w:r w:rsidR="00FA392D">
        <w:t>embolization</w:t>
      </w:r>
      <w:r>
        <w:t>, staging laparoscopy and neo-adjuvant chemotherapy</w:t>
      </w:r>
    </w:p>
    <w:p w14:paraId="516BD2DC" w14:textId="4402604E" w:rsidR="00CC31FB" w:rsidRDefault="00CC31FB" w:rsidP="00E25104">
      <w:pPr>
        <w:pStyle w:val="ListParagraph"/>
        <w:numPr>
          <w:ilvl w:val="0"/>
          <w:numId w:val="17"/>
        </w:numPr>
      </w:pPr>
      <w:r>
        <w:t xml:space="preserve">Not curable </w:t>
      </w:r>
    </w:p>
    <w:p w14:paraId="2A3579E9" w14:textId="1305B1BC" w:rsidR="00CC31FB" w:rsidRDefault="00CC31FB" w:rsidP="00E25104">
      <w:pPr>
        <w:pStyle w:val="ListParagraph"/>
        <w:numPr>
          <w:ilvl w:val="0"/>
          <w:numId w:val="17"/>
        </w:numPr>
      </w:pPr>
      <w:r>
        <w:t>The tumor is occluding the bile ducts, sitting very central</w:t>
      </w:r>
    </w:p>
    <w:p w14:paraId="5C803FE1" w14:textId="1289A7B9" w:rsidR="00CC31FB" w:rsidRPr="00562C19" w:rsidRDefault="00CC31FB" w:rsidP="00E25104">
      <w:pPr>
        <w:pStyle w:val="ListParagraph"/>
        <w:numPr>
          <w:ilvl w:val="0"/>
          <w:numId w:val="17"/>
        </w:numPr>
      </w:pPr>
      <w:r>
        <w:t>Right party of the liver has to be removed</w:t>
      </w:r>
      <w:r w:rsidR="003236CB">
        <w:t xml:space="preserve"> (right part because there are 5 outputs of bile ducts and the left liver has 4, and ale the outputs have to be connected to the intestine via anastomose)</w:t>
      </w:r>
    </w:p>
    <w:p w14:paraId="0A0F899B" w14:textId="0B5FA119" w:rsidR="00D01193" w:rsidRDefault="00D01193" w:rsidP="00D01193">
      <w:pPr>
        <w:pStyle w:val="Heading3"/>
      </w:pPr>
      <w:r>
        <w:t>5) Liver transplantation</w:t>
      </w:r>
    </w:p>
    <w:p w14:paraId="646F7BA7" w14:textId="7A66EA65" w:rsidR="00D01193" w:rsidRDefault="00422828" w:rsidP="00E25104">
      <w:pPr>
        <w:pStyle w:val="ListParagraph"/>
        <w:numPr>
          <w:ilvl w:val="0"/>
          <w:numId w:val="17"/>
        </w:numPr>
      </w:pPr>
      <w:r>
        <w:t>first in 1963</w:t>
      </w:r>
    </w:p>
    <w:p w14:paraId="593B1289" w14:textId="563E5FCE" w:rsidR="00422828" w:rsidRDefault="00422828" w:rsidP="00E25104">
      <w:pPr>
        <w:pStyle w:val="ListParagraph"/>
        <w:numPr>
          <w:ilvl w:val="0"/>
          <w:numId w:val="17"/>
        </w:numPr>
      </w:pPr>
      <w:r>
        <w:t xml:space="preserve">technique: </w:t>
      </w:r>
      <w:r w:rsidR="006A56CB">
        <w:t>vena cava superior and inferior, portal vain and bile duct have to be anastomosed with the new liver</w:t>
      </w:r>
    </w:p>
    <w:p w14:paraId="06A9F232" w14:textId="1B22E491" w:rsidR="00D01193" w:rsidRDefault="006A56CB" w:rsidP="00E25104">
      <w:pPr>
        <w:pStyle w:val="ListParagraph"/>
        <w:numPr>
          <w:ilvl w:val="0"/>
          <w:numId w:val="17"/>
        </w:numPr>
      </w:pPr>
      <w:r>
        <w:t>extreme shortage of donor organs</w:t>
      </w:r>
    </w:p>
    <w:p w14:paraId="604CC4A0" w14:textId="0763724B" w:rsidR="006A56CB" w:rsidRDefault="006A56CB" w:rsidP="00E25104">
      <w:pPr>
        <w:pStyle w:val="ListParagraph"/>
        <w:numPr>
          <w:ilvl w:val="0"/>
          <w:numId w:val="17"/>
        </w:numPr>
      </w:pPr>
      <w:r>
        <w:t>donor pool can be expanded by living donation (only segm. II and III is enough for a baby and will grow with baby)</w:t>
      </w:r>
    </w:p>
    <w:p w14:paraId="0D245781" w14:textId="46D9EFAD" w:rsidR="006A56CB" w:rsidRDefault="006A56CB" w:rsidP="00E25104">
      <w:pPr>
        <w:pStyle w:val="ListParagraph"/>
        <w:numPr>
          <w:ilvl w:val="0"/>
          <w:numId w:val="17"/>
        </w:numPr>
      </w:pPr>
      <w:r>
        <w:t xml:space="preserve">for adults half </w:t>
      </w:r>
      <w:r w:rsidR="00C844C1">
        <w:t xml:space="preserve">of </w:t>
      </w:r>
      <w:r>
        <w:t>a liver is possible</w:t>
      </w:r>
    </w:p>
    <w:p w14:paraId="2F8FCEA2" w14:textId="3AF6F2F2" w:rsidR="00D01193" w:rsidRDefault="00D01193" w:rsidP="00D01193"/>
    <w:p w14:paraId="2ED2FC71" w14:textId="618590E3" w:rsidR="00D01193" w:rsidRDefault="00D01193" w:rsidP="00D01193"/>
    <w:p w14:paraId="3557B4CC" w14:textId="3C6D1A6E" w:rsidR="00BF7A73" w:rsidRDefault="00014310" w:rsidP="00BF7A73">
      <w:pPr>
        <w:pStyle w:val="Heading2"/>
      </w:pPr>
      <w:bookmarkStart w:id="0" w:name="_GoBack"/>
      <w:bookmarkEnd w:id="0"/>
      <w:r w:rsidRPr="00BF7A73">
        <w:rPr>
          <w:noProof/>
        </w:rPr>
        <w:lastRenderedPageBreak/>
        <w:drawing>
          <wp:anchor distT="0" distB="0" distL="114300" distR="114300" simplePos="0" relativeHeight="251666432" behindDoc="1" locked="0" layoutInCell="1" allowOverlap="1" wp14:anchorId="110EE636" wp14:editId="60020E45">
            <wp:simplePos x="0" y="0"/>
            <wp:positionH relativeFrom="margin">
              <wp:posOffset>2833370</wp:posOffset>
            </wp:positionH>
            <wp:positionV relativeFrom="paragraph">
              <wp:posOffset>4445</wp:posOffset>
            </wp:positionV>
            <wp:extent cx="3562350" cy="1233170"/>
            <wp:effectExtent l="0" t="0" r="0" b="5080"/>
            <wp:wrapTight wrapText="bothSides">
              <wp:wrapPolygon edited="0">
                <wp:start x="0" y="0"/>
                <wp:lineTo x="0" y="21355"/>
                <wp:lineTo x="21484" y="21355"/>
                <wp:lineTo x="21484" y="0"/>
                <wp:lineTo x="0" y="0"/>
              </wp:wrapPolygon>
            </wp:wrapTight>
            <wp:docPr id="26" name="Grafi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4">
                      <a:extLst>
                        <a:ext uri="{28A0092B-C50C-407E-A947-70E740481C1C}">
                          <a14:useLocalDpi xmlns:a14="http://schemas.microsoft.com/office/drawing/2010/main" val="0"/>
                        </a:ext>
                      </a:extLst>
                    </a:blip>
                    <a:srcRect l="1154" t="3005" r="1729" b="21881"/>
                    <a:stretch/>
                  </pic:blipFill>
                  <pic:spPr bwMode="auto">
                    <a:xfrm>
                      <a:off x="0" y="0"/>
                      <a:ext cx="3562350" cy="12331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F7A73" w:rsidRPr="00BF7A73">
        <w:t>Inflammatory Bowel Disease</w:t>
      </w:r>
    </w:p>
    <w:p w14:paraId="28406875" w14:textId="1A456016" w:rsidR="00BF7A73" w:rsidRDefault="00BF7A73" w:rsidP="00BF7A73">
      <w:pPr>
        <w:pStyle w:val="Heading3"/>
      </w:pPr>
      <w:r>
        <w:t>Clinical presentation</w:t>
      </w:r>
    </w:p>
    <w:p w14:paraId="78BA076A" w14:textId="23ACEF82" w:rsidR="00BF7A73" w:rsidRDefault="00BF7A73" w:rsidP="00E25104">
      <w:pPr>
        <w:pStyle w:val="ListParagraph"/>
        <w:numPr>
          <w:ilvl w:val="0"/>
          <w:numId w:val="30"/>
        </w:numPr>
      </w:pPr>
      <w:r>
        <w:t>Diarrhea longer than 4 weeks</w:t>
      </w:r>
    </w:p>
    <w:p w14:paraId="13BB6FE3" w14:textId="15E25EEC" w:rsidR="00BF7A73" w:rsidRDefault="00BF7A73" w:rsidP="00E25104">
      <w:pPr>
        <w:pStyle w:val="ListParagraph"/>
        <w:numPr>
          <w:ilvl w:val="0"/>
          <w:numId w:val="30"/>
        </w:numPr>
      </w:pPr>
      <w:r>
        <w:t>More than 2 Bowel Movements per day</w:t>
      </w:r>
    </w:p>
    <w:p w14:paraId="18C00D0B" w14:textId="59F30AD8" w:rsidR="00BF7A73" w:rsidRDefault="00BF7A73" w:rsidP="00E25104">
      <w:pPr>
        <w:pStyle w:val="ListParagraph"/>
        <w:numPr>
          <w:ilvl w:val="0"/>
          <w:numId w:val="30"/>
        </w:numPr>
      </w:pPr>
      <w:r>
        <w:t>Fluid or thin Defecation</w:t>
      </w:r>
    </w:p>
    <w:p w14:paraId="1AC10D9B" w14:textId="17E9CABC" w:rsidR="00BF7A73" w:rsidRDefault="00BF7A73" w:rsidP="00E25104">
      <w:pPr>
        <w:pStyle w:val="ListParagraph"/>
        <w:numPr>
          <w:ilvl w:val="0"/>
          <w:numId w:val="30"/>
        </w:numPr>
      </w:pPr>
      <w:r>
        <w:t>Abdominal pain</w:t>
      </w:r>
    </w:p>
    <w:p w14:paraId="7B33A608" w14:textId="3F918DE8" w:rsidR="00BF7A73" w:rsidRDefault="00BF7A73" w:rsidP="00E25104">
      <w:pPr>
        <w:pStyle w:val="ListParagraph"/>
        <w:numPr>
          <w:ilvl w:val="0"/>
          <w:numId w:val="30"/>
        </w:numPr>
      </w:pPr>
      <w:r>
        <w:t>Blood or Mucus in stool</w:t>
      </w:r>
    </w:p>
    <w:p w14:paraId="0E27897A" w14:textId="09A89B62" w:rsidR="00BF7A73" w:rsidRDefault="00BF7A73" w:rsidP="00E25104">
      <w:pPr>
        <w:pStyle w:val="ListParagraph"/>
        <w:numPr>
          <w:ilvl w:val="0"/>
          <w:numId w:val="30"/>
        </w:numPr>
      </w:pPr>
      <w:r>
        <w:sym w:font="Wingdings" w:char="F0E0"/>
      </w:r>
      <w:r>
        <w:t xml:space="preserve"> Inflammatory Bowel disease possible</w:t>
      </w:r>
    </w:p>
    <w:p w14:paraId="49F429BE" w14:textId="77777777" w:rsidR="00BF7A73" w:rsidRDefault="00BF7A73" w:rsidP="00BF7A73">
      <w:pPr>
        <w:pStyle w:val="Heading3"/>
      </w:pPr>
      <w:r>
        <w:t>Epidemiology</w:t>
      </w:r>
    </w:p>
    <w:p w14:paraId="25FBBAFA" w14:textId="77777777" w:rsidR="008652E9" w:rsidRDefault="008652E9" w:rsidP="00E25104">
      <w:pPr>
        <w:pStyle w:val="ListParagraph"/>
        <w:numPr>
          <w:ilvl w:val="0"/>
          <w:numId w:val="30"/>
        </w:numPr>
      </w:pPr>
      <w:r>
        <w:t>Incidence:</w:t>
      </w:r>
    </w:p>
    <w:p w14:paraId="4540DF83" w14:textId="77777777" w:rsidR="008652E9" w:rsidRDefault="008652E9" w:rsidP="00E25104">
      <w:pPr>
        <w:pStyle w:val="ListParagraph"/>
        <w:numPr>
          <w:ilvl w:val="1"/>
          <w:numId w:val="30"/>
        </w:numPr>
      </w:pPr>
      <w:r>
        <w:t>Crohn‘s Disease 0,5-6,3 : 100000</w:t>
      </w:r>
    </w:p>
    <w:p w14:paraId="64CB847F" w14:textId="77777777" w:rsidR="008652E9" w:rsidRDefault="008652E9" w:rsidP="00E25104">
      <w:pPr>
        <w:pStyle w:val="ListParagraph"/>
        <w:numPr>
          <w:ilvl w:val="1"/>
          <w:numId w:val="30"/>
        </w:numPr>
      </w:pPr>
      <w:r>
        <w:t>Ulcerative Colitis 1,3-15,1 : 100000</w:t>
      </w:r>
    </w:p>
    <w:p w14:paraId="6EA6E928" w14:textId="77777777" w:rsidR="008652E9" w:rsidRDefault="008652E9" w:rsidP="00E25104">
      <w:pPr>
        <w:pStyle w:val="ListParagraph"/>
        <w:numPr>
          <w:ilvl w:val="0"/>
          <w:numId w:val="30"/>
        </w:numPr>
      </w:pPr>
      <w:r>
        <w:t>Prevalence:</w:t>
      </w:r>
    </w:p>
    <w:p w14:paraId="144B8863" w14:textId="77777777" w:rsidR="008652E9" w:rsidRDefault="008652E9" w:rsidP="00E25104">
      <w:pPr>
        <w:pStyle w:val="ListParagraph"/>
        <w:numPr>
          <w:ilvl w:val="1"/>
          <w:numId w:val="30"/>
        </w:numPr>
      </w:pPr>
      <w:r>
        <w:t>Crohn‘s Disease 10-70 : 100000</w:t>
      </w:r>
    </w:p>
    <w:p w14:paraId="2EF84C5E" w14:textId="42B0298B" w:rsidR="00BF7A73" w:rsidRDefault="008652E9" w:rsidP="00E25104">
      <w:pPr>
        <w:pStyle w:val="ListParagraph"/>
        <w:numPr>
          <w:ilvl w:val="1"/>
          <w:numId w:val="30"/>
        </w:numPr>
      </w:pPr>
      <w:r>
        <w:t>Ulcerative Colitis 20-130 : 100000</w:t>
      </w:r>
    </w:p>
    <w:p w14:paraId="2C7869FA" w14:textId="40C1417A" w:rsidR="00E25104" w:rsidRDefault="00E25104" w:rsidP="00E25104">
      <w:pPr>
        <w:pStyle w:val="ListParagraph"/>
        <w:numPr>
          <w:ilvl w:val="0"/>
          <w:numId w:val="30"/>
        </w:numPr>
      </w:pPr>
      <w:r>
        <w:t>Little bit more common in urban areas, but rural is only better in the first years of upbringing</w:t>
      </w:r>
    </w:p>
    <w:p w14:paraId="58597110" w14:textId="701E97FD" w:rsidR="00BF7A73" w:rsidRDefault="00BF7A73" w:rsidP="00BF7A73">
      <w:pPr>
        <w:pStyle w:val="Heading4"/>
      </w:pPr>
      <w:r>
        <w:t>Risk of the Genetics</w:t>
      </w:r>
      <w:r w:rsidR="008652E9">
        <w:t xml:space="preserve"> (for inflammatory bowel disease</w:t>
      </w:r>
    </w:p>
    <w:p w14:paraId="7A5363A7" w14:textId="77777777" w:rsidR="00BF7A73" w:rsidRDefault="00BF7A73" w:rsidP="00E25104">
      <w:pPr>
        <w:pStyle w:val="ListParagraph"/>
        <w:numPr>
          <w:ilvl w:val="0"/>
          <w:numId w:val="31"/>
        </w:numPr>
      </w:pPr>
      <w:r>
        <w:t>Risk of 2-10% relatives 1. Grade</w:t>
      </w:r>
    </w:p>
    <w:p w14:paraId="12DD0382" w14:textId="7CC359A4" w:rsidR="00BF7A73" w:rsidRDefault="00BF7A73" w:rsidP="00E25104">
      <w:pPr>
        <w:pStyle w:val="ListParagraph"/>
        <w:numPr>
          <w:ilvl w:val="0"/>
          <w:numId w:val="31"/>
        </w:numPr>
      </w:pPr>
      <w:r>
        <w:t>Up to 50% Increase in Prevalence in Siblings</w:t>
      </w:r>
    </w:p>
    <w:p w14:paraId="06966F5E" w14:textId="6B5C4740" w:rsidR="00BF7A73" w:rsidRPr="00BF7A73" w:rsidRDefault="00BF7A73" w:rsidP="00E25104">
      <w:pPr>
        <w:pStyle w:val="ListParagraph"/>
        <w:numPr>
          <w:ilvl w:val="0"/>
          <w:numId w:val="31"/>
        </w:numPr>
      </w:pPr>
      <w:r>
        <w:t>Up to 100% Increase in Prevalence in Children of Patients with disease</w:t>
      </w:r>
    </w:p>
    <w:p w14:paraId="36F244AD" w14:textId="77777777" w:rsidR="00BF7A73" w:rsidRDefault="00BF7A73" w:rsidP="00BF7A73">
      <w:pPr>
        <w:pStyle w:val="Heading3"/>
      </w:pPr>
      <w:r>
        <w:t>Pathogenesis</w:t>
      </w:r>
    </w:p>
    <w:p w14:paraId="3BD1CA7A" w14:textId="77777777" w:rsidR="008652E9" w:rsidRDefault="008652E9" w:rsidP="008652E9">
      <w:pPr>
        <w:pStyle w:val="Heading4"/>
      </w:pPr>
      <w:r>
        <w:t>Crohn‘s Disease: Definition</w:t>
      </w:r>
    </w:p>
    <w:p w14:paraId="2464A946" w14:textId="1A3BA112" w:rsidR="008652E9" w:rsidRDefault="008652E9" w:rsidP="00E25104">
      <w:pPr>
        <w:pStyle w:val="ListParagraph"/>
        <w:numPr>
          <w:ilvl w:val="0"/>
          <w:numId w:val="32"/>
        </w:numPr>
      </w:pPr>
      <w:r>
        <w:t>subacute or chronic inflammation of the gastrointestinal tract (from mouth to anus)</w:t>
      </w:r>
    </w:p>
    <w:p w14:paraId="1C2E56A9" w14:textId="33DF0641" w:rsidR="00E25104" w:rsidRDefault="00E25104" w:rsidP="00E25104">
      <w:pPr>
        <w:pStyle w:val="ListParagraph"/>
        <w:numPr>
          <w:ilvl w:val="1"/>
          <w:numId w:val="32"/>
        </w:numPr>
      </w:pPr>
      <w:r>
        <w:t>most common area affected  is the end of the ileum or the colon</w:t>
      </w:r>
    </w:p>
    <w:p w14:paraId="0DFFBE30" w14:textId="7A58671B" w:rsidR="00E25104" w:rsidRDefault="00E25104" w:rsidP="00E25104">
      <w:pPr>
        <w:pStyle w:val="ListParagraph"/>
        <w:numPr>
          <w:ilvl w:val="1"/>
          <w:numId w:val="32"/>
        </w:numPr>
      </w:pPr>
      <w:r>
        <w:t>As well as affecting the lining of the bowel, Crohn’s may also go deeper into the bowel wall</w:t>
      </w:r>
    </w:p>
    <w:p w14:paraId="44BEB8F9" w14:textId="45D71469" w:rsidR="008652E9" w:rsidRDefault="008652E9" w:rsidP="00E25104">
      <w:pPr>
        <w:pStyle w:val="ListParagraph"/>
        <w:numPr>
          <w:ilvl w:val="0"/>
          <w:numId w:val="32"/>
        </w:numPr>
      </w:pPr>
      <w:r>
        <w:t>Abdominal cramps, pain</w:t>
      </w:r>
    </w:p>
    <w:p w14:paraId="63CAFA6D" w14:textId="5D46EADF" w:rsidR="008652E9" w:rsidRDefault="008652E9" w:rsidP="00E25104">
      <w:pPr>
        <w:pStyle w:val="ListParagraph"/>
        <w:numPr>
          <w:ilvl w:val="0"/>
          <w:numId w:val="32"/>
        </w:numPr>
      </w:pPr>
      <w:r>
        <w:t>Weight loss</w:t>
      </w:r>
    </w:p>
    <w:p w14:paraId="7CF61CDB" w14:textId="0E47416D" w:rsidR="008652E9" w:rsidRDefault="008652E9" w:rsidP="00E25104">
      <w:pPr>
        <w:pStyle w:val="ListParagraph"/>
        <w:numPr>
          <w:ilvl w:val="0"/>
          <w:numId w:val="32"/>
        </w:numPr>
      </w:pPr>
      <w:r>
        <w:t>Diarrhea</w:t>
      </w:r>
    </w:p>
    <w:p w14:paraId="08BE0808" w14:textId="4CEA33DF" w:rsidR="008652E9" w:rsidRDefault="008652E9" w:rsidP="00E25104">
      <w:pPr>
        <w:pStyle w:val="ListParagraph"/>
        <w:numPr>
          <w:ilvl w:val="0"/>
          <w:numId w:val="32"/>
        </w:numPr>
      </w:pPr>
      <w:r>
        <w:t>Fever</w:t>
      </w:r>
    </w:p>
    <w:p w14:paraId="7B3698A7" w14:textId="7F49403E" w:rsidR="008652E9" w:rsidRPr="008652E9" w:rsidRDefault="008652E9" w:rsidP="00E25104">
      <w:pPr>
        <w:pStyle w:val="ListParagraph"/>
        <w:numPr>
          <w:ilvl w:val="0"/>
          <w:numId w:val="32"/>
        </w:numPr>
      </w:pPr>
      <w:r>
        <w:t>Localized inflammation with erosions, fissura, Ulcera</w:t>
      </w:r>
    </w:p>
    <w:p w14:paraId="074174D9" w14:textId="77777777" w:rsidR="00BF7A73" w:rsidRDefault="00BF7A73" w:rsidP="00BF7A73">
      <w:pPr>
        <w:pStyle w:val="Heading3"/>
      </w:pPr>
      <w:r>
        <w:t>Diagnostic procedures</w:t>
      </w:r>
    </w:p>
    <w:p w14:paraId="25AC267E" w14:textId="77777777" w:rsidR="008652E9" w:rsidRDefault="008652E9" w:rsidP="008652E9">
      <w:pPr>
        <w:pStyle w:val="Heading4"/>
      </w:pPr>
      <w:r>
        <w:t>Crohn‘s Disease: Finding the Diagnosis</w:t>
      </w:r>
    </w:p>
    <w:p w14:paraId="584D74B5" w14:textId="350DD71C" w:rsidR="008652E9" w:rsidRDefault="008652E9" w:rsidP="00E25104">
      <w:pPr>
        <w:pStyle w:val="ListParagraph"/>
        <w:numPr>
          <w:ilvl w:val="0"/>
          <w:numId w:val="33"/>
        </w:numPr>
      </w:pPr>
      <w:r>
        <w:t>Anamnesis and clinical Presentation</w:t>
      </w:r>
    </w:p>
    <w:p w14:paraId="2E8321CA" w14:textId="0ABB4964" w:rsidR="008652E9" w:rsidRDefault="008652E9" w:rsidP="00E25104">
      <w:pPr>
        <w:pStyle w:val="ListParagraph"/>
        <w:numPr>
          <w:ilvl w:val="0"/>
          <w:numId w:val="33"/>
        </w:numPr>
      </w:pPr>
      <w:r>
        <w:t>Ileokoloskopie with sample biopsies</w:t>
      </w:r>
    </w:p>
    <w:p w14:paraId="77B41AA5" w14:textId="17022BD0" w:rsidR="008652E9" w:rsidRDefault="008652E9" w:rsidP="00E25104">
      <w:pPr>
        <w:pStyle w:val="ListParagraph"/>
        <w:numPr>
          <w:ilvl w:val="0"/>
          <w:numId w:val="33"/>
        </w:numPr>
      </w:pPr>
      <w:r>
        <w:t>Survey of the complete gastrointestinal tract</w:t>
      </w:r>
    </w:p>
    <w:p w14:paraId="539836D2" w14:textId="5F395324" w:rsidR="008652E9" w:rsidRDefault="008652E9" w:rsidP="00E25104">
      <w:pPr>
        <w:pStyle w:val="ListParagraph"/>
        <w:numPr>
          <w:ilvl w:val="0"/>
          <w:numId w:val="33"/>
        </w:numPr>
        <w:rPr>
          <w:lang w:val="de-DE"/>
        </w:rPr>
      </w:pPr>
      <w:r>
        <w:rPr>
          <w:lang w:val="de-DE"/>
        </w:rPr>
        <w:t>Hydro MRT:</w:t>
      </w:r>
      <w:r w:rsidRPr="008652E9">
        <w:rPr>
          <w:lang w:val="de-DE"/>
        </w:rPr>
        <w:t xml:space="preserve"> Kontrastmittel Trinken</w:t>
      </w:r>
      <w:r>
        <w:rPr>
          <w:lang w:val="de-DE"/>
        </w:rPr>
        <w:t xml:space="preserve"> + Wasser in Kolon einführen, dann MRT, das sehr schönen Kontrast gibt</w:t>
      </w:r>
    </w:p>
    <w:p w14:paraId="4355C5EF" w14:textId="5D204272" w:rsidR="008652E9" w:rsidRPr="008652E9" w:rsidRDefault="008652E9" w:rsidP="00E25104">
      <w:pPr>
        <w:pStyle w:val="ListParagraph"/>
        <w:numPr>
          <w:ilvl w:val="0"/>
          <w:numId w:val="33"/>
        </w:numPr>
        <w:rPr>
          <w:lang w:val="de-DE"/>
        </w:rPr>
      </w:pPr>
      <w:r>
        <w:rPr>
          <w:lang w:val="de-DE"/>
        </w:rPr>
        <w:t>Rö Sellink:</w:t>
      </w:r>
      <w:r w:rsidRPr="008652E9">
        <w:rPr>
          <w:lang w:val="de-DE"/>
        </w:rPr>
        <w:t xml:space="preserve"> Röntgenuntersuchung nach Sellink ist eine radiologische Untersuchung mit der die Schleimhaut des Dünndarms am besten dargestellt werden kann</w:t>
      </w:r>
      <w:r>
        <w:rPr>
          <w:lang w:val="de-DE"/>
        </w:rPr>
        <w:t>; dient</w:t>
      </w:r>
      <w:r w:rsidRPr="008652E9">
        <w:rPr>
          <w:lang w:val="de-DE"/>
        </w:rPr>
        <w:t xml:space="preserve"> Erfassung von entzündlichen Prozessen, </w:t>
      </w:r>
      <w:r>
        <w:rPr>
          <w:lang w:val="de-DE"/>
        </w:rPr>
        <w:t>z.B. bei Morbus Crohn oder</w:t>
      </w:r>
      <w:r w:rsidRPr="008652E9">
        <w:rPr>
          <w:lang w:val="de-DE"/>
        </w:rPr>
        <w:t xml:space="preserve"> tumorösen Veränderungen </w:t>
      </w:r>
    </w:p>
    <w:p w14:paraId="52946104" w14:textId="01FFF64A" w:rsidR="008652E9" w:rsidRPr="008652E9" w:rsidRDefault="008652E9" w:rsidP="00E25104">
      <w:pPr>
        <w:pStyle w:val="ListParagraph"/>
        <w:numPr>
          <w:ilvl w:val="0"/>
          <w:numId w:val="33"/>
        </w:numPr>
      </w:pPr>
      <w:r w:rsidRPr="008652E9">
        <w:t>capsule endoscopy (</w:t>
      </w:r>
      <w:r>
        <w:rPr>
          <w:rStyle w:val="ilfuvd"/>
        </w:rPr>
        <w:t>tiny wireless camera to take pictures of your digestive tract)</w:t>
      </w:r>
    </w:p>
    <w:p w14:paraId="6AD51AFF" w14:textId="496F0669" w:rsidR="008652E9" w:rsidRPr="008652E9" w:rsidRDefault="008652E9" w:rsidP="00E25104">
      <w:pPr>
        <w:pStyle w:val="ListParagraph"/>
        <w:numPr>
          <w:ilvl w:val="0"/>
          <w:numId w:val="33"/>
        </w:numPr>
        <w:rPr>
          <w:lang w:val="de-DE"/>
        </w:rPr>
      </w:pPr>
      <w:r w:rsidRPr="008652E9">
        <w:rPr>
          <w:lang w:val="de-DE"/>
        </w:rPr>
        <w:lastRenderedPageBreak/>
        <w:t xml:space="preserve">Ösophagogastroduodenoskopy </w:t>
      </w:r>
      <w:r>
        <w:rPr>
          <w:lang w:val="de-DE"/>
        </w:rPr>
        <w:t xml:space="preserve">(endoskopische Untersuchung des </w:t>
      </w:r>
      <w:r w:rsidRPr="008652E9">
        <w:rPr>
          <w:lang w:val="de-DE"/>
        </w:rPr>
        <w:t>Ösophagus</w:t>
      </w:r>
      <w:r>
        <w:rPr>
          <w:lang w:val="de-DE"/>
        </w:rPr>
        <w:t xml:space="preserve">, </w:t>
      </w:r>
      <w:r w:rsidRPr="008652E9">
        <w:rPr>
          <w:lang w:val="de-DE"/>
        </w:rPr>
        <w:t xml:space="preserve">Gaster und </w:t>
      </w:r>
      <w:r>
        <w:rPr>
          <w:lang w:val="de-DE"/>
        </w:rPr>
        <w:t>Duodenum</w:t>
      </w:r>
      <w:r w:rsidRPr="008652E9">
        <w:rPr>
          <w:lang w:val="de-DE"/>
        </w:rPr>
        <w:t xml:space="preserve"> in einem Untersuchungsgang</w:t>
      </w:r>
      <w:r>
        <w:rPr>
          <w:lang w:val="de-DE"/>
        </w:rPr>
        <w:t>)</w:t>
      </w:r>
    </w:p>
    <w:p w14:paraId="0C799C54" w14:textId="5DF8180B" w:rsidR="008652E9" w:rsidRDefault="008652E9" w:rsidP="00E25104">
      <w:pPr>
        <w:pStyle w:val="ListParagraph"/>
        <w:numPr>
          <w:ilvl w:val="0"/>
          <w:numId w:val="33"/>
        </w:numPr>
      </w:pPr>
      <w:r>
        <w:t>Ultrasound (intraabdominal mass)</w:t>
      </w:r>
    </w:p>
    <w:p w14:paraId="186AA456" w14:textId="24E3CF26" w:rsidR="008652E9" w:rsidRDefault="008652E9" w:rsidP="00E25104">
      <w:pPr>
        <w:pStyle w:val="ListParagraph"/>
        <w:numPr>
          <w:ilvl w:val="0"/>
          <w:numId w:val="33"/>
        </w:numPr>
      </w:pPr>
      <w:r>
        <w:t>Labaratory Check: Infection markers, vitamin deficiency, Bacteriology</w:t>
      </w:r>
    </w:p>
    <w:p w14:paraId="7AF01807" w14:textId="174B951D" w:rsidR="007B76DF" w:rsidRDefault="007B76DF" w:rsidP="007B76DF">
      <w:pPr>
        <w:pStyle w:val="Heading4"/>
      </w:pPr>
      <w:r>
        <w:t>Case example</w:t>
      </w:r>
    </w:p>
    <w:p w14:paraId="47A7B640" w14:textId="1DD2730B" w:rsidR="007B76DF" w:rsidRDefault="007B76DF" w:rsidP="00E25104">
      <w:pPr>
        <w:pStyle w:val="ListParagraph"/>
        <w:numPr>
          <w:ilvl w:val="0"/>
          <w:numId w:val="34"/>
        </w:numPr>
      </w:pPr>
      <w:r>
        <w:t>Abdominal Pain</w:t>
      </w:r>
    </w:p>
    <w:p w14:paraId="08078221" w14:textId="278F9912" w:rsidR="007B76DF" w:rsidRDefault="007B76DF" w:rsidP="00E25104">
      <w:pPr>
        <w:pStyle w:val="ListParagraph"/>
        <w:numPr>
          <w:ilvl w:val="0"/>
          <w:numId w:val="34"/>
        </w:numPr>
      </w:pPr>
      <w:r>
        <w:t>Resistance palpable in the right lower quadrant</w:t>
      </w:r>
    </w:p>
    <w:p w14:paraId="2317ED67" w14:textId="42C65E98" w:rsidR="007B76DF" w:rsidRDefault="007B76DF" w:rsidP="00E25104">
      <w:pPr>
        <w:pStyle w:val="ListParagraph"/>
        <w:numPr>
          <w:ilvl w:val="0"/>
          <w:numId w:val="34"/>
        </w:numPr>
      </w:pPr>
      <w:r>
        <w:t>Impossibility of food or fluid intake</w:t>
      </w:r>
    </w:p>
    <w:p w14:paraId="67FB51D8" w14:textId="79D8881C" w:rsidR="007B76DF" w:rsidRDefault="007B76DF" w:rsidP="00E25104">
      <w:pPr>
        <w:pStyle w:val="ListParagraph"/>
        <w:numPr>
          <w:ilvl w:val="0"/>
          <w:numId w:val="34"/>
        </w:numPr>
      </w:pPr>
      <w:r>
        <w:t>11kg weight loss in one Week</w:t>
      </w:r>
    </w:p>
    <w:p w14:paraId="49A42E6F" w14:textId="59C7BAFC" w:rsidR="007B76DF" w:rsidRDefault="007B76DF" w:rsidP="00E25104">
      <w:pPr>
        <w:pStyle w:val="ListParagraph"/>
        <w:numPr>
          <w:ilvl w:val="0"/>
          <w:numId w:val="34"/>
        </w:numPr>
      </w:pPr>
      <w:r>
        <w:t>Last Defacation 4 days before</w:t>
      </w:r>
    </w:p>
    <w:p w14:paraId="30A4B61E" w14:textId="0F196EA5" w:rsidR="007B76DF" w:rsidRDefault="007B76DF" w:rsidP="00E25104">
      <w:pPr>
        <w:pStyle w:val="ListParagraph"/>
        <w:numPr>
          <w:ilvl w:val="0"/>
          <w:numId w:val="34"/>
        </w:numPr>
      </w:pPr>
      <w:r>
        <w:t>Know Crohn‘s Disease</w:t>
      </w:r>
    </w:p>
    <w:p w14:paraId="39EB5C23" w14:textId="5F298408" w:rsidR="007B76DF" w:rsidRDefault="007B76DF" w:rsidP="00E25104">
      <w:pPr>
        <w:pStyle w:val="ListParagraph"/>
        <w:numPr>
          <w:ilvl w:val="1"/>
          <w:numId w:val="11"/>
        </w:numPr>
      </w:pPr>
      <w:r>
        <w:t>First Resection of the ileocoecal Region 1985</w:t>
      </w:r>
    </w:p>
    <w:p w14:paraId="153A903F" w14:textId="2F573ABE" w:rsidR="007B76DF" w:rsidRDefault="007B76DF" w:rsidP="00E25104">
      <w:pPr>
        <w:pStyle w:val="ListParagraph"/>
        <w:numPr>
          <w:ilvl w:val="1"/>
          <w:numId w:val="11"/>
        </w:numPr>
      </w:pPr>
      <w:r>
        <w:t>Resection of the Anastomosis in 1992 and 997</w:t>
      </w:r>
    </w:p>
    <w:p w14:paraId="02BC7916" w14:textId="47286292" w:rsidR="007B76DF" w:rsidRDefault="007B76DF" w:rsidP="00E25104">
      <w:pPr>
        <w:pStyle w:val="ListParagraph"/>
        <w:numPr>
          <w:ilvl w:val="1"/>
          <w:numId w:val="11"/>
        </w:numPr>
      </w:pPr>
      <w:r>
        <w:t>In 2008 Resection of a Part of the new Ileum and the</w:t>
      </w:r>
    </w:p>
    <w:p w14:paraId="4356C073" w14:textId="137DFD50" w:rsidR="007B76DF" w:rsidRPr="007B76DF" w:rsidRDefault="007B76DF" w:rsidP="00E25104">
      <w:pPr>
        <w:pStyle w:val="ListParagraph"/>
        <w:numPr>
          <w:ilvl w:val="1"/>
          <w:numId w:val="34"/>
        </w:numPr>
      </w:pPr>
      <w:r>
        <w:t>Colon creation of a new Anastomosis</w:t>
      </w:r>
    </w:p>
    <w:p w14:paraId="752C4DB2" w14:textId="77777777" w:rsidR="00BF7A73" w:rsidRDefault="00BF7A73" w:rsidP="007B76DF">
      <w:pPr>
        <w:pStyle w:val="Heading4"/>
      </w:pPr>
      <w:r>
        <w:t>Therapy</w:t>
      </w:r>
    </w:p>
    <w:p w14:paraId="3FD5BEF2" w14:textId="1F5D93CF" w:rsidR="007B76DF" w:rsidRDefault="007B76DF" w:rsidP="00E25104">
      <w:pPr>
        <w:pStyle w:val="ListParagraph"/>
        <w:numPr>
          <w:ilvl w:val="0"/>
          <w:numId w:val="35"/>
        </w:numPr>
      </w:pPr>
      <w:r>
        <w:t>Parenteral liquid and symptomatic therapy</w:t>
      </w:r>
    </w:p>
    <w:p w14:paraId="060B30F2" w14:textId="0C21A53B" w:rsidR="007B76DF" w:rsidRDefault="007B76DF" w:rsidP="00E25104">
      <w:pPr>
        <w:pStyle w:val="ListParagraph"/>
        <w:numPr>
          <w:ilvl w:val="0"/>
          <w:numId w:val="35"/>
        </w:numPr>
      </w:pPr>
      <w:r>
        <w:t>Acute Phase: Cortison</w:t>
      </w:r>
    </w:p>
    <w:p w14:paraId="76615E05" w14:textId="69F13AC8" w:rsidR="007B76DF" w:rsidRDefault="007B76DF" w:rsidP="00E25104">
      <w:pPr>
        <w:pStyle w:val="ListParagraph"/>
        <w:numPr>
          <w:ilvl w:val="0"/>
          <w:numId w:val="35"/>
        </w:numPr>
      </w:pPr>
      <w:r>
        <w:t>Bacterial contamination: Antibiotic drug (targeted)</w:t>
      </w:r>
    </w:p>
    <w:p w14:paraId="1060E92B" w14:textId="0FC0B5CA" w:rsidR="007B76DF" w:rsidRDefault="007B76DF" w:rsidP="00E25104">
      <w:pPr>
        <w:pStyle w:val="ListParagraph"/>
        <w:numPr>
          <w:ilvl w:val="0"/>
          <w:numId w:val="35"/>
        </w:numPr>
      </w:pPr>
      <w:r>
        <w:t>Remission Control Azathioprin</w:t>
      </w:r>
    </w:p>
    <w:p w14:paraId="70DDDA21" w14:textId="4260123F" w:rsidR="007B76DF" w:rsidRDefault="007B76DF" w:rsidP="00E25104">
      <w:pPr>
        <w:pStyle w:val="ListParagraph"/>
        <w:numPr>
          <w:ilvl w:val="0"/>
          <w:numId w:val="35"/>
        </w:numPr>
      </w:pPr>
      <w:r>
        <w:t>But:</w:t>
      </w:r>
    </w:p>
    <w:p w14:paraId="0A061715" w14:textId="50F629C6" w:rsidR="007B76DF" w:rsidRDefault="007B76DF" w:rsidP="00E25104">
      <w:pPr>
        <w:pStyle w:val="ListParagraph"/>
        <w:numPr>
          <w:ilvl w:val="1"/>
          <w:numId w:val="35"/>
        </w:numPr>
      </w:pPr>
      <w:r>
        <w:t>Pulmonary infections</w:t>
      </w:r>
    </w:p>
    <w:p w14:paraId="175E0830" w14:textId="2CB47BC4" w:rsidR="007B76DF" w:rsidRDefault="007B76DF" w:rsidP="00E25104">
      <w:pPr>
        <w:pStyle w:val="ListParagraph"/>
        <w:numPr>
          <w:ilvl w:val="1"/>
          <w:numId w:val="35"/>
        </w:numPr>
      </w:pPr>
      <w:r>
        <w:t>Patient refused continous drug treatment due to side effects</w:t>
      </w:r>
    </w:p>
    <w:p w14:paraId="325770E1" w14:textId="7A8CC100" w:rsidR="007B76DF" w:rsidRDefault="007B76DF" w:rsidP="007B76DF">
      <w:pPr>
        <w:pStyle w:val="Heading3"/>
      </w:pPr>
      <w:r w:rsidRPr="007B76DF">
        <w:t>Ulcerative Colitis</w:t>
      </w:r>
    </w:p>
    <w:p w14:paraId="530C5579" w14:textId="6A3D909F" w:rsidR="007B76DF" w:rsidRDefault="007B76DF" w:rsidP="00E25104">
      <w:pPr>
        <w:pStyle w:val="ListParagraph"/>
        <w:numPr>
          <w:ilvl w:val="0"/>
          <w:numId w:val="37"/>
        </w:numPr>
      </w:pPr>
      <w:r>
        <w:t>Recurrent inflammatory ulcerative Disease of the Colon and Rectum</w:t>
      </w:r>
    </w:p>
    <w:p w14:paraId="2F46BB67" w14:textId="6E1B3AC5" w:rsidR="00E25104" w:rsidRDefault="00E25104" w:rsidP="00E25104">
      <w:pPr>
        <w:pStyle w:val="ListParagraph"/>
        <w:numPr>
          <w:ilvl w:val="0"/>
          <w:numId w:val="37"/>
        </w:numPr>
      </w:pPr>
      <w:r w:rsidRPr="00E25104">
        <w:t>Inflammation usually begins in the rectum and lower colon, but</w:t>
      </w:r>
      <w:r>
        <w:t xml:space="preserve"> it may affect the entire colon</w:t>
      </w:r>
    </w:p>
    <w:p w14:paraId="1B37D48E" w14:textId="3020E50F" w:rsidR="007B76DF" w:rsidRDefault="007B76DF" w:rsidP="00E25104">
      <w:pPr>
        <w:pStyle w:val="ListParagraph"/>
        <w:numPr>
          <w:ilvl w:val="0"/>
          <w:numId w:val="36"/>
        </w:numPr>
      </w:pPr>
      <w:r>
        <w:t>Symptoms:</w:t>
      </w:r>
    </w:p>
    <w:p w14:paraId="47E21E02" w14:textId="02FCC4BD" w:rsidR="007B76DF" w:rsidRDefault="007B76DF" w:rsidP="00E25104">
      <w:pPr>
        <w:pStyle w:val="ListParagraph"/>
        <w:numPr>
          <w:ilvl w:val="1"/>
          <w:numId w:val="36"/>
        </w:numPr>
      </w:pPr>
      <w:r>
        <w:t>Diarrhea</w:t>
      </w:r>
    </w:p>
    <w:p w14:paraId="48A60513" w14:textId="1000DDA0" w:rsidR="007B76DF" w:rsidRDefault="007B76DF" w:rsidP="00E25104">
      <w:pPr>
        <w:pStyle w:val="ListParagraph"/>
        <w:numPr>
          <w:ilvl w:val="1"/>
          <w:numId w:val="36"/>
        </w:numPr>
      </w:pPr>
      <w:r>
        <w:t>Bleeding</w:t>
      </w:r>
    </w:p>
    <w:p w14:paraId="241D7548" w14:textId="5947773F" w:rsidR="007B76DF" w:rsidRDefault="007B76DF" w:rsidP="00E25104">
      <w:pPr>
        <w:pStyle w:val="ListParagraph"/>
        <w:numPr>
          <w:ilvl w:val="1"/>
          <w:numId w:val="36"/>
        </w:numPr>
      </w:pPr>
      <w:r>
        <w:t>Abdominal cramps</w:t>
      </w:r>
    </w:p>
    <w:p w14:paraId="19291AA8" w14:textId="7976710F" w:rsidR="007B76DF" w:rsidRDefault="007B76DF" w:rsidP="00E25104">
      <w:pPr>
        <w:pStyle w:val="ListParagraph"/>
        <w:numPr>
          <w:ilvl w:val="1"/>
          <w:numId w:val="36"/>
        </w:numPr>
      </w:pPr>
      <w:r>
        <w:t>Loss of appetite and weight</w:t>
      </w:r>
    </w:p>
    <w:p w14:paraId="2BD440E4" w14:textId="185132BA" w:rsidR="007B76DF" w:rsidRDefault="007B76DF" w:rsidP="00E25104">
      <w:pPr>
        <w:pStyle w:val="ListParagraph"/>
        <w:numPr>
          <w:ilvl w:val="0"/>
          <w:numId w:val="36"/>
        </w:numPr>
      </w:pPr>
      <w:r>
        <w:t>Diffuse inflammation with ulcerations, abscesses, Infiltration</w:t>
      </w:r>
    </w:p>
    <w:p w14:paraId="65CA92DA" w14:textId="77777777" w:rsidR="007B76DF" w:rsidRDefault="007B76DF" w:rsidP="007B76DF">
      <w:pPr>
        <w:pStyle w:val="Heading4"/>
      </w:pPr>
      <w:r>
        <w:t>Diagnosis</w:t>
      </w:r>
    </w:p>
    <w:p w14:paraId="2770A13E" w14:textId="22591F4F" w:rsidR="007B76DF" w:rsidRDefault="007B76DF" w:rsidP="00E25104">
      <w:pPr>
        <w:pStyle w:val="ListParagraph"/>
        <w:numPr>
          <w:ilvl w:val="0"/>
          <w:numId w:val="38"/>
        </w:numPr>
      </w:pPr>
      <w:r>
        <w:t>History Taking</w:t>
      </w:r>
    </w:p>
    <w:p w14:paraId="26E69E84" w14:textId="69BF78FC" w:rsidR="007B76DF" w:rsidRDefault="007B76DF" w:rsidP="00E25104">
      <w:pPr>
        <w:pStyle w:val="ListParagraph"/>
        <w:numPr>
          <w:ilvl w:val="0"/>
          <w:numId w:val="38"/>
        </w:numPr>
      </w:pPr>
      <w:r>
        <w:t>Clinical presentation</w:t>
      </w:r>
    </w:p>
    <w:p w14:paraId="785C035E" w14:textId="2E24F503" w:rsidR="007B76DF" w:rsidRDefault="007B76DF" w:rsidP="00E25104">
      <w:pPr>
        <w:pStyle w:val="ListParagraph"/>
        <w:numPr>
          <w:ilvl w:val="0"/>
          <w:numId w:val="38"/>
        </w:numPr>
      </w:pPr>
      <w:r>
        <w:t>Ileocolonoscopy with sample probes</w:t>
      </w:r>
    </w:p>
    <w:p w14:paraId="7CFA300B" w14:textId="74C52BE0" w:rsidR="007B76DF" w:rsidRDefault="007B76DF" w:rsidP="00E25104">
      <w:pPr>
        <w:pStyle w:val="ListParagraph"/>
        <w:numPr>
          <w:ilvl w:val="0"/>
          <w:numId w:val="38"/>
        </w:numPr>
      </w:pPr>
      <w:r>
        <w:t>Ultrasound</w:t>
      </w:r>
    </w:p>
    <w:p w14:paraId="7E13C68F" w14:textId="5830D968" w:rsidR="007B76DF" w:rsidRDefault="007B76DF" w:rsidP="00E25104">
      <w:pPr>
        <w:pStyle w:val="ListParagraph"/>
        <w:numPr>
          <w:ilvl w:val="0"/>
          <w:numId w:val="38"/>
        </w:numPr>
      </w:pPr>
      <w:r>
        <w:t>Labarotory marker for inflammation and Bacteriology</w:t>
      </w:r>
    </w:p>
    <w:p w14:paraId="7D2C3B82" w14:textId="77777777" w:rsidR="007B76DF" w:rsidRDefault="007B76DF" w:rsidP="007B76DF">
      <w:pPr>
        <w:pStyle w:val="Heading4"/>
      </w:pPr>
      <w:r>
        <w:t>Problems: extrabowel manifestations</w:t>
      </w:r>
    </w:p>
    <w:p w14:paraId="3E83581E" w14:textId="517096E4" w:rsidR="007B76DF" w:rsidRDefault="007B76DF" w:rsidP="00096E7D">
      <w:pPr>
        <w:pStyle w:val="ListParagraph"/>
        <w:numPr>
          <w:ilvl w:val="0"/>
          <w:numId w:val="39"/>
        </w:numPr>
      </w:pPr>
      <w:r>
        <w:t>Primary sclerosing</w:t>
      </w:r>
      <w:r w:rsidR="00096E7D">
        <w:t xml:space="preserve"> </w:t>
      </w:r>
      <w:r>
        <w:t>Cholangitis</w:t>
      </w:r>
    </w:p>
    <w:p w14:paraId="36DAE8A3" w14:textId="665A1F3C" w:rsidR="007B76DF" w:rsidRDefault="007B76DF" w:rsidP="00096E7D">
      <w:pPr>
        <w:pStyle w:val="ListParagraph"/>
        <w:numPr>
          <w:ilvl w:val="1"/>
          <w:numId w:val="39"/>
        </w:numPr>
      </w:pPr>
      <w:r>
        <w:t>Affects the liver bile ducts</w:t>
      </w:r>
    </w:p>
    <w:p w14:paraId="46744775" w14:textId="418AF3F8" w:rsidR="007B76DF" w:rsidRDefault="007B76DF" w:rsidP="00096E7D">
      <w:pPr>
        <w:pStyle w:val="ListParagraph"/>
        <w:numPr>
          <w:ilvl w:val="1"/>
          <w:numId w:val="39"/>
        </w:numPr>
      </w:pPr>
      <w:r>
        <w:lastRenderedPageBreak/>
        <w:t>5-10% Development of a Cholangiocarcinoma</w:t>
      </w:r>
    </w:p>
    <w:p w14:paraId="7C1DF134" w14:textId="74DB3B6F" w:rsidR="007B76DF" w:rsidRDefault="007B76DF" w:rsidP="00096E7D">
      <w:pPr>
        <w:pStyle w:val="ListParagraph"/>
        <w:numPr>
          <w:ilvl w:val="1"/>
          <w:numId w:val="39"/>
        </w:numPr>
      </w:pPr>
      <w:r>
        <w:t>Transplantation often needed</w:t>
      </w:r>
    </w:p>
    <w:p w14:paraId="72667EF3" w14:textId="7EE056C1" w:rsidR="007B76DF" w:rsidRDefault="007B76DF" w:rsidP="007B76DF">
      <w:pPr>
        <w:pStyle w:val="Heading4"/>
      </w:pPr>
      <w:r>
        <w:t>Case example</w:t>
      </w:r>
    </w:p>
    <w:p w14:paraId="3A755629" w14:textId="77777777" w:rsidR="007B76DF" w:rsidRDefault="007B76DF" w:rsidP="00E25104">
      <w:pPr>
        <w:pStyle w:val="ListParagraph"/>
        <w:numPr>
          <w:ilvl w:val="0"/>
          <w:numId w:val="41"/>
        </w:numPr>
      </w:pPr>
      <w:r>
        <w:t>24 year old girl (student)</w:t>
      </w:r>
    </w:p>
    <w:p w14:paraId="42772342" w14:textId="3881A438" w:rsidR="007B76DF" w:rsidRDefault="007B76DF" w:rsidP="00E25104">
      <w:pPr>
        <w:pStyle w:val="ListParagraph"/>
        <w:numPr>
          <w:ilvl w:val="0"/>
          <w:numId w:val="40"/>
        </w:numPr>
      </w:pPr>
      <w:r>
        <w:t>Since 6 weeks recurrent Diarrhea</w:t>
      </w:r>
    </w:p>
    <w:p w14:paraId="6F9075F0" w14:textId="28251642" w:rsidR="007B76DF" w:rsidRDefault="007B76DF" w:rsidP="00E25104">
      <w:pPr>
        <w:pStyle w:val="ListParagraph"/>
        <w:numPr>
          <w:ilvl w:val="1"/>
          <w:numId w:val="40"/>
        </w:numPr>
      </w:pPr>
      <w:r>
        <w:t>Since one week with blood</w:t>
      </w:r>
    </w:p>
    <w:p w14:paraId="140965A9" w14:textId="09FB6CC3" w:rsidR="007B76DF" w:rsidRDefault="007B76DF" w:rsidP="00E25104">
      <w:pPr>
        <w:pStyle w:val="ListParagraph"/>
        <w:numPr>
          <w:ilvl w:val="1"/>
          <w:numId w:val="40"/>
        </w:numPr>
      </w:pPr>
      <w:r>
        <w:t>After questioning: often Mucus like Defacation</w:t>
      </w:r>
    </w:p>
    <w:p w14:paraId="478DC668" w14:textId="2D9D40CC" w:rsidR="007B76DF" w:rsidRDefault="007B76DF" w:rsidP="00E25104">
      <w:pPr>
        <w:pStyle w:val="ListParagraph"/>
        <w:numPr>
          <w:ilvl w:val="0"/>
          <w:numId w:val="40"/>
        </w:numPr>
      </w:pPr>
      <w:r>
        <w:t>Abdominal pain</w:t>
      </w:r>
    </w:p>
    <w:p w14:paraId="25015E99" w14:textId="654A79A3" w:rsidR="007B76DF" w:rsidRDefault="007B76DF" w:rsidP="00E25104">
      <w:pPr>
        <w:pStyle w:val="ListParagraph"/>
        <w:numPr>
          <w:ilvl w:val="1"/>
          <w:numId w:val="40"/>
        </w:numPr>
      </w:pPr>
      <w:r>
        <w:t>Regular intake of Pain Killer Paracetamol</w:t>
      </w:r>
    </w:p>
    <w:p w14:paraId="4096CCC1" w14:textId="313DF939" w:rsidR="007B76DF" w:rsidRDefault="007B76DF" w:rsidP="00E25104">
      <w:pPr>
        <w:pStyle w:val="ListParagraph"/>
        <w:numPr>
          <w:ilvl w:val="0"/>
          <w:numId w:val="40"/>
        </w:numPr>
      </w:pPr>
      <w:r>
        <w:t>Clinical examination:</w:t>
      </w:r>
    </w:p>
    <w:p w14:paraId="7439D24A" w14:textId="20C9B190" w:rsidR="007B76DF" w:rsidRDefault="007B76DF" w:rsidP="00E25104">
      <w:pPr>
        <w:pStyle w:val="ListParagraph"/>
        <w:numPr>
          <w:ilvl w:val="1"/>
          <w:numId w:val="40"/>
        </w:numPr>
      </w:pPr>
      <w:r>
        <w:t>Diffuse Pain over the complete abdomen</w:t>
      </w:r>
    </w:p>
    <w:p w14:paraId="52FE3FBF" w14:textId="7C20913B" w:rsidR="007B76DF" w:rsidRDefault="007B76DF" w:rsidP="00E25104">
      <w:pPr>
        <w:pStyle w:val="ListParagraph"/>
        <w:numPr>
          <w:ilvl w:val="0"/>
          <w:numId w:val="40"/>
        </w:numPr>
      </w:pPr>
      <w:r>
        <w:t>No Peritonitis signs</w:t>
      </w:r>
    </w:p>
    <w:p w14:paraId="6E8D8904" w14:textId="291BADAD" w:rsidR="007B76DF" w:rsidRDefault="007B76DF" w:rsidP="007B76DF">
      <w:pPr>
        <w:pStyle w:val="Heading4"/>
      </w:pPr>
      <w:r>
        <w:t>Therapy</w:t>
      </w:r>
    </w:p>
    <w:p w14:paraId="4201CC32" w14:textId="77777777" w:rsidR="007B76DF" w:rsidRDefault="007B76DF" w:rsidP="00E25104">
      <w:pPr>
        <w:pStyle w:val="ListParagraph"/>
        <w:numPr>
          <w:ilvl w:val="0"/>
          <w:numId w:val="42"/>
        </w:numPr>
      </w:pPr>
      <w:r>
        <w:t>Drug therapy</w:t>
      </w:r>
    </w:p>
    <w:p w14:paraId="5A036910" w14:textId="66DDC51C" w:rsidR="007B76DF" w:rsidRDefault="007B76DF" w:rsidP="00E25104">
      <w:pPr>
        <w:pStyle w:val="ListParagraph"/>
        <w:numPr>
          <w:ilvl w:val="1"/>
          <w:numId w:val="42"/>
        </w:numPr>
      </w:pPr>
      <w:r>
        <w:t>Acute Cortison</w:t>
      </w:r>
    </w:p>
    <w:p w14:paraId="4FE26EEB" w14:textId="26DD9DB8" w:rsidR="007B76DF" w:rsidRDefault="007B76DF" w:rsidP="00E25104">
      <w:pPr>
        <w:pStyle w:val="ListParagraph"/>
        <w:numPr>
          <w:ilvl w:val="1"/>
          <w:numId w:val="42"/>
        </w:numPr>
      </w:pPr>
      <w:r>
        <w:t>Mesalazin (Acetylsalicate)</w:t>
      </w:r>
    </w:p>
    <w:p w14:paraId="3CC5FA9F" w14:textId="6C5FEA37" w:rsidR="007B76DF" w:rsidRDefault="007B76DF" w:rsidP="00E25104">
      <w:pPr>
        <w:pStyle w:val="ListParagraph"/>
        <w:numPr>
          <w:ilvl w:val="1"/>
          <w:numId w:val="42"/>
        </w:numPr>
      </w:pPr>
      <w:r>
        <w:t>Biological Therapy with antibodies</w:t>
      </w:r>
    </w:p>
    <w:p w14:paraId="122C8A05" w14:textId="40D524FC" w:rsidR="007B76DF" w:rsidRDefault="007B76DF" w:rsidP="00E25104">
      <w:pPr>
        <w:pStyle w:val="ListParagraph"/>
        <w:numPr>
          <w:ilvl w:val="0"/>
          <w:numId w:val="42"/>
        </w:numPr>
      </w:pPr>
      <w:r>
        <w:t>Surgery only when the drug regiment fails</w:t>
      </w:r>
    </w:p>
    <w:p w14:paraId="51B796A4" w14:textId="1A6787BC" w:rsidR="007B76DF" w:rsidRDefault="007B76DF" w:rsidP="00E25104">
      <w:pPr>
        <w:pStyle w:val="ListParagraph"/>
        <w:numPr>
          <w:ilvl w:val="1"/>
          <w:numId w:val="42"/>
        </w:numPr>
      </w:pPr>
      <w:r>
        <w:t>Healing of Colitis possible with removal of the colon</w:t>
      </w:r>
    </w:p>
    <w:p w14:paraId="0374C384" w14:textId="5F7A30D8" w:rsidR="00BF7A73" w:rsidRPr="00BF7A73" w:rsidRDefault="007B76DF" w:rsidP="00BF7A73">
      <w:pPr>
        <w:pStyle w:val="ListParagraph"/>
        <w:numPr>
          <w:ilvl w:val="1"/>
          <w:numId w:val="42"/>
        </w:numPr>
      </w:pPr>
      <w:r>
        <w:t>BUT: You need a pouch or a oostomy</w:t>
      </w:r>
    </w:p>
    <w:sectPr w:rsidR="00BF7A73" w:rsidRPr="00BF7A73" w:rsidSect="004B3264">
      <w:pgSz w:w="12240" w:h="15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Emoji">
    <w:altName w:val="Segoe UI Emoji"/>
    <w:charset w:val="00"/>
    <w:family w:val="swiss"/>
    <w:pitch w:val="variable"/>
    <w:sig w:usb0="00000003" w:usb1="02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0F16"/>
    <w:multiLevelType w:val="hybridMultilevel"/>
    <w:tmpl w:val="D1F65212"/>
    <w:lvl w:ilvl="0" w:tplc="A992AF2E">
      <w:start w:val="707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7C76E6"/>
    <w:multiLevelType w:val="hybridMultilevel"/>
    <w:tmpl w:val="52423916"/>
    <w:lvl w:ilvl="0" w:tplc="A992AF2E">
      <w:start w:val="707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6B294E"/>
    <w:multiLevelType w:val="hybridMultilevel"/>
    <w:tmpl w:val="9D16E74A"/>
    <w:lvl w:ilvl="0" w:tplc="A992AF2E">
      <w:start w:val="707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F441A0"/>
    <w:multiLevelType w:val="hybridMultilevel"/>
    <w:tmpl w:val="C45A6BA8"/>
    <w:lvl w:ilvl="0" w:tplc="04070005">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DD55286"/>
    <w:multiLevelType w:val="hybridMultilevel"/>
    <w:tmpl w:val="A4668C4E"/>
    <w:lvl w:ilvl="0" w:tplc="A992AF2E">
      <w:start w:val="707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0079AB"/>
    <w:multiLevelType w:val="hybridMultilevel"/>
    <w:tmpl w:val="EE82B66A"/>
    <w:lvl w:ilvl="0" w:tplc="A992AF2E">
      <w:start w:val="707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9A70F2"/>
    <w:multiLevelType w:val="hybridMultilevel"/>
    <w:tmpl w:val="9678109C"/>
    <w:lvl w:ilvl="0" w:tplc="A992AF2E">
      <w:start w:val="707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BA1A11"/>
    <w:multiLevelType w:val="hybridMultilevel"/>
    <w:tmpl w:val="C750BF80"/>
    <w:lvl w:ilvl="0" w:tplc="A992AF2E">
      <w:start w:val="7071"/>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6B67E54"/>
    <w:multiLevelType w:val="hybridMultilevel"/>
    <w:tmpl w:val="5F16337E"/>
    <w:lvl w:ilvl="0" w:tplc="A992AF2E">
      <w:start w:val="7071"/>
      <w:numFmt w:val="bullet"/>
      <w:lvlText w:val="-"/>
      <w:lvlJc w:val="left"/>
      <w:pPr>
        <w:ind w:left="720" w:hanging="360"/>
      </w:pPr>
      <w:rPr>
        <w:rFonts w:ascii="Calibri" w:eastAsiaTheme="minorHAnsi" w:hAnsi="Calibri" w:cs="Calibri" w:hint="default"/>
      </w:rPr>
    </w:lvl>
    <w:lvl w:ilvl="1" w:tplc="DBF28864">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F3C0D0BA">
      <w:numFmt w:val="bullet"/>
      <w:lvlText w:val=""/>
      <w:lvlJc w:val="left"/>
      <w:pPr>
        <w:ind w:left="3600" w:hanging="360"/>
      </w:pPr>
      <w:rPr>
        <w:rFonts w:ascii="Wingdings" w:eastAsiaTheme="minorHAnsi" w:hAnsi="Wingdings" w:cstheme="minorBid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780747"/>
    <w:multiLevelType w:val="hybridMultilevel"/>
    <w:tmpl w:val="9CA889CC"/>
    <w:lvl w:ilvl="0" w:tplc="A992AF2E">
      <w:start w:val="7071"/>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1FBD3E5B"/>
    <w:multiLevelType w:val="hybridMultilevel"/>
    <w:tmpl w:val="C23AE0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3C872F7"/>
    <w:multiLevelType w:val="hybridMultilevel"/>
    <w:tmpl w:val="7BF26B24"/>
    <w:lvl w:ilvl="0" w:tplc="A992AF2E">
      <w:start w:val="7071"/>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266F3B66"/>
    <w:multiLevelType w:val="hybridMultilevel"/>
    <w:tmpl w:val="E012BF88"/>
    <w:lvl w:ilvl="0" w:tplc="A992AF2E">
      <w:start w:val="707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1D7B2A"/>
    <w:multiLevelType w:val="hybridMultilevel"/>
    <w:tmpl w:val="A6BC1E80"/>
    <w:lvl w:ilvl="0" w:tplc="A992AF2E">
      <w:start w:val="707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6058F3"/>
    <w:multiLevelType w:val="hybridMultilevel"/>
    <w:tmpl w:val="66D2058C"/>
    <w:lvl w:ilvl="0" w:tplc="A992AF2E">
      <w:start w:val="707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232148"/>
    <w:multiLevelType w:val="hybridMultilevel"/>
    <w:tmpl w:val="7A0CAE78"/>
    <w:lvl w:ilvl="0" w:tplc="A992AF2E">
      <w:start w:val="707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C25CBC"/>
    <w:multiLevelType w:val="hybridMultilevel"/>
    <w:tmpl w:val="AABC62B2"/>
    <w:lvl w:ilvl="0" w:tplc="A992AF2E">
      <w:start w:val="7071"/>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341C563A"/>
    <w:multiLevelType w:val="hybridMultilevel"/>
    <w:tmpl w:val="82789DE8"/>
    <w:lvl w:ilvl="0" w:tplc="A992AF2E">
      <w:start w:val="707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2D6AB8"/>
    <w:multiLevelType w:val="hybridMultilevel"/>
    <w:tmpl w:val="BBD8C080"/>
    <w:lvl w:ilvl="0" w:tplc="A992AF2E">
      <w:start w:val="707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F23C0B"/>
    <w:multiLevelType w:val="hybridMultilevel"/>
    <w:tmpl w:val="6F0CB526"/>
    <w:lvl w:ilvl="0" w:tplc="A992AF2E">
      <w:start w:val="7071"/>
      <w:numFmt w:val="bullet"/>
      <w:lvlText w:val="-"/>
      <w:lvlJc w:val="left"/>
      <w:pPr>
        <w:ind w:left="720" w:hanging="360"/>
      </w:pPr>
      <w:rPr>
        <w:rFonts w:ascii="Calibri" w:eastAsiaTheme="minorHAnsi" w:hAnsi="Calibri" w:cs="Calibri" w:hint="default"/>
      </w:rPr>
    </w:lvl>
    <w:lvl w:ilvl="1" w:tplc="8A58DD32">
      <w:start w:val="4"/>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FB52D1"/>
    <w:multiLevelType w:val="hybridMultilevel"/>
    <w:tmpl w:val="BF303CB6"/>
    <w:lvl w:ilvl="0" w:tplc="A992AF2E">
      <w:start w:val="707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6275C0"/>
    <w:multiLevelType w:val="hybridMultilevel"/>
    <w:tmpl w:val="15024A7E"/>
    <w:lvl w:ilvl="0" w:tplc="A992AF2E">
      <w:start w:val="707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1BB5B2B"/>
    <w:multiLevelType w:val="hybridMultilevel"/>
    <w:tmpl w:val="46C08AC8"/>
    <w:lvl w:ilvl="0" w:tplc="A992AF2E">
      <w:start w:val="707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066D40"/>
    <w:multiLevelType w:val="hybridMultilevel"/>
    <w:tmpl w:val="EA6825DC"/>
    <w:lvl w:ilvl="0" w:tplc="A992AF2E">
      <w:start w:val="707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175AC6"/>
    <w:multiLevelType w:val="hybridMultilevel"/>
    <w:tmpl w:val="72E67F1E"/>
    <w:lvl w:ilvl="0" w:tplc="04090001">
      <w:start w:val="1"/>
      <w:numFmt w:val="bullet"/>
      <w:lvlText w:val=""/>
      <w:lvlJc w:val="left"/>
      <w:pPr>
        <w:ind w:left="720" w:hanging="360"/>
      </w:pPr>
      <w:rPr>
        <w:rFonts w:ascii="Symbol" w:hAnsi="Symbol" w:hint="default"/>
      </w:rPr>
    </w:lvl>
    <w:lvl w:ilvl="1" w:tplc="8A58DD32">
      <w:start w:val="4"/>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68D4290"/>
    <w:multiLevelType w:val="hybridMultilevel"/>
    <w:tmpl w:val="846A38F6"/>
    <w:lvl w:ilvl="0" w:tplc="A992AF2E">
      <w:start w:val="707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6D050C6"/>
    <w:multiLevelType w:val="hybridMultilevel"/>
    <w:tmpl w:val="E71849D6"/>
    <w:lvl w:ilvl="0" w:tplc="A992AF2E">
      <w:start w:val="7071"/>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4BB351F2"/>
    <w:multiLevelType w:val="hybridMultilevel"/>
    <w:tmpl w:val="F7704B34"/>
    <w:lvl w:ilvl="0" w:tplc="A992AF2E">
      <w:start w:val="707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B86C78"/>
    <w:multiLevelType w:val="hybridMultilevel"/>
    <w:tmpl w:val="007CE060"/>
    <w:lvl w:ilvl="0" w:tplc="A992AF2E">
      <w:start w:val="7071"/>
      <w:numFmt w:val="bullet"/>
      <w:lvlText w:val="-"/>
      <w:lvlJc w:val="left"/>
      <w:pPr>
        <w:ind w:left="720" w:hanging="360"/>
      </w:pPr>
      <w:rPr>
        <w:rFonts w:ascii="Calibri" w:eastAsiaTheme="minorHAnsi" w:hAnsi="Calibri" w:cs="Calibri" w:hint="default"/>
      </w:rPr>
    </w:lvl>
    <w:lvl w:ilvl="1" w:tplc="8A58DD32">
      <w:start w:val="4"/>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D079BB"/>
    <w:multiLevelType w:val="hybridMultilevel"/>
    <w:tmpl w:val="9A44A104"/>
    <w:lvl w:ilvl="0" w:tplc="A992AF2E">
      <w:start w:val="707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253136"/>
    <w:multiLevelType w:val="hybridMultilevel"/>
    <w:tmpl w:val="5B24F806"/>
    <w:lvl w:ilvl="0" w:tplc="A992AF2E">
      <w:start w:val="707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1434A3B"/>
    <w:multiLevelType w:val="hybridMultilevel"/>
    <w:tmpl w:val="FF86527C"/>
    <w:lvl w:ilvl="0" w:tplc="A992AF2E">
      <w:start w:val="707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4267639"/>
    <w:multiLevelType w:val="hybridMultilevel"/>
    <w:tmpl w:val="7BEEF3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5B3683"/>
    <w:multiLevelType w:val="hybridMultilevel"/>
    <w:tmpl w:val="E432171A"/>
    <w:lvl w:ilvl="0" w:tplc="A992AF2E">
      <w:start w:val="7071"/>
      <w:numFmt w:val="bullet"/>
      <w:lvlText w:val="-"/>
      <w:lvlJc w:val="left"/>
      <w:pPr>
        <w:ind w:left="720" w:hanging="360"/>
      </w:pPr>
      <w:rPr>
        <w:rFonts w:ascii="Calibri" w:eastAsiaTheme="minorHAnsi" w:hAnsi="Calibri" w:cs="Calibri" w:hint="default"/>
      </w:rPr>
    </w:lvl>
    <w:lvl w:ilvl="1" w:tplc="A992AF2E">
      <w:start w:val="7071"/>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7B451E"/>
    <w:multiLevelType w:val="hybridMultilevel"/>
    <w:tmpl w:val="A9C8CAC2"/>
    <w:lvl w:ilvl="0" w:tplc="A992AF2E">
      <w:start w:val="7071"/>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5C8C2E2E"/>
    <w:multiLevelType w:val="hybridMultilevel"/>
    <w:tmpl w:val="D1880044"/>
    <w:lvl w:ilvl="0" w:tplc="A992AF2E">
      <w:start w:val="707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CCD5EAC"/>
    <w:multiLevelType w:val="hybridMultilevel"/>
    <w:tmpl w:val="91529DBE"/>
    <w:lvl w:ilvl="0" w:tplc="A992AF2E">
      <w:start w:val="707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FB86EEF"/>
    <w:multiLevelType w:val="hybridMultilevel"/>
    <w:tmpl w:val="33F0F412"/>
    <w:lvl w:ilvl="0" w:tplc="A992AF2E">
      <w:start w:val="707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4E0259F"/>
    <w:multiLevelType w:val="hybridMultilevel"/>
    <w:tmpl w:val="C36CC33C"/>
    <w:lvl w:ilvl="0" w:tplc="0409000F">
      <w:start w:val="1"/>
      <w:numFmt w:val="decimal"/>
      <w:lvlText w:val="%1."/>
      <w:lvlJc w:val="left"/>
      <w:pPr>
        <w:ind w:left="720" w:hanging="360"/>
      </w:pPr>
      <w:rPr>
        <w:rFonts w:hint="default"/>
      </w:rPr>
    </w:lvl>
    <w:lvl w:ilvl="1" w:tplc="8A58DD32">
      <w:start w:val="4"/>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8316D79"/>
    <w:multiLevelType w:val="hybridMultilevel"/>
    <w:tmpl w:val="516403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D227CAE"/>
    <w:multiLevelType w:val="hybridMultilevel"/>
    <w:tmpl w:val="09D6ADB0"/>
    <w:lvl w:ilvl="0" w:tplc="A992AF2E">
      <w:start w:val="707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DC31DDF"/>
    <w:multiLevelType w:val="hybridMultilevel"/>
    <w:tmpl w:val="5D9A5A62"/>
    <w:lvl w:ilvl="0" w:tplc="A992AF2E">
      <w:start w:val="707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E7A7BD7"/>
    <w:multiLevelType w:val="hybridMultilevel"/>
    <w:tmpl w:val="D860617C"/>
    <w:lvl w:ilvl="0" w:tplc="A992AF2E">
      <w:start w:val="7071"/>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3" w15:restartNumberingAfterBreak="0">
    <w:nsid w:val="722420D9"/>
    <w:multiLevelType w:val="hybridMultilevel"/>
    <w:tmpl w:val="4558C964"/>
    <w:lvl w:ilvl="0" w:tplc="A992AF2E">
      <w:start w:val="707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3F960BE"/>
    <w:multiLevelType w:val="hybridMultilevel"/>
    <w:tmpl w:val="2FAA1912"/>
    <w:lvl w:ilvl="0" w:tplc="04090001">
      <w:start w:val="1"/>
      <w:numFmt w:val="bullet"/>
      <w:lvlText w:val=""/>
      <w:lvlJc w:val="left"/>
      <w:pPr>
        <w:ind w:left="720" w:hanging="360"/>
      </w:pPr>
      <w:rPr>
        <w:rFonts w:ascii="Symbol" w:hAnsi="Symbol" w:hint="default"/>
      </w:rPr>
    </w:lvl>
    <w:lvl w:ilvl="1" w:tplc="8A58DD32">
      <w:start w:val="4"/>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93F4051"/>
    <w:multiLevelType w:val="hybridMultilevel"/>
    <w:tmpl w:val="476A29BC"/>
    <w:lvl w:ilvl="0" w:tplc="A992AF2E">
      <w:start w:val="707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6818EE"/>
    <w:multiLevelType w:val="hybridMultilevel"/>
    <w:tmpl w:val="3C222F8C"/>
    <w:lvl w:ilvl="0" w:tplc="A992AF2E">
      <w:start w:val="7071"/>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7" w15:restartNumberingAfterBreak="0">
    <w:nsid w:val="7B7B7BCF"/>
    <w:multiLevelType w:val="hybridMultilevel"/>
    <w:tmpl w:val="1152DA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C150CF1"/>
    <w:multiLevelType w:val="hybridMultilevel"/>
    <w:tmpl w:val="32D6CBCE"/>
    <w:lvl w:ilvl="0" w:tplc="04090001">
      <w:start w:val="1"/>
      <w:numFmt w:val="bullet"/>
      <w:lvlText w:val=""/>
      <w:lvlJc w:val="left"/>
      <w:pPr>
        <w:ind w:left="720" w:hanging="360"/>
      </w:pPr>
      <w:rPr>
        <w:rFonts w:ascii="Symbol" w:hAnsi="Symbol" w:hint="default"/>
      </w:rPr>
    </w:lvl>
    <w:lvl w:ilvl="1" w:tplc="0407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C621FB0"/>
    <w:multiLevelType w:val="hybridMultilevel"/>
    <w:tmpl w:val="9C9EFE4C"/>
    <w:lvl w:ilvl="0" w:tplc="A992AF2E">
      <w:start w:val="7071"/>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36"/>
  </w:num>
  <w:num w:numId="4">
    <w:abstractNumId w:val="42"/>
  </w:num>
  <w:num w:numId="5">
    <w:abstractNumId w:val="4"/>
  </w:num>
  <w:num w:numId="6">
    <w:abstractNumId w:val="29"/>
  </w:num>
  <w:num w:numId="7">
    <w:abstractNumId w:val="10"/>
  </w:num>
  <w:num w:numId="8">
    <w:abstractNumId w:val="38"/>
  </w:num>
  <w:num w:numId="9">
    <w:abstractNumId w:val="47"/>
  </w:num>
  <w:num w:numId="10">
    <w:abstractNumId w:val="44"/>
  </w:num>
  <w:num w:numId="11">
    <w:abstractNumId w:val="24"/>
  </w:num>
  <w:num w:numId="12">
    <w:abstractNumId w:val="48"/>
  </w:num>
  <w:num w:numId="13">
    <w:abstractNumId w:val="39"/>
  </w:num>
  <w:num w:numId="14">
    <w:abstractNumId w:val="9"/>
  </w:num>
  <w:num w:numId="15">
    <w:abstractNumId w:val="1"/>
  </w:num>
  <w:num w:numId="16">
    <w:abstractNumId w:val="49"/>
  </w:num>
  <w:num w:numId="17">
    <w:abstractNumId w:val="46"/>
  </w:num>
  <w:num w:numId="18">
    <w:abstractNumId w:val="32"/>
  </w:num>
  <w:num w:numId="19">
    <w:abstractNumId w:val="13"/>
  </w:num>
  <w:num w:numId="20">
    <w:abstractNumId w:val="37"/>
  </w:num>
  <w:num w:numId="21">
    <w:abstractNumId w:val="18"/>
  </w:num>
  <w:num w:numId="22">
    <w:abstractNumId w:val="0"/>
  </w:num>
  <w:num w:numId="23">
    <w:abstractNumId w:val="15"/>
  </w:num>
  <w:num w:numId="24">
    <w:abstractNumId w:val="6"/>
  </w:num>
  <w:num w:numId="25">
    <w:abstractNumId w:val="41"/>
  </w:num>
  <w:num w:numId="26">
    <w:abstractNumId w:val="17"/>
  </w:num>
  <w:num w:numId="27">
    <w:abstractNumId w:val="20"/>
  </w:num>
  <w:num w:numId="28">
    <w:abstractNumId w:val="23"/>
  </w:num>
  <w:num w:numId="29">
    <w:abstractNumId w:val="40"/>
  </w:num>
  <w:num w:numId="30">
    <w:abstractNumId w:val="22"/>
  </w:num>
  <w:num w:numId="31">
    <w:abstractNumId w:val="30"/>
  </w:num>
  <w:num w:numId="32">
    <w:abstractNumId w:val="33"/>
  </w:num>
  <w:num w:numId="33">
    <w:abstractNumId w:val="27"/>
  </w:num>
  <w:num w:numId="34">
    <w:abstractNumId w:val="43"/>
  </w:num>
  <w:num w:numId="35">
    <w:abstractNumId w:val="21"/>
  </w:num>
  <w:num w:numId="36">
    <w:abstractNumId w:val="45"/>
  </w:num>
  <w:num w:numId="37">
    <w:abstractNumId w:val="25"/>
  </w:num>
  <w:num w:numId="38">
    <w:abstractNumId w:val="12"/>
  </w:num>
  <w:num w:numId="39">
    <w:abstractNumId w:val="31"/>
  </w:num>
  <w:num w:numId="40">
    <w:abstractNumId w:val="35"/>
  </w:num>
  <w:num w:numId="41">
    <w:abstractNumId w:val="14"/>
  </w:num>
  <w:num w:numId="42">
    <w:abstractNumId w:val="2"/>
  </w:num>
  <w:num w:numId="43">
    <w:abstractNumId w:val="7"/>
  </w:num>
  <w:num w:numId="44">
    <w:abstractNumId w:val="34"/>
  </w:num>
  <w:num w:numId="45">
    <w:abstractNumId w:val="16"/>
  </w:num>
  <w:num w:numId="46">
    <w:abstractNumId w:val="19"/>
  </w:num>
  <w:num w:numId="47">
    <w:abstractNumId w:val="28"/>
  </w:num>
  <w:num w:numId="48">
    <w:abstractNumId w:val="26"/>
  </w:num>
  <w:num w:numId="49">
    <w:abstractNumId w:val="11"/>
  </w:num>
  <w:num w:numId="50">
    <w:abstractNumId w:val="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D1E"/>
    <w:rsid w:val="00004EA9"/>
    <w:rsid w:val="00014310"/>
    <w:rsid w:val="00037976"/>
    <w:rsid w:val="00064B6B"/>
    <w:rsid w:val="00096E7D"/>
    <w:rsid w:val="000A67D1"/>
    <w:rsid w:val="000E2E61"/>
    <w:rsid w:val="00131729"/>
    <w:rsid w:val="001A0DEE"/>
    <w:rsid w:val="00231D1E"/>
    <w:rsid w:val="00234B70"/>
    <w:rsid w:val="00235302"/>
    <w:rsid w:val="00240C12"/>
    <w:rsid w:val="00272D6E"/>
    <w:rsid w:val="00280847"/>
    <w:rsid w:val="002B77F5"/>
    <w:rsid w:val="002C41AE"/>
    <w:rsid w:val="002F617E"/>
    <w:rsid w:val="003236CB"/>
    <w:rsid w:val="003624AD"/>
    <w:rsid w:val="00395BF9"/>
    <w:rsid w:val="003D55C5"/>
    <w:rsid w:val="00422828"/>
    <w:rsid w:val="004B3264"/>
    <w:rsid w:val="00545D5B"/>
    <w:rsid w:val="00562C19"/>
    <w:rsid w:val="005B273E"/>
    <w:rsid w:val="00600506"/>
    <w:rsid w:val="00604AA7"/>
    <w:rsid w:val="00613C22"/>
    <w:rsid w:val="006171B7"/>
    <w:rsid w:val="006465D6"/>
    <w:rsid w:val="00682A75"/>
    <w:rsid w:val="00685944"/>
    <w:rsid w:val="006A01BB"/>
    <w:rsid w:val="006A56CB"/>
    <w:rsid w:val="006C21F7"/>
    <w:rsid w:val="00716434"/>
    <w:rsid w:val="00734A94"/>
    <w:rsid w:val="00747BFA"/>
    <w:rsid w:val="00757096"/>
    <w:rsid w:val="007759D5"/>
    <w:rsid w:val="007B76DF"/>
    <w:rsid w:val="007D3C4C"/>
    <w:rsid w:val="00811106"/>
    <w:rsid w:val="008462F6"/>
    <w:rsid w:val="008652E9"/>
    <w:rsid w:val="008C2155"/>
    <w:rsid w:val="008E66FC"/>
    <w:rsid w:val="008F02F1"/>
    <w:rsid w:val="009361F1"/>
    <w:rsid w:val="009F23AE"/>
    <w:rsid w:val="00A14963"/>
    <w:rsid w:val="00A70371"/>
    <w:rsid w:val="00B0583F"/>
    <w:rsid w:val="00B93C0C"/>
    <w:rsid w:val="00BA50B5"/>
    <w:rsid w:val="00BC395A"/>
    <w:rsid w:val="00BF705A"/>
    <w:rsid w:val="00BF7A73"/>
    <w:rsid w:val="00C05786"/>
    <w:rsid w:val="00C5036D"/>
    <w:rsid w:val="00C63862"/>
    <w:rsid w:val="00C7746B"/>
    <w:rsid w:val="00C844C1"/>
    <w:rsid w:val="00CC31FB"/>
    <w:rsid w:val="00CF3E67"/>
    <w:rsid w:val="00D01193"/>
    <w:rsid w:val="00D76558"/>
    <w:rsid w:val="00DA3EF2"/>
    <w:rsid w:val="00E25104"/>
    <w:rsid w:val="00E34B2D"/>
    <w:rsid w:val="00ED24AD"/>
    <w:rsid w:val="00EE1290"/>
    <w:rsid w:val="00F220E1"/>
    <w:rsid w:val="00F22853"/>
    <w:rsid w:val="00F34B70"/>
    <w:rsid w:val="00F712B1"/>
    <w:rsid w:val="00FA392D"/>
    <w:rsid w:val="00FC262D"/>
    <w:rsid w:val="00FE60A5"/>
    <w:rsid w:val="00FF49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3B6F8"/>
  <w15:chartTrackingRefBased/>
  <w15:docId w15:val="{43EEF4C7-8641-44C9-B436-87303FDA2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28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28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220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34B7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2853"/>
    <w:rPr>
      <w:color w:val="0563C1" w:themeColor="hyperlink"/>
      <w:u w:val="single"/>
    </w:rPr>
  </w:style>
  <w:style w:type="character" w:customStyle="1" w:styleId="NichtaufgelsteErwhnung1">
    <w:name w:val="Nicht aufgelöste Erwähnung1"/>
    <w:basedOn w:val="DefaultParagraphFont"/>
    <w:uiPriority w:val="99"/>
    <w:semiHidden/>
    <w:unhideWhenUsed/>
    <w:rsid w:val="00F22853"/>
    <w:rPr>
      <w:color w:val="605E5C"/>
      <w:shd w:val="clear" w:color="auto" w:fill="E1DFDD"/>
    </w:rPr>
  </w:style>
  <w:style w:type="character" w:customStyle="1" w:styleId="Heading1Char">
    <w:name w:val="Heading 1 Char"/>
    <w:basedOn w:val="DefaultParagraphFont"/>
    <w:link w:val="Heading1"/>
    <w:uiPriority w:val="9"/>
    <w:rsid w:val="00F2285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2285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22853"/>
    <w:pPr>
      <w:ind w:left="720"/>
      <w:contextualSpacing/>
    </w:pPr>
  </w:style>
  <w:style w:type="table" w:styleId="TableGrid">
    <w:name w:val="Table Grid"/>
    <w:basedOn w:val="TableNormal"/>
    <w:uiPriority w:val="39"/>
    <w:rsid w:val="00F228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F220E1"/>
    <w:rPr>
      <w:rFonts w:asciiTheme="majorHAnsi" w:eastAsiaTheme="majorEastAsia" w:hAnsiTheme="majorHAnsi" w:cstheme="majorBidi"/>
      <w:color w:val="1F3763" w:themeColor="accent1" w:themeShade="7F"/>
      <w:sz w:val="24"/>
      <w:szCs w:val="24"/>
    </w:rPr>
  </w:style>
  <w:style w:type="character" w:customStyle="1" w:styleId="termtext">
    <w:name w:val="termtext"/>
    <w:basedOn w:val="DefaultParagraphFont"/>
    <w:rsid w:val="00280847"/>
  </w:style>
  <w:style w:type="character" w:styleId="PlaceholderText">
    <w:name w:val="Placeholder Text"/>
    <w:basedOn w:val="DefaultParagraphFont"/>
    <w:uiPriority w:val="99"/>
    <w:semiHidden/>
    <w:rsid w:val="00600506"/>
    <w:rPr>
      <w:color w:val="808080"/>
    </w:rPr>
  </w:style>
  <w:style w:type="character" w:customStyle="1" w:styleId="Heading4Char">
    <w:name w:val="Heading 4 Char"/>
    <w:basedOn w:val="DefaultParagraphFont"/>
    <w:link w:val="Heading4"/>
    <w:uiPriority w:val="9"/>
    <w:rsid w:val="00234B70"/>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BF7A73"/>
    <w:rPr>
      <w:sz w:val="16"/>
      <w:szCs w:val="16"/>
    </w:rPr>
  </w:style>
  <w:style w:type="paragraph" w:styleId="CommentText">
    <w:name w:val="annotation text"/>
    <w:basedOn w:val="Normal"/>
    <w:link w:val="CommentTextChar"/>
    <w:uiPriority w:val="99"/>
    <w:semiHidden/>
    <w:unhideWhenUsed/>
    <w:rsid w:val="00BF7A73"/>
    <w:pPr>
      <w:spacing w:line="240" w:lineRule="auto"/>
    </w:pPr>
    <w:rPr>
      <w:sz w:val="20"/>
      <w:szCs w:val="20"/>
    </w:rPr>
  </w:style>
  <w:style w:type="character" w:customStyle="1" w:styleId="CommentTextChar">
    <w:name w:val="Comment Text Char"/>
    <w:basedOn w:val="DefaultParagraphFont"/>
    <w:link w:val="CommentText"/>
    <w:uiPriority w:val="99"/>
    <w:semiHidden/>
    <w:rsid w:val="00BF7A73"/>
    <w:rPr>
      <w:sz w:val="20"/>
      <w:szCs w:val="20"/>
    </w:rPr>
  </w:style>
  <w:style w:type="paragraph" w:styleId="CommentSubject">
    <w:name w:val="annotation subject"/>
    <w:basedOn w:val="CommentText"/>
    <w:next w:val="CommentText"/>
    <w:link w:val="CommentSubjectChar"/>
    <w:uiPriority w:val="99"/>
    <w:semiHidden/>
    <w:unhideWhenUsed/>
    <w:rsid w:val="00BF7A73"/>
    <w:rPr>
      <w:b/>
      <w:bCs/>
    </w:rPr>
  </w:style>
  <w:style w:type="character" w:customStyle="1" w:styleId="CommentSubjectChar">
    <w:name w:val="Comment Subject Char"/>
    <w:basedOn w:val="CommentTextChar"/>
    <w:link w:val="CommentSubject"/>
    <w:uiPriority w:val="99"/>
    <w:semiHidden/>
    <w:rsid w:val="00BF7A73"/>
    <w:rPr>
      <w:b/>
      <w:bCs/>
      <w:sz w:val="20"/>
      <w:szCs w:val="20"/>
    </w:rPr>
  </w:style>
  <w:style w:type="paragraph" w:styleId="BalloonText">
    <w:name w:val="Balloon Text"/>
    <w:basedOn w:val="Normal"/>
    <w:link w:val="BalloonTextChar"/>
    <w:uiPriority w:val="99"/>
    <w:semiHidden/>
    <w:unhideWhenUsed/>
    <w:rsid w:val="00BF7A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7A73"/>
    <w:rPr>
      <w:rFonts w:ascii="Segoe UI" w:hAnsi="Segoe UI" w:cs="Segoe UI"/>
      <w:sz w:val="18"/>
      <w:szCs w:val="18"/>
    </w:rPr>
  </w:style>
  <w:style w:type="character" w:customStyle="1" w:styleId="ilfuvd">
    <w:name w:val="ilfuvd"/>
    <w:basedOn w:val="DefaultParagraphFont"/>
    <w:rsid w:val="008652E9"/>
  </w:style>
  <w:style w:type="character" w:styleId="IntenseEmphasis">
    <w:name w:val="Intense Emphasis"/>
    <w:basedOn w:val="DefaultParagraphFont"/>
    <w:uiPriority w:val="21"/>
    <w:qFormat/>
    <w:rsid w:val="009F23AE"/>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033225">
      <w:bodyDiv w:val="1"/>
      <w:marLeft w:val="0"/>
      <w:marRight w:val="0"/>
      <w:marTop w:val="0"/>
      <w:marBottom w:val="0"/>
      <w:divBdr>
        <w:top w:val="none" w:sz="0" w:space="0" w:color="auto"/>
        <w:left w:val="none" w:sz="0" w:space="0" w:color="auto"/>
        <w:bottom w:val="none" w:sz="0" w:space="0" w:color="auto"/>
        <w:right w:val="none" w:sz="0" w:space="0" w:color="auto"/>
      </w:divBdr>
    </w:div>
    <w:div w:id="1157768820">
      <w:bodyDiv w:val="1"/>
      <w:marLeft w:val="0"/>
      <w:marRight w:val="0"/>
      <w:marTop w:val="0"/>
      <w:marBottom w:val="0"/>
      <w:divBdr>
        <w:top w:val="none" w:sz="0" w:space="0" w:color="auto"/>
        <w:left w:val="none" w:sz="0" w:space="0" w:color="auto"/>
        <w:bottom w:val="none" w:sz="0" w:space="0" w:color="auto"/>
        <w:right w:val="none" w:sz="0" w:space="0" w:color="auto"/>
      </w:divBdr>
    </w:div>
    <w:div w:id="1767113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e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emf"/><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emf"/><Relationship Id="rId10" Type="http://schemas.openxmlformats.org/officeDocument/2006/relationships/image" Target="media/image6.png"/><Relationship Id="rId19" Type="http://schemas.openxmlformats.org/officeDocument/2006/relationships/image" Target="media/image15.emf"/><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emf"/><Relationship Id="rId22" Type="http://schemas.openxmlformats.org/officeDocument/2006/relationships/image" Target="media/image18.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20</Pages>
  <Words>3667</Words>
  <Characters>20908</Characters>
  <Application>Microsoft Office Word</Application>
  <DocSecurity>0</DocSecurity>
  <Lines>174</Lines>
  <Paragraphs>49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Mariella Bosch</dc:creator>
  <cp:keywords/>
  <dc:description/>
  <cp:lastModifiedBy>Admin</cp:lastModifiedBy>
  <cp:revision>7</cp:revision>
  <dcterms:created xsi:type="dcterms:W3CDTF">2018-11-07T14:38:00Z</dcterms:created>
  <dcterms:modified xsi:type="dcterms:W3CDTF">2020-01-31T10:59:00Z</dcterms:modified>
</cp:coreProperties>
</file>