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185" w:rsidRDefault="00263DA2">
      <w:pPr>
        <w:rPr>
          <w:b/>
          <w:bCs/>
        </w:rPr>
      </w:pPr>
      <w:r w:rsidRPr="00263DA2">
        <w:rPr>
          <w:b/>
          <w:bCs/>
        </w:rPr>
        <w:t>Humanbiologie 3 – Gedächtnisprotokoll WS 18</w:t>
      </w:r>
    </w:p>
    <w:p w:rsidR="00263DA2" w:rsidRDefault="00263DA2">
      <w:r>
        <w:t>3: Wofür sind die Schleimhautzellen im Magen-Darm-Trakt des Körpers am ehesten zuständig?</w:t>
      </w:r>
    </w:p>
    <w:p w:rsidR="00263DA2" w:rsidRDefault="00263DA2" w:rsidP="00263DA2">
      <w:pPr>
        <w:pStyle w:val="Listenabsatz"/>
        <w:numPr>
          <w:ilvl w:val="0"/>
          <w:numId w:val="3"/>
        </w:numPr>
      </w:pPr>
      <w:r>
        <w:t>Hauptzellen sekretieren Salzsäure</w:t>
      </w:r>
    </w:p>
    <w:p w:rsidR="00263DA2" w:rsidRDefault="00263DA2" w:rsidP="00263DA2">
      <w:pPr>
        <w:pStyle w:val="Listenabsatz"/>
        <w:numPr>
          <w:ilvl w:val="0"/>
          <w:numId w:val="3"/>
        </w:numPr>
      </w:pPr>
      <w:r>
        <w:t>ECL-Zellen produzieren Pepsine</w:t>
      </w:r>
    </w:p>
    <w:p w:rsidR="00263DA2" w:rsidRDefault="00263DA2" w:rsidP="00263DA2">
      <w:pPr>
        <w:pStyle w:val="Listenabsatz"/>
        <w:numPr>
          <w:ilvl w:val="0"/>
          <w:numId w:val="3"/>
        </w:numPr>
      </w:pPr>
      <w:r>
        <w:t>D-Zellen sekretieren Somatostatin</w:t>
      </w:r>
    </w:p>
    <w:p w:rsidR="00263DA2" w:rsidRDefault="00263DA2" w:rsidP="00263DA2">
      <w:pPr>
        <w:pStyle w:val="Listenabsatz"/>
        <w:numPr>
          <w:ilvl w:val="0"/>
          <w:numId w:val="3"/>
        </w:numPr>
      </w:pPr>
      <w:r>
        <w:t>Nebenzellen produzieren Schleim</w:t>
      </w:r>
    </w:p>
    <w:p w:rsidR="00263DA2" w:rsidRPr="00263DA2" w:rsidRDefault="00263DA2" w:rsidP="00263DA2">
      <w:pPr>
        <w:pStyle w:val="Listenabsatz"/>
        <w:numPr>
          <w:ilvl w:val="0"/>
          <w:numId w:val="3"/>
        </w:numPr>
      </w:pPr>
      <w:r>
        <w:t>G-Zellen produzieren Histamin</w:t>
      </w:r>
    </w:p>
    <w:p w:rsidR="00263DA2" w:rsidRDefault="00263DA2">
      <w:r>
        <w:t>6: Welche Ausgabe zur Leber ist falsch?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Die v. Hepatica portae führt nährstoffreiches und sauerstoffarmes Blut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Die Regenerationsfähigkeit der Leber ist größer als die der Niere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Die Leber hat 4 Lappen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 xml:space="preserve">Die Leber hat 10 Segmente 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 xml:space="preserve">Der </w:t>
      </w:r>
      <w:proofErr w:type="spellStart"/>
      <w:r>
        <w:t>Dissé</w:t>
      </w:r>
      <w:proofErr w:type="spellEnd"/>
      <w:r>
        <w:t>-Raum ist der Spalt zwischen den Endothelzellen und den Hepatozyten</w:t>
      </w:r>
    </w:p>
    <w:p w:rsidR="00263DA2" w:rsidRDefault="00263DA2" w:rsidP="00263DA2">
      <w:r>
        <w:t>7: Schleimhaut Schutz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proofErr w:type="spellStart"/>
      <w:r>
        <w:t>Unstirred</w:t>
      </w:r>
      <w:proofErr w:type="spellEnd"/>
      <w:r>
        <w:t xml:space="preserve"> </w:t>
      </w:r>
      <w:proofErr w:type="spellStart"/>
      <w:r>
        <w:t>layer</w:t>
      </w:r>
      <w:proofErr w:type="spellEnd"/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Schleimbildung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Helicobacter pylori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Durchblutung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?</w:t>
      </w:r>
    </w:p>
    <w:p w:rsidR="00263DA2" w:rsidRDefault="00263DA2" w:rsidP="00263DA2">
      <w:r>
        <w:t>9: Welches Organ/Organabschnitt führt der Leber kein Blut über die V. portae Hepatis zu?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Rektum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Pankreas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Ösophagus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Milz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Niere</w:t>
      </w:r>
    </w:p>
    <w:p w:rsidR="00263DA2" w:rsidRDefault="00263DA2" w:rsidP="00263DA2">
      <w:r>
        <w:t>12: Was trifft auf eine Appendizitis am wenigsten zu?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Ist eine Entzündung des Blinddarms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Läuft in Stadien ab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Geht mit Fieber einher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Kann nur durch ein CT diagnostiziert werden</w:t>
      </w:r>
    </w:p>
    <w:p w:rsidR="00263DA2" w:rsidRDefault="00263DA2" w:rsidP="00263DA2">
      <w:pPr>
        <w:pStyle w:val="Listenabsatz"/>
        <w:numPr>
          <w:ilvl w:val="0"/>
          <w:numId w:val="2"/>
        </w:numPr>
      </w:pPr>
      <w:r>
        <w:t>Ist eine häufige Erkrankung</w:t>
      </w:r>
    </w:p>
    <w:p w:rsidR="00263DA2" w:rsidRDefault="00263DA2">
      <w:r>
        <w:t xml:space="preserve">14: Welche Aussage zur Niere trifft am ehesten zu? 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Die Basalmembran ist nicht unterbrochen</w:t>
      </w:r>
    </w:p>
    <w:p w:rsidR="00263DA2" w:rsidRDefault="00263DA2" w:rsidP="00263DA2">
      <w:r>
        <w:t>15: Falsche Aussage zum proximalen Tubulus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Kann im Gegensatz zum distalen Tubulus keinen großen chemischen Gradienten bzw. keine großen Spannungsunterschiede aufbauen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Sezerniert H+ und NH3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Resorbiert Glukose und HCO3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Ernie</w:t>
      </w:r>
      <w:r w:rsidR="00E23521">
        <w:t>drigt die Osmolarität des Primärharns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>Säuert den Primärharn an</w:t>
      </w:r>
    </w:p>
    <w:p w:rsidR="00E23521" w:rsidRDefault="00E23521">
      <w:r>
        <w:br w:type="page"/>
      </w:r>
    </w:p>
    <w:p w:rsidR="00263DA2" w:rsidRDefault="00263DA2" w:rsidP="00263DA2">
      <w:r>
        <w:lastRenderedPageBreak/>
        <w:t>22: Welche Hormone und ihr Ursprungsort passen am ehesten zusammen?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LH </w:t>
      </w:r>
      <w:r>
        <w:sym w:font="Wingdings" w:char="F0E0"/>
      </w:r>
      <w:r>
        <w:t xml:space="preserve"> Adenohypophyse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Adrenalin </w:t>
      </w:r>
      <w:r>
        <w:sym w:font="Wingdings" w:char="F0E0"/>
      </w:r>
      <w:r>
        <w:t xml:space="preserve"> Nebennierenrinde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FSH </w:t>
      </w:r>
      <w:r>
        <w:sym w:font="Wingdings" w:char="F0E0"/>
      </w:r>
      <w:r>
        <w:t xml:space="preserve"> Hypophysenhinterlappen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Calcitonin </w:t>
      </w:r>
      <w:r>
        <w:sym w:font="Wingdings" w:char="F0E0"/>
      </w:r>
      <w:r>
        <w:t xml:space="preserve"> Nebenschilddrüse</w:t>
      </w:r>
    </w:p>
    <w:p w:rsidR="00E23521" w:rsidRDefault="00E23521" w:rsidP="00E23521">
      <w:r>
        <w:t>Unbekannt: Wo finden sich vorwiegend Brunnerdrüsen?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Ileum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Magen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Rectum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Duodenum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Ösophagus</w:t>
      </w:r>
    </w:p>
    <w:p w:rsidR="00E23521" w:rsidRDefault="00E23521" w:rsidP="00E23521">
      <w:r>
        <w:t>Unbekannt: Welche Aussage über Bilirubin ist falsch?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Ist Abbauprodukt von Häm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 xml:space="preserve">Wird in Leber an </w:t>
      </w:r>
      <w:proofErr w:type="spellStart"/>
      <w:r>
        <w:t>Glukoronsäure</w:t>
      </w:r>
      <w:proofErr w:type="spellEnd"/>
      <w:r>
        <w:t xml:space="preserve"> konjugiert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Gelangt mit Galle in das Darmlumen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 xml:space="preserve">Wird zum Großteil als </w:t>
      </w:r>
      <w:proofErr w:type="spellStart"/>
      <w:r>
        <w:t>Uroglobin</w:t>
      </w:r>
      <w:proofErr w:type="spellEnd"/>
      <w:r>
        <w:t xml:space="preserve"> über die Niere ausgeschieden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 xml:space="preserve">Wird zu 15% aus dem Darm </w:t>
      </w:r>
      <w:proofErr w:type="spellStart"/>
      <w:r>
        <w:t>reabsorbiert</w:t>
      </w:r>
      <w:proofErr w:type="spellEnd"/>
      <w:r>
        <w:t xml:space="preserve"> und dem enterohepatischen Kreislauf zugeführt</w:t>
      </w:r>
    </w:p>
    <w:p w:rsidR="00E23521" w:rsidRDefault="00E23521" w:rsidP="00E23521">
      <w:r>
        <w:t xml:space="preserve">Unbekannt: Was trifft nicht zu: Der Magendarmtrakt schützt sich vor Pathogenen aus der Nahrung: 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>Mechanisch (Muzin)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>Durch Reinigung (myoelektrischer Motorkomplex)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>Chemisch (Magensaft)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>Durch Autoimmunantwort des adaptiven Immunsystems</w:t>
      </w:r>
    </w:p>
    <w:p w:rsidR="00E23521" w:rsidRDefault="00E23521" w:rsidP="00263DA2">
      <w:pPr>
        <w:pStyle w:val="Listenabsatz"/>
        <w:numPr>
          <w:ilvl w:val="0"/>
          <w:numId w:val="1"/>
        </w:numPr>
      </w:pPr>
      <w:r>
        <w:t xml:space="preserve">Durch Sekretion von </w:t>
      </w:r>
      <w:proofErr w:type="spellStart"/>
      <w:r>
        <w:t>IgA’s</w:t>
      </w:r>
      <w:proofErr w:type="spellEnd"/>
      <w:r>
        <w:t xml:space="preserve"> ins Darmlumen</w:t>
      </w:r>
    </w:p>
    <w:p w:rsidR="00E23521" w:rsidRDefault="00E23521" w:rsidP="00E23521">
      <w:r>
        <w:t>Unbekannt: Welche Aussage zum Hormonabbau ist falsch?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Proteohormon/Proteolyse in Plasma und Niere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Schilddrüsenhormon/Hydrolyse in der Nebennierenrinde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Proteohormon/Internalisierung des Rezeptor -Ligand-Komplexes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Steroidhormon/</w:t>
      </w:r>
      <w:proofErr w:type="spellStart"/>
      <w:r>
        <w:t>Glucorinidierung</w:t>
      </w:r>
      <w:proofErr w:type="spellEnd"/>
    </w:p>
    <w:p w:rsidR="00E23521" w:rsidRDefault="00E23521" w:rsidP="00E23521">
      <w:r>
        <w:t>Unbekannt: Welche Aussage zu Hormonen trifft am ehesten zu?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Hormone sind nicht im Blut nachweisbar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Steroidhormone übertragen ihre Wirkung meist nicht über Membranrezeptoren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?</w:t>
      </w:r>
    </w:p>
    <w:p w:rsidR="00E23521" w:rsidRDefault="00E23521" w:rsidP="00E23521">
      <w:pPr>
        <w:pStyle w:val="Listenabsatz"/>
        <w:numPr>
          <w:ilvl w:val="0"/>
          <w:numId w:val="1"/>
        </w:numPr>
      </w:pPr>
      <w:r>
        <w:t>?</w:t>
      </w:r>
      <w:bookmarkStart w:id="0" w:name="_GoBack"/>
      <w:bookmarkEnd w:id="0"/>
    </w:p>
    <w:p w:rsidR="00263DA2" w:rsidRDefault="00263DA2" w:rsidP="00E23521">
      <w:r>
        <w:t xml:space="preserve">Unbekannt: Zuordnung Blutgefäße </w:t>
      </w:r>
      <w:r>
        <w:sym w:font="Wingdings" w:char="F0E0"/>
      </w:r>
      <w:r>
        <w:t xml:space="preserve"> Organe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A. </w:t>
      </w:r>
      <w:proofErr w:type="spellStart"/>
      <w:r>
        <w:t>Arcuata</w:t>
      </w:r>
      <w:proofErr w:type="spellEnd"/>
      <w:r>
        <w:t xml:space="preserve"> </w:t>
      </w:r>
      <w:r>
        <w:sym w:font="Wingdings" w:char="F0E0"/>
      </w:r>
      <w:r>
        <w:t xml:space="preserve"> Niere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A. Mesenterica inf. </w:t>
      </w:r>
      <w:r>
        <w:sym w:font="Wingdings" w:char="F0E0"/>
      </w:r>
      <w:r>
        <w:t xml:space="preserve"> Magen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V. Azygos </w:t>
      </w:r>
      <w:r>
        <w:sym w:font="Wingdings" w:char="F0E0"/>
      </w:r>
      <w:r>
        <w:t xml:space="preserve"> Pankreas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A. Mesenterica </w:t>
      </w:r>
      <w:proofErr w:type="spellStart"/>
      <w:r>
        <w:t>sup</w:t>
      </w:r>
      <w:proofErr w:type="spellEnd"/>
      <w:r>
        <w:t xml:space="preserve">. </w:t>
      </w:r>
      <w:r>
        <w:sym w:font="Wingdings" w:char="F0E0"/>
      </w:r>
      <w:r>
        <w:t xml:space="preserve"> Ösophagus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A. Splenica </w:t>
      </w:r>
      <w:r>
        <w:sym w:font="Wingdings" w:char="F0E0"/>
      </w:r>
      <w:r>
        <w:t xml:space="preserve"> </w:t>
      </w:r>
      <w:proofErr w:type="spellStart"/>
      <w:r>
        <w:t>Caecum</w:t>
      </w:r>
      <w:proofErr w:type="spellEnd"/>
    </w:p>
    <w:p w:rsidR="00263DA2" w:rsidRDefault="00263DA2" w:rsidP="00263DA2">
      <w:r>
        <w:t>Unbekannt: Was trifft auf Harnstoff nicht zu?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lastRenderedPageBreak/>
        <w:t>Die Clearance beträgt 550ml (wie bei PAH)</w:t>
      </w:r>
    </w:p>
    <w:p w:rsidR="00263DA2" w:rsidRDefault="00263DA2" w:rsidP="00263DA2">
      <w:r>
        <w:t>Unbekannt: Eine Glomerulonephritis…ist eine Entzündung der Nierenkörperchen</w:t>
      </w:r>
    </w:p>
    <w:p w:rsidR="00263DA2" w:rsidRDefault="00263DA2" w:rsidP="00263DA2">
      <w:r>
        <w:t>Unbekannt: Was passiert beim Schlucken nicht?</w:t>
      </w:r>
    </w:p>
    <w:p w:rsidR="00263DA2" w:rsidRDefault="00263DA2" w:rsidP="00263DA2">
      <w:r>
        <w:t>Unbekannt: Welche Aussage auf den Magen-Darm-Trakt trifft am ehesten zu?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?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Magen hat 2-schichtige Muskelschicht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>Peyer-Plaques sind vor allem im Duodenum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Das </w:t>
      </w:r>
      <w:proofErr w:type="spellStart"/>
      <w:r>
        <w:t>ileum</w:t>
      </w:r>
      <w:proofErr w:type="spellEnd"/>
      <w:r>
        <w:t xml:space="preserve"> ist länger als das </w:t>
      </w:r>
      <w:proofErr w:type="spellStart"/>
      <w:r>
        <w:t>jejunuum</w:t>
      </w:r>
      <w:proofErr w:type="spellEnd"/>
      <w:r>
        <w:t xml:space="preserve"> </w:t>
      </w:r>
    </w:p>
    <w:p w:rsidR="00263DA2" w:rsidRDefault="00263DA2" w:rsidP="00263DA2">
      <w:pPr>
        <w:pStyle w:val="Listenabsatz"/>
        <w:numPr>
          <w:ilvl w:val="0"/>
          <w:numId w:val="1"/>
        </w:numPr>
      </w:pPr>
      <w:r>
        <w:t xml:space="preserve">Die Kolonschleimschicht hat </w:t>
      </w:r>
      <w:proofErr w:type="spellStart"/>
      <w:r>
        <w:t>Vili</w:t>
      </w:r>
      <w:proofErr w:type="spellEnd"/>
      <w:r>
        <w:t xml:space="preserve"> und </w:t>
      </w:r>
      <w:proofErr w:type="spellStart"/>
      <w:r>
        <w:t>Mikrovili</w:t>
      </w:r>
      <w:proofErr w:type="spellEnd"/>
    </w:p>
    <w:p w:rsidR="00263DA2" w:rsidRPr="00263DA2" w:rsidRDefault="00263DA2" w:rsidP="00263DA2">
      <w:pPr>
        <w:pStyle w:val="Listenabsatz"/>
        <w:numPr>
          <w:ilvl w:val="0"/>
          <w:numId w:val="1"/>
        </w:numPr>
      </w:pPr>
    </w:p>
    <w:sectPr w:rsidR="00263DA2" w:rsidRPr="00263D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902DE"/>
    <w:multiLevelType w:val="hybridMultilevel"/>
    <w:tmpl w:val="0B5053AA"/>
    <w:lvl w:ilvl="0" w:tplc="A564740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83170"/>
    <w:multiLevelType w:val="hybridMultilevel"/>
    <w:tmpl w:val="03C87400"/>
    <w:lvl w:ilvl="0" w:tplc="BBE000E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94854"/>
    <w:multiLevelType w:val="hybridMultilevel"/>
    <w:tmpl w:val="4036A22A"/>
    <w:lvl w:ilvl="0" w:tplc="A9FA696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A2"/>
    <w:rsid w:val="00263DA2"/>
    <w:rsid w:val="002B2185"/>
    <w:rsid w:val="00E2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1B21"/>
  <w15:chartTrackingRefBased/>
  <w15:docId w15:val="{B07BF812-0038-45C4-9FB0-65345F480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63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Baum</dc:creator>
  <cp:keywords/>
  <dc:description/>
  <cp:lastModifiedBy>Dominic Baum</cp:lastModifiedBy>
  <cp:revision>1</cp:revision>
  <dcterms:created xsi:type="dcterms:W3CDTF">2019-07-01T06:58:00Z</dcterms:created>
  <dcterms:modified xsi:type="dcterms:W3CDTF">2019-07-01T07:16:00Z</dcterms:modified>
</cp:coreProperties>
</file>