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EDF6D" w14:textId="1BE88DA2" w:rsidR="000A4EDD" w:rsidRPr="000A4EDD" w:rsidRDefault="000A4EDD" w:rsidP="000A4EDD">
      <w:pPr>
        <w:spacing w:after="0" w:line="240" w:lineRule="auto"/>
        <w:jc w:val="left"/>
        <w:textAlignment w:val="center"/>
        <w:rPr>
          <w:rFonts w:ascii="Calibri" w:eastAsia="Times New Roman" w:hAnsi="Calibri" w:cs="Calibri"/>
          <w:b/>
          <w:lang w:val="de-DE" w:eastAsia="de-DE"/>
        </w:rPr>
      </w:pPr>
      <w:r w:rsidRPr="000A4EDD">
        <w:rPr>
          <w:rFonts w:ascii="Calibri" w:eastAsia="Times New Roman" w:hAnsi="Calibri" w:cs="Calibri"/>
          <w:b/>
          <w:lang w:val="de-DE" w:eastAsia="de-DE"/>
        </w:rPr>
        <w:t xml:space="preserve">Einführung: </w:t>
      </w:r>
    </w:p>
    <w:p w14:paraId="33FEA5D7" w14:textId="16CA9917" w:rsidR="000A4EDD" w:rsidRPr="000A4EDD" w:rsidRDefault="000A4EDD" w:rsidP="000A4EDD">
      <w:pPr>
        <w:spacing w:after="0" w:line="240" w:lineRule="auto"/>
        <w:jc w:val="left"/>
        <w:textAlignment w:val="center"/>
        <w:rPr>
          <w:rFonts w:ascii="Calibri" w:eastAsia="Times New Roman" w:hAnsi="Calibri" w:cs="Calibri"/>
          <w:lang w:val="de-DE" w:eastAsia="de-DE"/>
        </w:rPr>
      </w:pPr>
      <w:proofErr w:type="spellStart"/>
      <w:r w:rsidRPr="000A4EDD">
        <w:rPr>
          <w:rFonts w:ascii="Calibri" w:eastAsia="Times New Roman" w:hAnsi="Calibri" w:cs="Calibri"/>
          <w:lang w:val="de-DE" w:eastAsia="de-DE"/>
        </w:rPr>
        <w:t>Kontratieff</w:t>
      </w:r>
      <w:proofErr w:type="spellEnd"/>
      <w:r w:rsidRPr="000A4EDD">
        <w:rPr>
          <w:rFonts w:ascii="Calibri" w:eastAsia="Times New Roman" w:hAnsi="Calibri" w:cs="Calibri"/>
          <w:lang w:val="de-DE" w:eastAsia="de-DE"/>
        </w:rPr>
        <w:t>- Wellen, Behauptung, dass Gesundhe</w:t>
      </w:r>
      <w:r w:rsidR="00CE5F64">
        <w:rPr>
          <w:rFonts w:ascii="Calibri" w:eastAsia="Times New Roman" w:hAnsi="Calibri" w:cs="Calibri"/>
          <w:lang w:val="de-DE" w:eastAsia="de-DE"/>
        </w:rPr>
        <w:t>i</w:t>
      </w:r>
      <w:r w:rsidRPr="000A4EDD">
        <w:rPr>
          <w:rFonts w:ascii="Calibri" w:eastAsia="Times New Roman" w:hAnsi="Calibri" w:cs="Calibri"/>
          <w:lang w:val="de-DE" w:eastAsia="de-DE"/>
        </w:rPr>
        <w:t>t die 6. Welle ist.</w:t>
      </w:r>
    </w:p>
    <w:p w14:paraId="4B2D0292" w14:textId="77777777" w:rsidR="000A4EDD" w:rsidRPr="000A4EDD" w:rsidRDefault="000A4EDD" w:rsidP="000A4EDD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 w:rsidRPr="000A4EDD">
        <w:rPr>
          <w:rFonts w:ascii="Calibri" w:eastAsia="Times New Roman" w:hAnsi="Calibri" w:cs="Calibri"/>
          <w:lang w:val="de-DE" w:eastAsia="de-DE"/>
        </w:rPr>
        <w:t> </w:t>
      </w:r>
    </w:p>
    <w:p w14:paraId="18C8703C" w14:textId="438E3606" w:rsidR="000A4EDD" w:rsidRDefault="000A4EDD" w:rsidP="000A4EDD">
      <w:pPr>
        <w:spacing w:after="0" w:line="240" w:lineRule="auto"/>
        <w:jc w:val="left"/>
        <w:rPr>
          <w:rFonts w:ascii="Calibri" w:eastAsia="Times New Roman" w:hAnsi="Calibri" w:cs="Calibri"/>
          <w:b/>
          <w:bCs/>
          <w:lang w:val="de-DE" w:eastAsia="de-DE"/>
        </w:rPr>
      </w:pPr>
      <w:r w:rsidRPr="000A4EDD">
        <w:rPr>
          <w:rFonts w:ascii="Calibri" w:eastAsia="Times New Roman" w:hAnsi="Calibri" w:cs="Calibri"/>
          <w:b/>
          <w:bCs/>
          <w:lang w:val="de-DE" w:eastAsia="de-DE"/>
        </w:rPr>
        <w:t>Miniaturisierung:</w:t>
      </w:r>
    </w:p>
    <w:p w14:paraId="41BB6A88" w14:textId="430FBCF5" w:rsidR="000A4EDD" w:rsidRDefault="000A4EDD" w:rsidP="000A4EDD">
      <w:pPr>
        <w:pStyle w:val="Listenabsatz"/>
        <w:numPr>
          <w:ilvl w:val="0"/>
          <w:numId w:val="2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Miniaturisierung der Zugangswege:</w:t>
      </w:r>
    </w:p>
    <w:p w14:paraId="4DD0CFA8" w14:textId="752411B1" w:rsidR="000A4EDD" w:rsidRDefault="000A4EDD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 xml:space="preserve">Steinzeit: </w:t>
      </w:r>
      <w:proofErr w:type="spellStart"/>
      <w:r>
        <w:rPr>
          <w:rFonts w:ascii="Calibri" w:eastAsia="Times New Roman" w:hAnsi="Calibri" w:cs="Calibri"/>
          <w:lang w:val="de-DE" w:eastAsia="de-DE"/>
        </w:rPr>
        <w:t>Laparatomie</w:t>
      </w:r>
      <w:proofErr w:type="spellEnd"/>
      <w:r>
        <w:rPr>
          <w:rFonts w:ascii="Calibri" w:eastAsia="Times New Roman" w:hAnsi="Calibri" w:cs="Calibri"/>
          <w:lang w:val="de-DE" w:eastAsia="de-DE"/>
        </w:rPr>
        <w:t xml:space="preserve"> (offener Bauchschnitt)</w:t>
      </w:r>
    </w:p>
    <w:p w14:paraId="03C79DDA" w14:textId="3962474D" w:rsidR="000A4EDD" w:rsidRDefault="000A4EDD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proofErr w:type="spellStart"/>
      <w:r>
        <w:rPr>
          <w:rFonts w:ascii="Calibri" w:eastAsia="Times New Roman" w:hAnsi="Calibri" w:cs="Calibri"/>
          <w:lang w:val="de-DE" w:eastAsia="de-DE"/>
        </w:rPr>
        <w:t>Laparaskopie</w:t>
      </w:r>
      <w:proofErr w:type="spellEnd"/>
      <w:r>
        <w:rPr>
          <w:rFonts w:ascii="Calibri" w:eastAsia="Times New Roman" w:hAnsi="Calibri" w:cs="Calibri"/>
          <w:lang w:val="de-DE" w:eastAsia="de-DE"/>
        </w:rPr>
        <w:t>: Löcher als Zugänge im Bauch (</w:t>
      </w:r>
      <w:proofErr w:type="spellStart"/>
      <w:r>
        <w:rPr>
          <w:rFonts w:ascii="Calibri" w:eastAsia="Times New Roman" w:hAnsi="Calibri" w:cs="Calibri"/>
          <w:lang w:val="de-DE" w:eastAsia="de-DE"/>
        </w:rPr>
        <w:t>Throkare</w:t>
      </w:r>
      <w:proofErr w:type="spellEnd"/>
    </w:p>
    <w:p w14:paraId="7E5B185D" w14:textId="235A3009" w:rsidR="000A4EDD" w:rsidRDefault="000A4EDD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Flexible Endoskopie: Natürliche Körperöffnungen</w:t>
      </w:r>
    </w:p>
    <w:p w14:paraId="6F7F4237" w14:textId="1049901E" w:rsidR="000A4EDD" w:rsidRDefault="000A4EDD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NOTES (Verwendung natürlicher Körperöffnungen, dann Schnitt z.B. durch den Magen)</w:t>
      </w:r>
    </w:p>
    <w:p w14:paraId="712A8C43" w14:textId="20D44907" w:rsidR="000A4EDD" w:rsidRDefault="000A4EDD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HIFU: Fokussierter intensiver Ultraschall der Tumore verbrennt</w:t>
      </w:r>
    </w:p>
    <w:p w14:paraId="0B02476C" w14:textId="142F730E" w:rsidR="000A4EDD" w:rsidRDefault="000A4EDD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 xml:space="preserve">Mögliche Neuerung: </w:t>
      </w:r>
      <w:proofErr w:type="spellStart"/>
      <w:r>
        <w:rPr>
          <w:rFonts w:ascii="Calibri" w:eastAsia="Times New Roman" w:hAnsi="Calibri" w:cs="Calibri"/>
          <w:lang w:val="de-DE" w:eastAsia="de-DE"/>
        </w:rPr>
        <w:t>Microbots</w:t>
      </w:r>
      <w:proofErr w:type="spellEnd"/>
    </w:p>
    <w:p w14:paraId="7B5D94FB" w14:textId="77777777" w:rsidR="00640BCE" w:rsidRDefault="00640BCE" w:rsidP="000A4EDD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</w:p>
    <w:p w14:paraId="279F2F9D" w14:textId="5FE894EF" w:rsidR="000A4EDD" w:rsidRPr="003D1182" w:rsidRDefault="000A4EDD" w:rsidP="000A4EDD">
      <w:pPr>
        <w:spacing w:after="0" w:line="240" w:lineRule="auto"/>
        <w:jc w:val="left"/>
        <w:rPr>
          <w:rFonts w:ascii="Calibri" w:eastAsia="Times New Roman" w:hAnsi="Calibri" w:cs="Calibri"/>
          <w:b/>
          <w:lang w:val="de-DE" w:eastAsia="de-DE"/>
        </w:rPr>
      </w:pPr>
      <w:proofErr w:type="spellStart"/>
      <w:r w:rsidRPr="003D1182">
        <w:rPr>
          <w:rFonts w:ascii="Calibri" w:eastAsia="Times New Roman" w:hAnsi="Calibri" w:cs="Calibri"/>
          <w:b/>
          <w:lang w:val="de-DE" w:eastAsia="de-DE"/>
        </w:rPr>
        <w:t>Transgastritisch</w:t>
      </w:r>
      <w:proofErr w:type="spellEnd"/>
      <w:r w:rsidRPr="003D1182">
        <w:rPr>
          <w:rFonts w:ascii="Calibri" w:eastAsia="Times New Roman" w:hAnsi="Calibri" w:cs="Calibri"/>
          <w:b/>
          <w:lang w:val="de-DE" w:eastAsia="de-DE"/>
        </w:rPr>
        <w:t xml:space="preserve"> vs. </w:t>
      </w:r>
      <w:proofErr w:type="spellStart"/>
      <w:r w:rsidRPr="003D1182">
        <w:rPr>
          <w:rFonts w:ascii="Calibri" w:eastAsia="Times New Roman" w:hAnsi="Calibri" w:cs="Calibri"/>
          <w:b/>
          <w:lang w:val="de-DE" w:eastAsia="de-DE"/>
        </w:rPr>
        <w:t>Transkolisch</w:t>
      </w:r>
      <w:proofErr w:type="spellEnd"/>
      <w:r w:rsidR="00640BCE" w:rsidRPr="003D1182">
        <w:rPr>
          <w:rFonts w:ascii="Calibri" w:eastAsia="Times New Roman" w:hAnsi="Calibri" w:cs="Calibri"/>
          <w:b/>
          <w:lang w:val="de-DE" w:eastAsia="de-DE"/>
        </w:rPr>
        <w:t>:</w:t>
      </w:r>
    </w:p>
    <w:p w14:paraId="78A67122" w14:textId="0872CE79" w:rsidR="00640BCE" w:rsidRDefault="00640BCE" w:rsidP="000A4EDD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proofErr w:type="spellStart"/>
      <w:r>
        <w:rPr>
          <w:rFonts w:ascii="Calibri" w:eastAsia="Times New Roman" w:hAnsi="Calibri" w:cs="Calibri"/>
          <w:lang w:val="de-DE" w:eastAsia="de-DE"/>
        </w:rPr>
        <w:t>Transgastritisch</w:t>
      </w:r>
      <w:proofErr w:type="spellEnd"/>
      <w:r>
        <w:rPr>
          <w:rFonts w:ascii="Calibri" w:eastAsia="Times New Roman" w:hAnsi="Calibri" w:cs="Calibri"/>
          <w:lang w:val="de-DE" w:eastAsia="de-DE"/>
        </w:rPr>
        <w:t xml:space="preserve">: Wie Magenspiegelung, dann durch enges Loch in der unteren Magenwand in den </w:t>
      </w:r>
      <w:proofErr w:type="spellStart"/>
      <w:r>
        <w:rPr>
          <w:rFonts w:ascii="Calibri" w:eastAsia="Times New Roman" w:hAnsi="Calibri" w:cs="Calibri"/>
          <w:lang w:val="de-DE" w:eastAsia="de-DE"/>
        </w:rPr>
        <w:t>Intraperitonealraum</w:t>
      </w:r>
      <w:proofErr w:type="spellEnd"/>
      <w:r>
        <w:rPr>
          <w:rFonts w:ascii="Calibri" w:eastAsia="Times New Roman" w:hAnsi="Calibri" w:cs="Calibri"/>
          <w:lang w:val="de-DE" w:eastAsia="de-DE"/>
        </w:rPr>
        <w:t xml:space="preserve"> -&gt; operieren nach unten</w:t>
      </w:r>
    </w:p>
    <w:p w14:paraId="3767A524" w14:textId="1E371DDD" w:rsidR="00640BCE" w:rsidRDefault="00640BCE" w:rsidP="000A4EDD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</w:p>
    <w:p w14:paraId="43815B36" w14:textId="0D7CBE2A" w:rsidR="00640BCE" w:rsidRDefault="00640BCE" w:rsidP="000A4EDD">
      <w:pPr>
        <w:spacing w:after="0" w:line="240" w:lineRule="auto"/>
        <w:jc w:val="left"/>
        <w:rPr>
          <w:rFonts w:ascii="Calibri" w:eastAsia="Times New Roman" w:hAnsi="Calibri" w:cs="Calibri"/>
          <w:b/>
          <w:lang w:val="de-DE" w:eastAsia="de-DE"/>
        </w:rPr>
      </w:pPr>
      <w:proofErr w:type="spellStart"/>
      <w:r>
        <w:rPr>
          <w:rFonts w:ascii="Calibri" w:eastAsia="Times New Roman" w:hAnsi="Calibri" w:cs="Calibri"/>
          <w:b/>
          <w:lang w:val="de-DE" w:eastAsia="de-DE"/>
        </w:rPr>
        <w:t>Biologisierung</w:t>
      </w:r>
      <w:proofErr w:type="spellEnd"/>
      <w:r>
        <w:rPr>
          <w:rFonts w:ascii="Calibri" w:eastAsia="Times New Roman" w:hAnsi="Calibri" w:cs="Calibri"/>
          <w:b/>
          <w:lang w:val="de-DE" w:eastAsia="de-DE"/>
        </w:rPr>
        <w:t>:</w:t>
      </w:r>
    </w:p>
    <w:p w14:paraId="059803EA" w14:textId="60745DFB" w:rsidR="00640BCE" w:rsidRDefault="00640BCE" w:rsidP="00640BCE">
      <w:pPr>
        <w:pStyle w:val="Listenabsatz"/>
        <w:numPr>
          <w:ilvl w:val="0"/>
          <w:numId w:val="2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 w:rsidRPr="00640BCE">
        <w:rPr>
          <w:rFonts w:ascii="Calibri" w:eastAsia="Times New Roman" w:hAnsi="Calibri" w:cs="Calibri"/>
          <w:lang w:val="de-DE" w:eastAsia="de-DE"/>
        </w:rPr>
        <w:t xml:space="preserve">Tissue </w:t>
      </w:r>
      <w:r w:rsidR="003D1182" w:rsidRPr="00640BCE">
        <w:rPr>
          <w:rFonts w:ascii="Calibri" w:eastAsia="Times New Roman" w:hAnsi="Calibri" w:cs="Calibri"/>
          <w:lang w:val="de-DE" w:eastAsia="de-DE"/>
        </w:rPr>
        <w:t>Engineering</w:t>
      </w:r>
      <w:r w:rsidRPr="00640BCE">
        <w:rPr>
          <w:rFonts w:ascii="Calibri" w:eastAsia="Times New Roman" w:hAnsi="Calibri" w:cs="Calibri"/>
          <w:lang w:val="de-DE" w:eastAsia="de-DE"/>
        </w:rPr>
        <w:t xml:space="preserve"> </w:t>
      </w:r>
    </w:p>
    <w:p w14:paraId="4EF97BBE" w14:textId="4144A87B" w:rsidR="00640BCE" w:rsidRDefault="00640BCE" w:rsidP="00640BCE">
      <w:pPr>
        <w:pStyle w:val="Listenabsatz"/>
        <w:numPr>
          <w:ilvl w:val="0"/>
          <w:numId w:val="2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 xml:space="preserve">Körpereigene </w:t>
      </w:r>
      <w:proofErr w:type="spellStart"/>
      <w:r>
        <w:rPr>
          <w:rFonts w:ascii="Calibri" w:eastAsia="Times New Roman" w:hAnsi="Calibri" w:cs="Calibri"/>
          <w:lang w:val="de-DE" w:eastAsia="de-DE"/>
        </w:rPr>
        <w:t>Reperatur</w:t>
      </w:r>
      <w:proofErr w:type="spellEnd"/>
      <w:r>
        <w:rPr>
          <w:rFonts w:ascii="Calibri" w:eastAsia="Times New Roman" w:hAnsi="Calibri" w:cs="Calibri"/>
          <w:lang w:val="de-DE" w:eastAsia="de-DE"/>
        </w:rPr>
        <w:t xml:space="preserve">- und Regenerationsprozesse ausnützen </w:t>
      </w:r>
      <w:r w:rsidR="003D1182">
        <w:rPr>
          <w:rFonts w:ascii="Calibri" w:eastAsia="Times New Roman" w:hAnsi="Calibri" w:cs="Calibri"/>
          <w:lang w:val="de-DE" w:eastAsia="de-DE"/>
        </w:rPr>
        <w:t>(</w:t>
      </w:r>
      <w:r>
        <w:rPr>
          <w:rFonts w:ascii="Calibri" w:eastAsia="Times New Roman" w:hAnsi="Calibri" w:cs="Calibri"/>
          <w:lang w:val="de-DE" w:eastAsia="de-DE"/>
        </w:rPr>
        <w:t>Stammzellen)</w:t>
      </w:r>
    </w:p>
    <w:p w14:paraId="6D03732A" w14:textId="7903D11C" w:rsidR="00640BCE" w:rsidRDefault="00640BCE" w:rsidP="00640BCE">
      <w:pPr>
        <w:pStyle w:val="Listenabsatz"/>
        <w:numPr>
          <w:ilvl w:val="0"/>
          <w:numId w:val="2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Implantate</w:t>
      </w:r>
    </w:p>
    <w:p w14:paraId="227A1F27" w14:textId="7D5C5A2F" w:rsidR="00640BCE" w:rsidRDefault="00640BCE" w:rsidP="00640BCE">
      <w:pPr>
        <w:pStyle w:val="Listenabsatz"/>
        <w:numPr>
          <w:ilvl w:val="0"/>
          <w:numId w:val="2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proofErr w:type="spellStart"/>
      <w:r>
        <w:rPr>
          <w:rFonts w:ascii="Calibri" w:eastAsia="Times New Roman" w:hAnsi="Calibri" w:cs="Calibri"/>
          <w:lang w:val="de-DE" w:eastAsia="de-DE"/>
        </w:rPr>
        <w:t>Biologisierung</w:t>
      </w:r>
      <w:proofErr w:type="spellEnd"/>
      <w:r>
        <w:rPr>
          <w:rFonts w:ascii="Calibri" w:eastAsia="Times New Roman" w:hAnsi="Calibri" w:cs="Calibri"/>
          <w:lang w:val="de-DE" w:eastAsia="de-DE"/>
        </w:rPr>
        <w:t xml:space="preserve"> von Oberflächen d.h. Verwendung autologer Materialien verhindert Entzündungen und Abstoßung</w:t>
      </w:r>
    </w:p>
    <w:p w14:paraId="5AFCBF60" w14:textId="77777777" w:rsidR="00640BCE" w:rsidRPr="00640BCE" w:rsidRDefault="00640BCE" w:rsidP="00640BCE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</w:p>
    <w:p w14:paraId="20778131" w14:textId="59D8240D" w:rsidR="00640BCE" w:rsidRDefault="00640BCE" w:rsidP="00640BCE">
      <w:pPr>
        <w:spacing w:after="0" w:line="240" w:lineRule="auto"/>
        <w:jc w:val="left"/>
        <w:rPr>
          <w:rFonts w:ascii="Calibri" w:eastAsia="Times New Roman" w:hAnsi="Calibri" w:cs="Calibri"/>
          <w:b/>
          <w:lang w:val="de-DE" w:eastAsia="de-DE"/>
        </w:rPr>
      </w:pPr>
      <w:proofErr w:type="spellStart"/>
      <w:r w:rsidRPr="00640BCE">
        <w:rPr>
          <w:rFonts w:ascii="Calibri" w:eastAsia="Times New Roman" w:hAnsi="Calibri" w:cs="Calibri"/>
          <w:b/>
          <w:lang w:val="de-DE" w:eastAsia="de-DE"/>
        </w:rPr>
        <w:t>Personlisierung</w:t>
      </w:r>
      <w:proofErr w:type="spellEnd"/>
      <w:r w:rsidRPr="00640BCE">
        <w:rPr>
          <w:rFonts w:ascii="Calibri" w:eastAsia="Times New Roman" w:hAnsi="Calibri" w:cs="Calibri"/>
          <w:b/>
          <w:lang w:val="de-DE" w:eastAsia="de-DE"/>
        </w:rPr>
        <w:t>:</w:t>
      </w:r>
    </w:p>
    <w:p w14:paraId="53EBF11F" w14:textId="1AE1C6FF" w:rsidR="00D82724" w:rsidRDefault="00D82724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 w:rsidRPr="00D82724">
        <w:rPr>
          <w:rFonts w:ascii="Calibri" w:eastAsia="Times New Roman" w:hAnsi="Calibri" w:cs="Calibri"/>
          <w:lang w:val="de-DE" w:eastAsia="de-DE"/>
        </w:rPr>
        <w:t>Jeder Mensch ist anders</w:t>
      </w:r>
    </w:p>
    <w:p w14:paraId="6482112B" w14:textId="77777777" w:rsidR="00D82724" w:rsidRDefault="00D82724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Beispiel: Thermofusion</w:t>
      </w:r>
    </w:p>
    <w:p w14:paraId="78D137D6" w14:textId="77777777" w:rsidR="00D82724" w:rsidRDefault="00D82724" w:rsidP="00D82724">
      <w:pPr>
        <w:pStyle w:val="Listenabsatz"/>
        <w:numPr>
          <w:ilvl w:val="0"/>
          <w:numId w:val="2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 xml:space="preserve">Problem: </w:t>
      </w:r>
      <w:proofErr w:type="spellStart"/>
      <w:r>
        <w:rPr>
          <w:rFonts w:ascii="Calibri" w:eastAsia="Times New Roman" w:hAnsi="Calibri" w:cs="Calibri"/>
          <w:lang w:val="de-DE" w:eastAsia="de-DE"/>
        </w:rPr>
        <w:t>therm</w:t>
      </w:r>
      <w:proofErr w:type="spellEnd"/>
      <w:r>
        <w:rPr>
          <w:rFonts w:ascii="Calibri" w:eastAsia="Times New Roman" w:hAnsi="Calibri" w:cs="Calibri"/>
          <w:lang w:val="de-DE" w:eastAsia="de-DE"/>
        </w:rPr>
        <w:t>. Lateralschaden</w:t>
      </w:r>
    </w:p>
    <w:p w14:paraId="709FF638" w14:textId="77777777" w:rsidR="00D82724" w:rsidRDefault="00D82724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Beispiel: 3d-Druck</w:t>
      </w:r>
    </w:p>
    <w:p w14:paraId="06E74D62" w14:textId="77777777" w:rsidR="008D626C" w:rsidRDefault="008D626C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</w:p>
    <w:p w14:paraId="629BE84C" w14:textId="6A073BD5" w:rsidR="00D82724" w:rsidRDefault="008D626C" w:rsidP="00D82724">
      <w:pPr>
        <w:spacing w:after="0" w:line="240" w:lineRule="auto"/>
        <w:jc w:val="left"/>
        <w:rPr>
          <w:rFonts w:ascii="Calibri" w:eastAsia="Times New Roman" w:hAnsi="Calibri" w:cs="Calibri"/>
          <w:b/>
          <w:lang w:val="de-DE" w:eastAsia="de-DE"/>
        </w:rPr>
      </w:pPr>
      <w:r w:rsidRPr="008D626C">
        <w:rPr>
          <w:rFonts w:ascii="Calibri" w:eastAsia="Times New Roman" w:hAnsi="Calibri" w:cs="Calibri"/>
          <w:b/>
          <w:lang w:val="de-DE" w:eastAsia="de-DE"/>
        </w:rPr>
        <w:t>Digitalisierung:</w:t>
      </w:r>
      <w:r w:rsidR="00D82724" w:rsidRPr="008D626C">
        <w:rPr>
          <w:rFonts w:ascii="Calibri" w:eastAsia="Times New Roman" w:hAnsi="Calibri" w:cs="Calibri"/>
          <w:b/>
          <w:lang w:val="de-DE" w:eastAsia="de-DE"/>
        </w:rPr>
        <w:t xml:space="preserve">  </w:t>
      </w:r>
    </w:p>
    <w:p w14:paraId="328F46CD" w14:textId="0083E687" w:rsidR="008D626C" w:rsidRDefault="008D626C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Dazu gehört wohl auch Robotik.</w:t>
      </w:r>
    </w:p>
    <w:p w14:paraId="7F2DC080" w14:textId="77777777" w:rsidR="008D626C" w:rsidRDefault="008D626C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Robotik: OP-Roboter sind Realität, verbesserte Ergonomie, gleiche Ergebnisse für Patienten</w:t>
      </w:r>
    </w:p>
    <w:p w14:paraId="538DE914" w14:textId="77777777" w:rsidR="008D626C" w:rsidRDefault="008D626C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ab/>
        <w:t>Problem: Haptik</w:t>
      </w:r>
    </w:p>
    <w:p w14:paraId="0EA543DE" w14:textId="77777777" w:rsidR="002A5516" w:rsidRDefault="008D626C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ab/>
        <w:t>Chance: Passgenauigkeit, Zittern(Wirbelsäulen-OP)</w:t>
      </w:r>
    </w:p>
    <w:p w14:paraId="5F2F8AFA" w14:textId="3ACE6B7A" w:rsidR="008D626C" w:rsidRDefault="002A5516" w:rsidP="00D82724">
      <w:pPr>
        <w:spacing w:after="0" w:line="240" w:lineRule="auto"/>
        <w:jc w:val="left"/>
        <w:rPr>
          <w:rFonts w:ascii="Calibri" w:eastAsia="Times New Roman" w:hAnsi="Calibri" w:cs="Calibri"/>
          <w:b/>
          <w:lang w:val="de-DE" w:eastAsia="de-DE"/>
        </w:rPr>
      </w:pPr>
      <w:proofErr w:type="spellStart"/>
      <w:r w:rsidRPr="002A5516">
        <w:rPr>
          <w:rFonts w:ascii="Calibri" w:eastAsia="Times New Roman" w:hAnsi="Calibri" w:cs="Calibri"/>
          <w:b/>
          <w:lang w:val="de-DE" w:eastAsia="de-DE"/>
        </w:rPr>
        <w:t>Theragnostik</w:t>
      </w:r>
      <w:proofErr w:type="spellEnd"/>
      <w:r w:rsidRPr="002A5516">
        <w:rPr>
          <w:rFonts w:ascii="Calibri" w:eastAsia="Times New Roman" w:hAnsi="Calibri" w:cs="Calibri"/>
          <w:b/>
          <w:lang w:val="de-DE" w:eastAsia="de-DE"/>
        </w:rPr>
        <w:t>:</w:t>
      </w:r>
      <w:r w:rsidR="008D626C" w:rsidRPr="002A5516">
        <w:rPr>
          <w:rFonts w:ascii="Calibri" w:eastAsia="Times New Roman" w:hAnsi="Calibri" w:cs="Calibri"/>
          <w:b/>
          <w:lang w:val="de-DE" w:eastAsia="de-DE"/>
        </w:rPr>
        <w:t xml:space="preserve">  </w:t>
      </w:r>
    </w:p>
    <w:p w14:paraId="1BFDE849" w14:textId="4C86E41F" w:rsidR="002A5516" w:rsidRDefault="002A5516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 w:rsidRPr="002A5516">
        <w:rPr>
          <w:rFonts w:ascii="Calibri" w:eastAsia="Times New Roman" w:hAnsi="Calibri" w:cs="Calibri"/>
          <w:lang w:val="de-DE" w:eastAsia="de-DE"/>
        </w:rPr>
        <w:t>Kunstwort: Verbindung der Diagnose mit Therapie</w:t>
      </w:r>
    </w:p>
    <w:p w14:paraId="6DEA4F94" w14:textId="73D9CF32" w:rsidR="002A5516" w:rsidRDefault="002A5516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 xml:space="preserve">Beispiel: </w:t>
      </w:r>
      <w:proofErr w:type="spellStart"/>
      <w:r w:rsidR="00877717">
        <w:rPr>
          <w:rFonts w:ascii="Calibri" w:eastAsia="Times New Roman" w:hAnsi="Calibri" w:cs="Calibri"/>
          <w:lang w:val="de-DE" w:eastAsia="de-DE"/>
        </w:rPr>
        <w:t>Emmisionsspektroskopie</w:t>
      </w:r>
      <w:proofErr w:type="spellEnd"/>
      <w:r w:rsidR="00877717">
        <w:rPr>
          <w:rFonts w:ascii="Calibri" w:eastAsia="Times New Roman" w:hAnsi="Calibri" w:cs="Calibri"/>
          <w:lang w:val="de-DE" w:eastAsia="de-DE"/>
        </w:rPr>
        <w:t>: Erkennt welches Gewebe man gerade schneidet (Unterscheidung zwischen Tumor und normalem Gewebe)</w:t>
      </w:r>
    </w:p>
    <w:p w14:paraId="05EEA575" w14:textId="19F7A2E8" w:rsidR="007F07A2" w:rsidRDefault="007F07A2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</w:p>
    <w:p w14:paraId="4C3161DE" w14:textId="087D5820" w:rsidR="007B0E6A" w:rsidRDefault="007B0E6A" w:rsidP="00D82724">
      <w:pPr>
        <w:spacing w:after="0" w:line="240" w:lineRule="auto"/>
        <w:jc w:val="left"/>
        <w:rPr>
          <w:rFonts w:ascii="Calibri" w:eastAsia="Times New Roman" w:hAnsi="Calibri" w:cs="Calibri"/>
          <w:b/>
          <w:lang w:val="de-DE" w:eastAsia="de-DE"/>
        </w:rPr>
      </w:pPr>
      <w:r w:rsidRPr="007B0E6A">
        <w:rPr>
          <w:rFonts w:ascii="Calibri" w:eastAsia="Times New Roman" w:hAnsi="Calibri" w:cs="Calibri"/>
          <w:b/>
          <w:lang w:val="de-DE" w:eastAsia="de-DE"/>
        </w:rPr>
        <w:t>Biopsien:</w:t>
      </w:r>
    </w:p>
    <w:p w14:paraId="4BAA8629" w14:textId="431CCB9F" w:rsidR="007B0E6A" w:rsidRDefault="007B0E6A" w:rsidP="00D82724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 w:rsidRPr="007B0E6A">
        <w:rPr>
          <w:rFonts w:ascii="Calibri" w:eastAsia="Times New Roman" w:hAnsi="Calibri" w:cs="Calibri"/>
          <w:lang w:val="de-DE" w:eastAsia="de-DE"/>
        </w:rPr>
        <w:t>Zange:</w:t>
      </w:r>
      <w:r>
        <w:rPr>
          <w:rFonts w:ascii="Calibri" w:eastAsia="Times New Roman" w:hAnsi="Calibri" w:cs="Calibri"/>
          <w:lang w:val="de-DE" w:eastAsia="de-DE"/>
        </w:rPr>
        <w:t xml:space="preserve"> </w:t>
      </w:r>
      <w:r w:rsidR="003D1182">
        <w:rPr>
          <w:rFonts w:ascii="Calibri" w:eastAsia="Times New Roman" w:hAnsi="Calibri" w:cs="Calibri"/>
          <w:lang w:val="de-DE" w:eastAsia="de-DE"/>
        </w:rPr>
        <w:t>schlecht,</w:t>
      </w:r>
      <w:r>
        <w:rPr>
          <w:rFonts w:ascii="Calibri" w:eastAsia="Times New Roman" w:hAnsi="Calibri" w:cs="Calibri"/>
          <w:lang w:val="de-DE" w:eastAsia="de-DE"/>
        </w:rPr>
        <w:t xml:space="preserve"> weil ein guter Winkel schlecht zu erreichen ist.</w:t>
      </w:r>
    </w:p>
    <w:p w14:paraId="6C96A08A" w14:textId="1E00DA44" w:rsidR="007B0E6A" w:rsidRDefault="007B0E6A" w:rsidP="007B0E6A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>Kryo</w:t>
      </w:r>
      <w:r w:rsidR="003D1182">
        <w:rPr>
          <w:rFonts w:ascii="Calibri" w:eastAsia="Times New Roman" w:hAnsi="Calibri" w:cs="Calibri"/>
          <w:lang w:val="de-DE" w:eastAsia="de-DE"/>
        </w:rPr>
        <w:t>adhäsion</w:t>
      </w:r>
      <w:r>
        <w:rPr>
          <w:rFonts w:ascii="Calibri" w:eastAsia="Times New Roman" w:hAnsi="Calibri" w:cs="Calibri"/>
          <w:lang w:val="de-DE" w:eastAsia="de-DE"/>
        </w:rPr>
        <w:t xml:space="preserve"> </w:t>
      </w:r>
      <w:r w:rsidR="003D1182">
        <w:rPr>
          <w:rFonts w:ascii="Calibri" w:eastAsia="Times New Roman" w:hAnsi="Calibri" w:cs="Calibri"/>
          <w:lang w:val="de-DE" w:eastAsia="de-DE"/>
        </w:rPr>
        <w:t>besser,</w:t>
      </w:r>
      <w:r>
        <w:rPr>
          <w:rFonts w:ascii="Calibri" w:eastAsia="Times New Roman" w:hAnsi="Calibri" w:cs="Calibri"/>
          <w:lang w:val="de-DE" w:eastAsia="de-DE"/>
        </w:rPr>
        <w:t xml:space="preserve"> weil die einfach auf Lumen angelehnt werden muss. </w:t>
      </w:r>
    </w:p>
    <w:p w14:paraId="19E28ED9" w14:textId="66D299DD" w:rsidR="007B0E6A" w:rsidRPr="007B0E6A" w:rsidRDefault="007B0E6A" w:rsidP="007B0E6A">
      <w:pPr>
        <w:pStyle w:val="Listenabsatz"/>
        <w:numPr>
          <w:ilvl w:val="0"/>
          <w:numId w:val="3"/>
        </w:num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  <w:r>
        <w:rPr>
          <w:rFonts w:ascii="Calibri" w:eastAsia="Times New Roman" w:hAnsi="Calibri" w:cs="Calibri"/>
          <w:lang w:val="de-DE" w:eastAsia="de-DE"/>
        </w:rPr>
        <w:t xml:space="preserve">Reißt einfach genug </w:t>
      </w:r>
      <w:bookmarkStart w:id="0" w:name="_GoBack"/>
      <w:bookmarkEnd w:id="0"/>
      <w:r>
        <w:rPr>
          <w:rFonts w:ascii="Calibri" w:eastAsia="Times New Roman" w:hAnsi="Calibri" w:cs="Calibri"/>
          <w:lang w:val="de-DE" w:eastAsia="de-DE"/>
        </w:rPr>
        <w:t>Material durch Kryoadhäsion weg (Zunge an</w:t>
      </w:r>
      <w:r w:rsidR="003D1182">
        <w:rPr>
          <w:rFonts w:ascii="Calibri" w:eastAsia="Times New Roman" w:hAnsi="Calibri" w:cs="Calibri"/>
          <w:lang w:val="de-DE" w:eastAsia="de-DE"/>
        </w:rPr>
        <w:t xml:space="preserve"> Straßenlaterne)</w:t>
      </w:r>
    </w:p>
    <w:p w14:paraId="2E791C1D" w14:textId="77777777" w:rsidR="00640BCE" w:rsidRPr="000A4EDD" w:rsidRDefault="00640BCE" w:rsidP="000A4EDD">
      <w:pPr>
        <w:spacing w:after="0" w:line="240" w:lineRule="auto"/>
        <w:jc w:val="left"/>
        <w:rPr>
          <w:rFonts w:ascii="Calibri" w:eastAsia="Times New Roman" w:hAnsi="Calibri" w:cs="Calibri"/>
          <w:lang w:val="de-DE" w:eastAsia="de-DE"/>
        </w:rPr>
      </w:pPr>
    </w:p>
    <w:p w14:paraId="6DBF58DB" w14:textId="77777777" w:rsidR="00B95A61" w:rsidRPr="000A4EDD" w:rsidRDefault="00B95A61">
      <w:pPr>
        <w:rPr>
          <w:lang w:val="de-DE"/>
        </w:rPr>
      </w:pPr>
    </w:p>
    <w:sectPr w:rsidR="00B95A61" w:rsidRPr="000A4ED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2C37FB"/>
    <w:multiLevelType w:val="hybridMultilevel"/>
    <w:tmpl w:val="408EDD78"/>
    <w:lvl w:ilvl="0" w:tplc="2458BC5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C53A6"/>
    <w:multiLevelType w:val="multilevel"/>
    <w:tmpl w:val="B8504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3E3106"/>
    <w:multiLevelType w:val="hybridMultilevel"/>
    <w:tmpl w:val="75F6F6DA"/>
    <w:lvl w:ilvl="0" w:tplc="6458EBB8">
      <w:numFmt w:val="bullet"/>
      <w:lvlText w:val=""/>
      <w:lvlJc w:val="left"/>
      <w:pPr>
        <w:ind w:left="1080" w:hanging="360"/>
      </w:pPr>
      <w:rPr>
        <w:rFonts w:ascii="Wingdings" w:eastAsia="Times New Roman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11"/>
    <w:rsid w:val="000A4EDD"/>
    <w:rsid w:val="001B06A1"/>
    <w:rsid w:val="002A5516"/>
    <w:rsid w:val="002E284F"/>
    <w:rsid w:val="002F407A"/>
    <w:rsid w:val="00313327"/>
    <w:rsid w:val="003D1182"/>
    <w:rsid w:val="005410B5"/>
    <w:rsid w:val="006070BB"/>
    <w:rsid w:val="00640BCE"/>
    <w:rsid w:val="007B0E6A"/>
    <w:rsid w:val="007F07A2"/>
    <w:rsid w:val="00877717"/>
    <w:rsid w:val="008D626C"/>
    <w:rsid w:val="0099169C"/>
    <w:rsid w:val="00993C6C"/>
    <w:rsid w:val="00A329D2"/>
    <w:rsid w:val="00A56073"/>
    <w:rsid w:val="00B056EC"/>
    <w:rsid w:val="00B10611"/>
    <w:rsid w:val="00B95A61"/>
    <w:rsid w:val="00BF5C11"/>
    <w:rsid w:val="00C61B30"/>
    <w:rsid w:val="00CE5F64"/>
    <w:rsid w:val="00D82724"/>
    <w:rsid w:val="00E21B58"/>
    <w:rsid w:val="00E26FB1"/>
    <w:rsid w:val="00F1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6756D"/>
  <w15:chartTrackingRefBased/>
  <w15:docId w15:val="{8B680077-0146-49E8-AF55-E6973829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93C6C"/>
    <w:pPr>
      <w:jc w:val="both"/>
    </w:pPr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6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C61B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C61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rbeitstitel">
    <w:name w:val="Arbeitstitel"/>
    <w:basedOn w:val="berschrift1"/>
    <w:link w:val="ArbeitstitelZchn"/>
    <w:uiPriority w:val="1"/>
    <w:qFormat/>
    <w:rsid w:val="005410B5"/>
    <w:rPr>
      <w:b/>
      <w:lang w:val="en-US" w:eastAsia="x-none"/>
    </w:rPr>
  </w:style>
  <w:style w:type="character" w:customStyle="1" w:styleId="ArbeitstitelZchn">
    <w:name w:val="Arbeitstitel Zchn"/>
    <w:link w:val="Arbeitstitel"/>
    <w:uiPriority w:val="1"/>
    <w:locked/>
    <w:rsid w:val="005410B5"/>
    <w:rPr>
      <w:rFonts w:ascii="Arial" w:hAnsi="Arial"/>
      <w:b/>
      <w:kern w:val="32"/>
      <w:sz w:val="32"/>
      <w:lang w:val="en-US" w:eastAsia="x-non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61B3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61B3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61B3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/>
    </w:rPr>
  </w:style>
  <w:style w:type="paragraph" w:customStyle="1" w:styleId="EndNoteBibliographyTitle">
    <w:name w:val="EndNote Bibliography Title"/>
    <w:basedOn w:val="Standard"/>
    <w:link w:val="EndNoteBibliographyTitleZchn"/>
    <w:rsid w:val="00C61B30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Zchn">
    <w:name w:val="EndNote Bibliography Title Zchn"/>
    <w:basedOn w:val="ListenabsatzZchn"/>
    <w:link w:val="EndNoteBibliographyTitle"/>
    <w:rsid w:val="00C61B30"/>
    <w:rPr>
      <w:rFonts w:ascii="Calibri" w:eastAsiaTheme="minorHAnsi" w:hAnsi="Calibri" w:cs="Calibri"/>
      <w:noProof/>
      <w:lang w:val="en-US"/>
    </w:rPr>
  </w:style>
  <w:style w:type="paragraph" w:customStyle="1" w:styleId="EndNoteBibliography">
    <w:name w:val="EndNote Bibliography"/>
    <w:basedOn w:val="Standard"/>
    <w:link w:val="EndNoteBibliographyZchn"/>
    <w:rsid w:val="00C61B30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Zchn">
    <w:name w:val="EndNote Bibliography Zchn"/>
    <w:basedOn w:val="ListenabsatzZchn"/>
    <w:link w:val="EndNoteBibliography"/>
    <w:rsid w:val="00C61B30"/>
    <w:rPr>
      <w:rFonts w:ascii="Calibri" w:eastAsiaTheme="minorHAnsi" w:hAnsi="Calibri" w:cs="Calibri"/>
      <w:noProof/>
      <w:lang w:val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C61B30"/>
    <w:pPr>
      <w:spacing w:after="0" w:line="240" w:lineRule="auto"/>
      <w:contextualSpacing/>
    </w:pPr>
    <w:rPr>
      <w:rFonts w:ascii="Arial" w:eastAsiaTheme="majorEastAsia" w:hAnsi="Arial" w:cstheme="majorBidi"/>
      <w:b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61B30"/>
    <w:rPr>
      <w:rFonts w:ascii="Arial" w:eastAsiaTheme="majorEastAsia" w:hAnsi="Arial" w:cstheme="majorBidi"/>
      <w:b/>
      <w:spacing w:val="-10"/>
      <w:kern w:val="28"/>
      <w:sz w:val="40"/>
      <w:szCs w:val="56"/>
      <w:lang w:val="en-GB"/>
    </w:rPr>
  </w:style>
  <w:style w:type="character" w:styleId="Fett">
    <w:name w:val="Strong"/>
    <w:basedOn w:val="Absatz-Standardschriftart"/>
    <w:uiPriority w:val="22"/>
    <w:qFormat/>
    <w:rsid w:val="00C61B30"/>
    <w:rPr>
      <w:b/>
      <w:bCs/>
    </w:rPr>
  </w:style>
  <w:style w:type="paragraph" w:styleId="Listenabsatz">
    <w:name w:val="List Paragraph"/>
    <w:basedOn w:val="Standard"/>
    <w:link w:val="ListenabsatzZchn"/>
    <w:uiPriority w:val="34"/>
    <w:qFormat/>
    <w:rsid w:val="00C61B30"/>
    <w:pPr>
      <w:ind w:left="720"/>
      <w:contextualSpacing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C61B30"/>
    <w:rPr>
      <w:rFonts w:eastAsiaTheme="minorHAnsi"/>
      <w:lang w:val="en-GB"/>
    </w:rPr>
  </w:style>
  <w:style w:type="character" w:styleId="SchwacheHervorhebung">
    <w:name w:val="Subtle Emphasis"/>
    <w:basedOn w:val="Absatz-Standardschriftart"/>
    <w:uiPriority w:val="19"/>
    <w:qFormat/>
    <w:rsid w:val="00C61B30"/>
    <w:rPr>
      <w:i/>
      <w:iCs/>
      <w:color w:val="404040" w:themeColor="text1" w:themeTint="BF"/>
    </w:rPr>
  </w:style>
  <w:style w:type="paragraph" w:styleId="StandardWeb">
    <w:name w:val="Normal (Web)"/>
    <w:basedOn w:val="Standard"/>
    <w:uiPriority w:val="99"/>
    <w:semiHidden/>
    <w:unhideWhenUsed/>
    <w:rsid w:val="000A4E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7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Julian-Samuel Gebühr</dc:creator>
  <cp:keywords/>
  <dc:description/>
  <cp:lastModifiedBy>Julian-Samuel Gebühr</cp:lastModifiedBy>
  <cp:revision>11</cp:revision>
  <dcterms:created xsi:type="dcterms:W3CDTF">2018-06-07T14:38:00Z</dcterms:created>
  <dcterms:modified xsi:type="dcterms:W3CDTF">2018-08-02T08:40:00Z</dcterms:modified>
</cp:coreProperties>
</file>